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B7F2B" w14:textId="6A7DFF29" w:rsidR="003651D9" w:rsidRPr="00655FE8" w:rsidRDefault="00B353F9" w:rsidP="00B41572">
      <w:pPr>
        <w:jc w:val="center"/>
        <w:rPr>
          <w:b/>
          <w:bCs/>
          <w:color w:val="auto"/>
        </w:rPr>
      </w:pPr>
      <w:r w:rsidRPr="00655FE8">
        <w:rPr>
          <w:b/>
          <w:bCs/>
          <w:color w:val="auto"/>
        </w:rPr>
        <w:t>Curriculum Vitae</w:t>
      </w:r>
    </w:p>
    <w:p w14:paraId="3E271B48" w14:textId="7BA04230" w:rsidR="003651D9" w:rsidRPr="00655FE8" w:rsidRDefault="004324A4" w:rsidP="003651D9">
      <w:pPr>
        <w:jc w:val="center"/>
      </w:pPr>
      <w:r>
        <w:t>Saumendra N. Sarkar</w:t>
      </w:r>
      <w:r w:rsidR="003651D9" w:rsidRPr="00655FE8">
        <w:t xml:space="preserve">, </w:t>
      </w:r>
      <w:r>
        <w:t>Ph.D.</w:t>
      </w:r>
    </w:p>
    <w:p w14:paraId="490908B0" w14:textId="77777777" w:rsidR="006F7A65" w:rsidRPr="006F7A65" w:rsidRDefault="004324A4" w:rsidP="006F7A65">
      <w:pPr>
        <w:ind w:left="1440" w:hanging="1440"/>
        <w:jc w:val="center"/>
        <w:rPr>
          <w:rFonts w:eastAsia="MS Mincho"/>
        </w:rPr>
      </w:pPr>
      <w:r>
        <w:t>Professor</w:t>
      </w:r>
      <w:r w:rsidR="003651D9" w:rsidRPr="00655FE8">
        <w:t xml:space="preserve">, </w:t>
      </w:r>
      <w:r w:rsidR="006F7A65" w:rsidRPr="006F7A65">
        <w:rPr>
          <w:rFonts w:eastAsia="MS Mincho"/>
        </w:rPr>
        <w:t>Program in Oncology</w:t>
      </w:r>
    </w:p>
    <w:p w14:paraId="7A9F170F" w14:textId="77777777" w:rsidR="006F7A65" w:rsidRPr="006F7A65" w:rsidRDefault="006F7A65" w:rsidP="006F7A65">
      <w:pPr>
        <w:jc w:val="center"/>
        <w:rPr>
          <w:rFonts w:eastAsia="MS Mincho"/>
        </w:rPr>
      </w:pPr>
      <w:r w:rsidRPr="006F7A65">
        <w:rPr>
          <w:rFonts w:eastAsia="MS Mincho"/>
        </w:rPr>
        <w:t>Marlene &amp; Stewart Greenebaum Comprehensive Cancer Center</w:t>
      </w:r>
    </w:p>
    <w:p w14:paraId="44449375" w14:textId="41A40F4A" w:rsidR="006F7A65" w:rsidRPr="006F7A65" w:rsidRDefault="006F7A65" w:rsidP="006F7A65">
      <w:pPr>
        <w:jc w:val="center"/>
        <w:rPr>
          <w:rFonts w:eastAsia="MS Mincho"/>
        </w:rPr>
      </w:pPr>
      <w:r w:rsidRPr="006F7A65">
        <w:rPr>
          <w:rFonts w:eastAsia="MS Mincho"/>
        </w:rPr>
        <w:t>Dept. of Microbiology and Immunology</w:t>
      </w:r>
    </w:p>
    <w:p w14:paraId="15D9D6D5" w14:textId="77777777" w:rsidR="006F7A65" w:rsidRPr="006F7A65" w:rsidRDefault="006F7A65" w:rsidP="006F7A65">
      <w:pPr>
        <w:jc w:val="center"/>
        <w:rPr>
          <w:rFonts w:eastAsia="MS Mincho"/>
        </w:rPr>
      </w:pPr>
      <w:r w:rsidRPr="006F7A65">
        <w:rPr>
          <w:rFonts w:eastAsia="MS Mincho"/>
        </w:rPr>
        <w:t>University of Maryland School of Medicine</w:t>
      </w:r>
    </w:p>
    <w:p w14:paraId="3FFF8FC6" w14:textId="61136F5C" w:rsidR="007E5A2C" w:rsidRDefault="007E5A2C" w:rsidP="006F7A65">
      <w:pPr>
        <w:jc w:val="center"/>
      </w:pPr>
    </w:p>
    <w:p w14:paraId="5C7F1A79" w14:textId="71428EF2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  <w:t xml:space="preserve"> </w:t>
      </w:r>
    </w:p>
    <w:p w14:paraId="1327779D" w14:textId="79C9BE5C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  <w:b/>
          <w:u w:val="single"/>
        </w:rPr>
        <w:t>Date</w:t>
      </w:r>
      <w:r w:rsidRPr="00655FE8">
        <w:rPr>
          <w:rFonts w:eastAsia="MS Mincho"/>
        </w:rPr>
        <w:tab/>
      </w:r>
      <w:r w:rsidR="00B46427">
        <w:rPr>
          <w:rFonts w:eastAsia="MS Mincho"/>
        </w:rPr>
        <w:t>November</w:t>
      </w:r>
      <w:r w:rsidR="00352120" w:rsidRPr="00655FE8">
        <w:rPr>
          <w:rFonts w:eastAsia="MS Mincho"/>
        </w:rPr>
        <w:t xml:space="preserve"> </w:t>
      </w:r>
      <w:r w:rsidR="007F42B3">
        <w:rPr>
          <w:rFonts w:eastAsia="MS Mincho"/>
        </w:rPr>
        <w:t>27</w:t>
      </w:r>
      <w:r w:rsidR="00352120" w:rsidRPr="00655FE8">
        <w:rPr>
          <w:rFonts w:eastAsia="MS Mincho"/>
        </w:rPr>
        <w:t xml:space="preserve">, </w:t>
      </w:r>
      <w:r w:rsidR="004324A4">
        <w:rPr>
          <w:rFonts w:eastAsia="MS Mincho"/>
        </w:rPr>
        <w:t>2024</w:t>
      </w:r>
      <w:r w:rsidRPr="00655FE8">
        <w:rPr>
          <w:rFonts w:eastAsia="MS Mincho"/>
        </w:rPr>
        <w:tab/>
      </w:r>
    </w:p>
    <w:p w14:paraId="6C248BD6" w14:textId="7F8D4C79" w:rsidR="00B353F9" w:rsidRDefault="00B353F9" w:rsidP="00B353F9">
      <w:pPr>
        <w:rPr>
          <w:rFonts w:eastAsia="MS Mincho"/>
        </w:rPr>
      </w:pPr>
    </w:p>
    <w:p w14:paraId="42EACB26" w14:textId="191F7DD6" w:rsidR="00B353F9" w:rsidRPr="00655FE8" w:rsidRDefault="00B353F9" w:rsidP="00B353F9">
      <w:pPr>
        <w:rPr>
          <w:rFonts w:eastAsia="MS Mincho"/>
          <w:b/>
          <w:u w:val="single"/>
        </w:rPr>
      </w:pPr>
      <w:r w:rsidRPr="00655FE8">
        <w:rPr>
          <w:rFonts w:eastAsia="MS Mincho"/>
          <w:b/>
          <w:u w:val="single"/>
        </w:rPr>
        <w:t>Contact Information</w:t>
      </w:r>
    </w:p>
    <w:p w14:paraId="44803B95" w14:textId="26B7A589" w:rsidR="00B353F9" w:rsidRPr="00655FE8" w:rsidRDefault="00B353F9" w:rsidP="00B353F9">
      <w:pPr>
        <w:rPr>
          <w:rFonts w:eastAsia="MS Mincho"/>
          <w:b/>
          <w:u w:val="single"/>
        </w:rPr>
      </w:pPr>
    </w:p>
    <w:p w14:paraId="45EE3200" w14:textId="77777777" w:rsidR="006F7A65" w:rsidRPr="006F7A65" w:rsidRDefault="00B353F9" w:rsidP="006F7A65">
      <w:pPr>
        <w:rPr>
          <w:rFonts w:eastAsia="MS Mincho"/>
        </w:rPr>
      </w:pPr>
      <w:r w:rsidRPr="00655FE8">
        <w:rPr>
          <w:rFonts w:eastAsia="MS Mincho"/>
        </w:rPr>
        <w:t>Business Address:</w:t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="006F7A65" w:rsidRPr="006F7A65">
        <w:rPr>
          <w:rFonts w:eastAsia="MS Mincho"/>
        </w:rPr>
        <w:t>Room S320, IHV</w:t>
      </w:r>
    </w:p>
    <w:p w14:paraId="5E00F839" w14:textId="77777777" w:rsidR="006F7A65" w:rsidRPr="006F7A65" w:rsidRDefault="006F7A65" w:rsidP="006F7A65">
      <w:pPr>
        <w:ind w:left="2160" w:firstLine="720"/>
        <w:rPr>
          <w:rFonts w:eastAsia="MS Mincho"/>
        </w:rPr>
      </w:pPr>
      <w:r w:rsidRPr="006F7A65">
        <w:rPr>
          <w:rFonts w:eastAsia="MS Mincho"/>
        </w:rPr>
        <w:t xml:space="preserve">725 W Lombard St, </w:t>
      </w:r>
    </w:p>
    <w:p w14:paraId="1213A012" w14:textId="663F94D2" w:rsidR="00B353F9" w:rsidRDefault="006F7A65" w:rsidP="006F7A65">
      <w:pPr>
        <w:ind w:left="2160" w:firstLine="720"/>
        <w:rPr>
          <w:rFonts w:eastAsia="MS Mincho"/>
        </w:rPr>
      </w:pPr>
      <w:r w:rsidRPr="006F7A65">
        <w:rPr>
          <w:rFonts w:eastAsia="MS Mincho"/>
        </w:rPr>
        <w:t>Baltimore, MD 21201</w:t>
      </w:r>
      <w:r w:rsidR="00B353F9" w:rsidRPr="00655FE8">
        <w:rPr>
          <w:rFonts w:eastAsia="MS Mincho"/>
        </w:rPr>
        <w:tab/>
      </w:r>
    </w:p>
    <w:p w14:paraId="54FF18F9" w14:textId="77777777" w:rsidR="004324A4" w:rsidRPr="00655FE8" w:rsidRDefault="004324A4" w:rsidP="004324A4">
      <w:pPr>
        <w:ind w:left="2160" w:firstLine="720"/>
        <w:rPr>
          <w:rFonts w:eastAsia="MS Mincho"/>
        </w:rPr>
      </w:pPr>
    </w:p>
    <w:p w14:paraId="15F0893D" w14:textId="4D00D39E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</w:rPr>
        <w:t>Business Phone Number:</w:t>
      </w:r>
      <w:r w:rsidRPr="00655FE8">
        <w:rPr>
          <w:rFonts w:eastAsia="MS Mincho"/>
        </w:rPr>
        <w:tab/>
      </w:r>
      <w:r w:rsidR="00E2001C">
        <w:rPr>
          <w:rFonts w:eastAsia="MS Mincho"/>
        </w:rPr>
        <w:t>410-70</w:t>
      </w:r>
      <w:r w:rsidR="009360D1">
        <w:rPr>
          <w:rFonts w:eastAsia="MS Mincho"/>
        </w:rPr>
        <w:t>6-0921</w:t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</w:p>
    <w:p w14:paraId="47CDB390" w14:textId="593A9D41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</w:rPr>
        <w:t>Fax:</w:t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="00DB74F5">
        <w:rPr>
          <w:rFonts w:eastAsia="MS Mincho"/>
        </w:rPr>
        <w:t>410-</w:t>
      </w:r>
      <w:r w:rsidR="00EB740C">
        <w:rPr>
          <w:rFonts w:eastAsia="MS Mincho"/>
        </w:rPr>
        <w:t>706-1952</w:t>
      </w:r>
    </w:p>
    <w:p w14:paraId="396E8350" w14:textId="0B21AECF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</w:rPr>
        <w:t>Email:</w:t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="00265725">
        <w:rPr>
          <w:rFonts w:eastAsia="MS Mincho"/>
        </w:rPr>
        <w:t>saumen</w:t>
      </w:r>
      <w:r w:rsidR="004324A4">
        <w:rPr>
          <w:rFonts w:eastAsia="MS Mincho"/>
        </w:rPr>
        <w:t>@</w:t>
      </w:r>
      <w:r w:rsidR="006F7A65">
        <w:rPr>
          <w:rFonts w:eastAsia="MS Mincho"/>
        </w:rPr>
        <w:t>som.umaryland</w:t>
      </w:r>
      <w:r w:rsidR="00265725">
        <w:rPr>
          <w:rFonts w:eastAsia="MS Mincho"/>
        </w:rPr>
        <w:t>.</w:t>
      </w:r>
      <w:r w:rsidR="004324A4">
        <w:rPr>
          <w:rFonts w:eastAsia="MS Mincho"/>
        </w:rPr>
        <w:t>edu</w:t>
      </w:r>
    </w:p>
    <w:p w14:paraId="5FB07265" w14:textId="518A0A96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</w:rPr>
        <w:t>Foreign Languages:</w:t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="004324A4">
        <w:rPr>
          <w:rFonts w:eastAsia="MS Mincho"/>
        </w:rPr>
        <w:t>Bengali, Hindi</w:t>
      </w:r>
      <w:r w:rsidRPr="00655FE8">
        <w:rPr>
          <w:rFonts w:eastAsia="MS Mincho"/>
        </w:rPr>
        <w:t xml:space="preserve"> (</w:t>
      </w:r>
      <w:r w:rsidR="00DD2BB1" w:rsidRPr="004324A4">
        <w:rPr>
          <w:rFonts w:eastAsia="MS Mincho"/>
          <w:color w:val="auto"/>
        </w:rPr>
        <w:t>native, fluent</w:t>
      </w:r>
      <w:r w:rsidR="004324A4" w:rsidRPr="00862E67">
        <w:rPr>
          <w:rFonts w:eastAsia="MS Mincho"/>
          <w:color w:val="auto"/>
        </w:rPr>
        <w:t>)</w:t>
      </w:r>
    </w:p>
    <w:p w14:paraId="0F2180D5" w14:textId="6A8567CE" w:rsidR="00B353F9" w:rsidRPr="00655FE8" w:rsidRDefault="00B353F9" w:rsidP="00B353F9">
      <w:pPr>
        <w:rPr>
          <w:rFonts w:eastAsia="MS Mincho"/>
        </w:rPr>
      </w:pPr>
    </w:p>
    <w:p w14:paraId="135833B0" w14:textId="1E37B34B" w:rsidR="00B353F9" w:rsidRPr="00655FE8" w:rsidRDefault="00B353F9" w:rsidP="00B353F9">
      <w:pPr>
        <w:rPr>
          <w:rFonts w:eastAsia="MS Mincho"/>
          <w:b/>
          <w:bCs/>
          <w:u w:val="single"/>
        </w:rPr>
      </w:pPr>
      <w:r w:rsidRPr="00655FE8">
        <w:rPr>
          <w:rFonts w:eastAsia="MS Mincho"/>
          <w:b/>
          <w:bCs/>
          <w:u w:val="single"/>
        </w:rPr>
        <w:t>Education</w:t>
      </w:r>
    </w:p>
    <w:p w14:paraId="39C3A547" w14:textId="4E85EEEB" w:rsidR="00B353F9" w:rsidRDefault="00B353F9" w:rsidP="00B353F9">
      <w:pPr>
        <w:rPr>
          <w:rFonts w:eastAsia="MS Mincho"/>
        </w:rPr>
      </w:pPr>
    </w:p>
    <w:p w14:paraId="21A8736E" w14:textId="4E1B3191" w:rsidR="00B353F9" w:rsidRPr="00655FE8" w:rsidRDefault="004324A4" w:rsidP="004324A4">
      <w:pPr>
        <w:pStyle w:val="BodyText"/>
        <w:ind w:left="1440" w:hanging="144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eastAsia="MS Mincho" w:hAnsi="Times New Roman" w:cs="Times New Roman"/>
          <w:color w:val="auto"/>
          <w:sz w:val="24"/>
        </w:rPr>
        <w:t>1984</w:t>
      </w:r>
      <w:r w:rsidR="00B353F9" w:rsidRPr="00655FE8">
        <w:rPr>
          <w:rFonts w:ascii="Times New Roman" w:eastAsia="MS Mincho" w:hAnsi="Times New Roman" w:cs="Times New Roman"/>
          <w:color w:val="auto"/>
          <w:sz w:val="24"/>
        </w:rPr>
        <w:t xml:space="preserve"> - </w:t>
      </w:r>
      <w:r>
        <w:rPr>
          <w:rFonts w:ascii="Times New Roman" w:eastAsia="MS Mincho" w:hAnsi="Times New Roman" w:cs="Times New Roman"/>
          <w:color w:val="auto"/>
          <w:sz w:val="24"/>
        </w:rPr>
        <w:t>1987</w:t>
      </w:r>
      <w:r w:rsidR="00B353F9" w:rsidRPr="00655FE8">
        <w:rPr>
          <w:rFonts w:ascii="Times New Roman" w:hAnsi="Times New Roman" w:cs="Times New Roman"/>
          <w:color w:val="auto"/>
          <w:sz w:val="24"/>
        </w:rPr>
        <w:tab/>
        <w:t>B.S</w:t>
      </w:r>
      <w:r w:rsidR="005B4D04">
        <w:rPr>
          <w:rFonts w:ascii="Times New Roman" w:hAnsi="Times New Roman" w:cs="Times New Roman"/>
          <w:color w:val="auto"/>
          <w:sz w:val="24"/>
        </w:rPr>
        <w:t>c</w:t>
      </w:r>
      <w:r w:rsidR="00B353F9" w:rsidRPr="00655FE8">
        <w:rPr>
          <w:rFonts w:ascii="Times New Roman" w:hAnsi="Times New Roman" w:cs="Times New Roman"/>
          <w:color w:val="auto"/>
          <w:sz w:val="24"/>
        </w:rPr>
        <w:t xml:space="preserve">., </w:t>
      </w:r>
      <w:r w:rsidRPr="004324A4">
        <w:rPr>
          <w:rFonts w:ascii="Times New Roman" w:hAnsi="Times New Roman" w:cs="Times New Roman"/>
          <w:color w:val="auto"/>
          <w:sz w:val="24"/>
        </w:rPr>
        <w:t>Physiology (Major) Physics, Chemistry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r w:rsidRPr="004324A4">
        <w:rPr>
          <w:rFonts w:ascii="Times New Roman" w:hAnsi="Times New Roman" w:cs="Times New Roman"/>
          <w:color w:val="auto"/>
          <w:sz w:val="24"/>
        </w:rPr>
        <w:t>(Minor)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r w:rsidRPr="004324A4">
        <w:rPr>
          <w:rFonts w:ascii="Times New Roman" w:hAnsi="Times New Roman" w:cs="Times New Roman"/>
          <w:color w:val="auto"/>
          <w:sz w:val="24"/>
        </w:rPr>
        <w:t>Presidency College,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r w:rsidRPr="004324A4">
        <w:rPr>
          <w:rFonts w:ascii="Times New Roman" w:hAnsi="Times New Roman" w:cs="Times New Roman"/>
          <w:color w:val="auto"/>
          <w:sz w:val="24"/>
        </w:rPr>
        <w:t>University of Calcutta,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r w:rsidRPr="004324A4">
        <w:rPr>
          <w:rFonts w:ascii="Times New Roman" w:hAnsi="Times New Roman" w:cs="Times New Roman"/>
          <w:color w:val="auto"/>
          <w:sz w:val="24"/>
        </w:rPr>
        <w:t xml:space="preserve">Calcutta, India </w:t>
      </w:r>
      <w:r w:rsidR="00B353F9" w:rsidRPr="00655FE8">
        <w:rPr>
          <w:rFonts w:ascii="Times New Roman" w:hAnsi="Times New Roman" w:cs="Times New Roman"/>
          <w:color w:val="auto"/>
          <w:sz w:val="24"/>
        </w:rPr>
        <w:t>(</w:t>
      </w:r>
      <w:r>
        <w:rPr>
          <w:rFonts w:ascii="Times New Roman" w:hAnsi="Times New Roman" w:cs="Times New Roman"/>
          <w:i/>
          <w:iCs/>
          <w:color w:val="auto"/>
          <w:sz w:val="24"/>
        </w:rPr>
        <w:t>First Class</w:t>
      </w:r>
      <w:r w:rsidR="00B353F9" w:rsidRPr="00655FE8">
        <w:rPr>
          <w:rFonts w:ascii="Times New Roman" w:hAnsi="Times New Roman" w:cs="Times New Roman"/>
          <w:color w:val="auto"/>
          <w:sz w:val="24"/>
        </w:rPr>
        <w:t>)</w:t>
      </w:r>
      <w:r w:rsidR="00B353F9" w:rsidRPr="00655FE8">
        <w:rPr>
          <w:rFonts w:ascii="Times New Roman" w:hAnsi="Times New Roman" w:cs="Times New Roman"/>
          <w:color w:val="auto"/>
          <w:sz w:val="24"/>
        </w:rPr>
        <w:tab/>
      </w:r>
      <w:r w:rsidR="00B353F9" w:rsidRPr="00655FE8">
        <w:rPr>
          <w:rFonts w:ascii="Times New Roman" w:hAnsi="Times New Roman" w:cs="Times New Roman"/>
          <w:color w:val="auto"/>
          <w:sz w:val="24"/>
        </w:rPr>
        <w:tab/>
      </w:r>
    </w:p>
    <w:p w14:paraId="5661063F" w14:textId="067C340A" w:rsidR="00B353F9" w:rsidRPr="00655FE8" w:rsidRDefault="004324A4" w:rsidP="005B4D04">
      <w:pPr>
        <w:ind w:left="1440" w:hanging="1440"/>
        <w:rPr>
          <w:rFonts w:eastAsia="MS Mincho"/>
          <w:color w:val="auto"/>
        </w:rPr>
      </w:pPr>
      <w:r>
        <w:rPr>
          <w:rFonts w:eastAsia="MS Mincho"/>
          <w:color w:val="auto"/>
        </w:rPr>
        <w:t>1987</w:t>
      </w:r>
      <w:r w:rsidR="00B353F9" w:rsidRPr="00655FE8">
        <w:rPr>
          <w:rFonts w:eastAsia="MS Mincho"/>
          <w:color w:val="auto"/>
        </w:rPr>
        <w:t xml:space="preserve"> - </w:t>
      </w:r>
      <w:r>
        <w:rPr>
          <w:rFonts w:eastAsia="MS Mincho"/>
          <w:color w:val="auto"/>
        </w:rPr>
        <w:t>1990</w:t>
      </w:r>
      <w:r w:rsidR="00B353F9" w:rsidRPr="00655FE8">
        <w:rPr>
          <w:rFonts w:eastAsia="MS Mincho"/>
          <w:color w:val="auto"/>
        </w:rPr>
        <w:tab/>
        <w:t>M.</w:t>
      </w:r>
      <w:r w:rsidR="005B4D04">
        <w:rPr>
          <w:rFonts w:eastAsia="MS Mincho"/>
          <w:color w:val="auto"/>
        </w:rPr>
        <w:t>Sc</w:t>
      </w:r>
      <w:r w:rsidR="00B353F9" w:rsidRPr="00655FE8">
        <w:rPr>
          <w:rFonts w:eastAsia="MS Mincho"/>
          <w:color w:val="auto"/>
        </w:rPr>
        <w:t xml:space="preserve">., </w:t>
      </w:r>
      <w:r w:rsidR="005B4D04" w:rsidRPr="005B4D04">
        <w:rPr>
          <w:rFonts w:eastAsia="MS Mincho"/>
          <w:color w:val="auto"/>
        </w:rPr>
        <w:t>Biophysics and Molecular Biology</w:t>
      </w:r>
      <w:r w:rsidR="005B4D04">
        <w:rPr>
          <w:rFonts w:eastAsia="MS Mincho"/>
          <w:color w:val="auto"/>
        </w:rPr>
        <w:t xml:space="preserve">, </w:t>
      </w:r>
      <w:r w:rsidR="005B4D04" w:rsidRPr="005B4D04">
        <w:rPr>
          <w:rFonts w:eastAsia="MS Mincho"/>
          <w:color w:val="auto"/>
        </w:rPr>
        <w:t>University College of Science and Technology, University of Calcutta, Calcutta, India</w:t>
      </w:r>
      <w:r w:rsidR="005B4D04">
        <w:rPr>
          <w:rFonts w:eastAsia="MS Mincho"/>
          <w:color w:val="auto"/>
        </w:rPr>
        <w:t xml:space="preserve">. </w:t>
      </w:r>
      <w:r w:rsidR="00CC03F9" w:rsidRPr="00655FE8">
        <w:rPr>
          <w:rFonts w:eastAsia="MS Mincho"/>
          <w:color w:val="auto"/>
        </w:rPr>
        <w:t>(</w:t>
      </w:r>
      <w:r w:rsidR="005B4D04" w:rsidRPr="005B4D04">
        <w:rPr>
          <w:rFonts w:eastAsia="MS Mincho"/>
          <w:i/>
          <w:iCs/>
          <w:color w:val="auto"/>
        </w:rPr>
        <w:t>First class, first</w:t>
      </w:r>
      <w:r w:rsidR="00CC03F9" w:rsidRPr="00655FE8">
        <w:rPr>
          <w:rFonts w:eastAsia="MS Mincho"/>
          <w:color w:val="auto"/>
        </w:rPr>
        <w:t>)</w:t>
      </w:r>
    </w:p>
    <w:p w14:paraId="2F8001BE" w14:textId="08B10C5B" w:rsidR="00B353F9" w:rsidRPr="00655FE8" w:rsidRDefault="005B4D04" w:rsidP="005B4D04">
      <w:pPr>
        <w:ind w:left="1440" w:hanging="1440"/>
        <w:rPr>
          <w:rFonts w:eastAsia="MS Mincho"/>
          <w:color w:val="auto"/>
        </w:rPr>
      </w:pPr>
      <w:r>
        <w:rPr>
          <w:rFonts w:eastAsia="MS Mincho"/>
          <w:color w:val="auto"/>
        </w:rPr>
        <w:t>1990</w:t>
      </w:r>
      <w:r w:rsidR="00B353F9" w:rsidRPr="00655FE8">
        <w:rPr>
          <w:rFonts w:eastAsia="MS Mincho"/>
          <w:color w:val="auto"/>
        </w:rPr>
        <w:t xml:space="preserve"> - </w:t>
      </w:r>
      <w:r>
        <w:rPr>
          <w:rFonts w:eastAsia="MS Mincho"/>
          <w:color w:val="auto"/>
        </w:rPr>
        <w:t>1995</w:t>
      </w:r>
      <w:r w:rsidR="00B353F9" w:rsidRPr="00655FE8">
        <w:rPr>
          <w:rFonts w:eastAsia="MS Mincho"/>
          <w:color w:val="auto"/>
        </w:rPr>
        <w:tab/>
        <w:t xml:space="preserve">Ph.D., </w:t>
      </w:r>
      <w:r w:rsidRPr="005B4D04">
        <w:rPr>
          <w:rFonts w:eastAsia="MS Mincho"/>
          <w:color w:val="auto"/>
        </w:rPr>
        <w:t>Molecular Biophysics</w:t>
      </w:r>
      <w:r w:rsidR="00B353F9" w:rsidRPr="00655FE8">
        <w:rPr>
          <w:rFonts w:eastAsia="MS Mincho"/>
          <w:color w:val="auto"/>
        </w:rPr>
        <w:t xml:space="preserve">, </w:t>
      </w:r>
      <w:r w:rsidRPr="005B4D04">
        <w:rPr>
          <w:rFonts w:eastAsia="MS Mincho"/>
          <w:color w:val="auto"/>
        </w:rPr>
        <w:t>Molecular Biophysics Unit, Indian Institute of Science, Bangalore, India</w:t>
      </w:r>
      <w:r>
        <w:rPr>
          <w:rFonts w:eastAsia="MS Mincho"/>
          <w:color w:val="auto"/>
        </w:rPr>
        <w:t>.</w:t>
      </w:r>
      <w:r w:rsidR="00B353F9" w:rsidRPr="00655FE8">
        <w:rPr>
          <w:rFonts w:eastAsia="MS Mincho"/>
          <w:color w:val="auto"/>
        </w:rPr>
        <w:t xml:space="preserve"> “</w:t>
      </w:r>
      <w:r>
        <w:rPr>
          <w:rFonts w:eastAsia="MS Mincho"/>
          <w:color w:val="auto"/>
        </w:rPr>
        <w:t>Expression and Characterization of Rat Brain Sodium Channel in CHO cells</w:t>
      </w:r>
      <w:r w:rsidR="00B353F9" w:rsidRPr="00655FE8">
        <w:rPr>
          <w:rFonts w:eastAsia="MS Mincho"/>
          <w:color w:val="auto"/>
        </w:rPr>
        <w:t>”</w:t>
      </w:r>
      <w:r>
        <w:rPr>
          <w:rFonts w:eastAsia="MS Mincho"/>
          <w:color w:val="auto"/>
        </w:rPr>
        <w:t>.</w:t>
      </w:r>
      <w:r w:rsidR="00B353F9" w:rsidRPr="00655FE8">
        <w:rPr>
          <w:rFonts w:eastAsia="MS Mincho"/>
          <w:color w:val="auto"/>
        </w:rPr>
        <w:tab/>
      </w:r>
    </w:p>
    <w:p w14:paraId="03508A4C" w14:textId="77777777" w:rsidR="00142D92" w:rsidRPr="00655FE8" w:rsidRDefault="00142D92" w:rsidP="00B353F9">
      <w:pPr>
        <w:rPr>
          <w:rFonts w:eastAsia="MS Mincho"/>
        </w:rPr>
      </w:pPr>
    </w:p>
    <w:p w14:paraId="26837FF4" w14:textId="43D62C33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  <w:b/>
          <w:u w:val="single"/>
        </w:rPr>
        <w:t>Post Graduate Education and Training</w:t>
      </w:r>
    </w:p>
    <w:p w14:paraId="1DD079C7" w14:textId="1299BF29" w:rsidR="00B353F9" w:rsidRPr="00655FE8" w:rsidRDefault="00B353F9" w:rsidP="00B353F9">
      <w:pPr>
        <w:rPr>
          <w:rFonts w:eastAsia="MS Mincho"/>
          <w:b/>
          <w:u w:val="single"/>
        </w:rPr>
      </w:pPr>
    </w:p>
    <w:p w14:paraId="0AD9FC82" w14:textId="1F57F0A4" w:rsidR="002303BF" w:rsidRPr="00655FE8" w:rsidRDefault="002303BF" w:rsidP="002303BF">
      <w:pPr>
        <w:ind w:left="1440" w:hanging="1440"/>
        <w:rPr>
          <w:rFonts w:eastAsia="MS Mincho"/>
          <w:color w:val="auto"/>
        </w:rPr>
      </w:pPr>
      <w:r>
        <w:rPr>
          <w:rFonts w:eastAsia="MS Mincho"/>
          <w:color w:val="auto"/>
        </w:rPr>
        <w:t>1995</w:t>
      </w:r>
      <w:r w:rsidRPr="00655FE8">
        <w:rPr>
          <w:rFonts w:eastAsia="MS Mincho"/>
          <w:color w:val="auto"/>
        </w:rPr>
        <w:t xml:space="preserve"> - </w:t>
      </w:r>
      <w:r>
        <w:rPr>
          <w:rFonts w:eastAsia="MS Mincho"/>
          <w:color w:val="auto"/>
        </w:rPr>
        <w:t>1996</w:t>
      </w:r>
      <w:r w:rsidRPr="00655FE8">
        <w:rPr>
          <w:rFonts w:eastAsia="MS Mincho"/>
          <w:color w:val="auto"/>
        </w:rPr>
        <w:tab/>
      </w:r>
      <w:r w:rsidRPr="005B4D04">
        <w:rPr>
          <w:rFonts w:eastAsia="MS Mincho"/>
          <w:color w:val="auto"/>
        </w:rPr>
        <w:t xml:space="preserve">Research Fellow, Department of </w:t>
      </w:r>
      <w:r>
        <w:rPr>
          <w:rFonts w:eastAsia="MS Mincho"/>
          <w:color w:val="auto"/>
        </w:rPr>
        <w:t>Neuroscience</w:t>
      </w:r>
      <w:r w:rsidRPr="00655FE8">
        <w:rPr>
          <w:rFonts w:eastAsia="MS Mincho"/>
          <w:color w:val="auto"/>
        </w:rPr>
        <w:t xml:space="preserve">, </w:t>
      </w:r>
      <w:r>
        <w:rPr>
          <w:rFonts w:eastAsia="MS Mincho"/>
          <w:color w:val="auto"/>
        </w:rPr>
        <w:t>Johns Hopkins University</w:t>
      </w:r>
      <w:r w:rsidRPr="005B4D04">
        <w:rPr>
          <w:rFonts w:eastAsia="MS Mincho"/>
          <w:color w:val="auto"/>
        </w:rPr>
        <w:t xml:space="preserve">, </w:t>
      </w:r>
      <w:r>
        <w:rPr>
          <w:rFonts w:eastAsia="MS Mincho"/>
          <w:color w:val="auto"/>
        </w:rPr>
        <w:t>Baltimore</w:t>
      </w:r>
      <w:r w:rsidRPr="005B4D04">
        <w:rPr>
          <w:rFonts w:eastAsia="MS Mincho"/>
          <w:color w:val="auto"/>
        </w:rPr>
        <w:t>, USA</w:t>
      </w:r>
      <w:r>
        <w:rPr>
          <w:rFonts w:eastAsia="MS Mincho"/>
          <w:color w:val="auto"/>
        </w:rPr>
        <w:t>.</w:t>
      </w:r>
      <w:r w:rsidRPr="005B4D04">
        <w:rPr>
          <w:rFonts w:eastAsia="MS Mincho"/>
          <w:color w:val="auto"/>
        </w:rPr>
        <w:t xml:space="preserve"> </w:t>
      </w:r>
    </w:p>
    <w:p w14:paraId="61DC7B5E" w14:textId="532A4B32" w:rsidR="00B353F9" w:rsidRPr="00655FE8" w:rsidRDefault="005B4D04" w:rsidP="00B353F9">
      <w:pPr>
        <w:ind w:left="1440" w:hanging="1440"/>
        <w:rPr>
          <w:rFonts w:eastAsia="MS Mincho"/>
          <w:color w:val="auto"/>
        </w:rPr>
      </w:pPr>
      <w:r>
        <w:rPr>
          <w:rFonts w:eastAsia="MS Mincho"/>
          <w:color w:val="auto"/>
        </w:rPr>
        <w:t>1996</w:t>
      </w:r>
      <w:r w:rsidR="00B353F9" w:rsidRPr="00655FE8">
        <w:rPr>
          <w:rFonts w:eastAsia="MS Mincho"/>
          <w:color w:val="auto"/>
        </w:rPr>
        <w:t xml:space="preserve"> - </w:t>
      </w:r>
      <w:r>
        <w:rPr>
          <w:rFonts w:eastAsia="MS Mincho"/>
          <w:color w:val="auto"/>
        </w:rPr>
        <w:t>2000</w:t>
      </w:r>
      <w:r w:rsidR="00B353F9" w:rsidRPr="00655FE8">
        <w:rPr>
          <w:rFonts w:eastAsia="MS Mincho"/>
          <w:color w:val="auto"/>
        </w:rPr>
        <w:tab/>
      </w:r>
      <w:r w:rsidRPr="005B4D04">
        <w:rPr>
          <w:rFonts w:eastAsia="MS Mincho"/>
          <w:color w:val="auto"/>
        </w:rPr>
        <w:t>Research Fellow, Department of Molecular Biology</w:t>
      </w:r>
      <w:r w:rsidR="00B353F9" w:rsidRPr="00655FE8">
        <w:rPr>
          <w:rFonts w:eastAsia="MS Mincho"/>
          <w:color w:val="auto"/>
        </w:rPr>
        <w:t xml:space="preserve">, </w:t>
      </w:r>
      <w:r w:rsidRPr="005B4D04">
        <w:rPr>
          <w:rFonts w:eastAsia="MS Mincho"/>
          <w:color w:val="auto"/>
        </w:rPr>
        <w:t>Cleveland Clinic Foundation, Cleveland, USA</w:t>
      </w:r>
      <w:r>
        <w:rPr>
          <w:rFonts w:eastAsia="MS Mincho"/>
          <w:color w:val="auto"/>
        </w:rPr>
        <w:t>.</w:t>
      </w:r>
      <w:r w:rsidRPr="005B4D04">
        <w:rPr>
          <w:rFonts w:eastAsia="MS Mincho"/>
          <w:color w:val="auto"/>
        </w:rPr>
        <w:t xml:space="preserve"> </w:t>
      </w:r>
    </w:p>
    <w:p w14:paraId="715C7D8A" w14:textId="77777777" w:rsidR="005B4D04" w:rsidRPr="00655FE8" w:rsidRDefault="005B4D04" w:rsidP="005B4D04">
      <w:pPr>
        <w:ind w:left="1440" w:hanging="1440"/>
        <w:rPr>
          <w:rFonts w:eastAsia="MS Mincho"/>
          <w:color w:val="auto"/>
        </w:rPr>
      </w:pPr>
      <w:r w:rsidRPr="005B4D04">
        <w:rPr>
          <w:rFonts w:eastAsia="MS Mincho"/>
        </w:rPr>
        <w:t>2000</w:t>
      </w:r>
      <w:r>
        <w:rPr>
          <w:rFonts w:eastAsia="MS Mincho"/>
        </w:rPr>
        <w:t xml:space="preserve"> </w:t>
      </w:r>
      <w:r w:rsidR="00B353F9" w:rsidRPr="00655FE8">
        <w:rPr>
          <w:rFonts w:eastAsia="MS Mincho"/>
        </w:rPr>
        <w:t xml:space="preserve">- </w:t>
      </w:r>
      <w:r>
        <w:rPr>
          <w:rFonts w:eastAsia="MS Mincho"/>
        </w:rPr>
        <w:t>2002</w:t>
      </w:r>
      <w:r w:rsidR="00B353F9" w:rsidRPr="00655FE8">
        <w:rPr>
          <w:rFonts w:eastAsia="MS Mincho"/>
        </w:rPr>
        <w:tab/>
      </w:r>
      <w:r w:rsidRPr="005B4D04">
        <w:rPr>
          <w:rFonts w:eastAsia="MS Mincho"/>
        </w:rPr>
        <w:t>Research Associate, Department of Molecular Biology</w:t>
      </w:r>
      <w:r>
        <w:rPr>
          <w:rFonts w:eastAsia="MS Mincho"/>
        </w:rPr>
        <w:t xml:space="preserve">, </w:t>
      </w:r>
      <w:r w:rsidRPr="005B4D04">
        <w:rPr>
          <w:rFonts w:eastAsia="MS Mincho"/>
          <w:color w:val="auto"/>
        </w:rPr>
        <w:t>Cleveland Clinic Foundation, Cleveland, USA</w:t>
      </w:r>
      <w:r>
        <w:rPr>
          <w:rFonts w:eastAsia="MS Mincho"/>
          <w:color w:val="auto"/>
        </w:rPr>
        <w:t>.</w:t>
      </w:r>
      <w:r w:rsidRPr="005B4D04">
        <w:rPr>
          <w:rFonts w:eastAsia="MS Mincho"/>
          <w:color w:val="auto"/>
        </w:rPr>
        <w:t xml:space="preserve"> </w:t>
      </w:r>
    </w:p>
    <w:p w14:paraId="3A9C6F0A" w14:textId="6CFA6B58" w:rsidR="000B2270" w:rsidRPr="00655FE8" w:rsidRDefault="005B4D04" w:rsidP="00B353F9">
      <w:pPr>
        <w:ind w:left="1440" w:hanging="1440"/>
        <w:jc w:val="both"/>
        <w:rPr>
          <w:rFonts w:eastAsia="MS Mincho"/>
          <w:bCs/>
        </w:rPr>
      </w:pPr>
      <w:r>
        <w:rPr>
          <w:rFonts w:eastAsia="MS Mincho"/>
        </w:rPr>
        <w:t>2003</w:t>
      </w:r>
      <w:r w:rsidR="00B353F9" w:rsidRPr="00655FE8">
        <w:rPr>
          <w:rFonts w:eastAsia="MS Mincho"/>
        </w:rPr>
        <w:t xml:space="preserve"> - </w:t>
      </w:r>
      <w:r>
        <w:rPr>
          <w:rFonts w:eastAsia="MS Mincho"/>
        </w:rPr>
        <w:t>2008</w:t>
      </w:r>
      <w:r w:rsidR="00B353F9" w:rsidRPr="00655FE8">
        <w:rPr>
          <w:rFonts w:eastAsia="MS Mincho"/>
        </w:rPr>
        <w:tab/>
      </w:r>
      <w:r w:rsidRPr="005B4D04">
        <w:rPr>
          <w:rFonts w:eastAsia="MS Mincho"/>
        </w:rPr>
        <w:t>Project Scientist</w:t>
      </w:r>
      <w:r>
        <w:rPr>
          <w:rFonts w:eastAsia="MS Mincho"/>
        </w:rPr>
        <w:t xml:space="preserve"> (Research Asst. Prof.)</w:t>
      </w:r>
      <w:r w:rsidRPr="005B4D04">
        <w:rPr>
          <w:rFonts w:eastAsia="MS Mincho"/>
        </w:rPr>
        <w:t xml:space="preserve">, Department of Molecular </w:t>
      </w:r>
      <w:r>
        <w:rPr>
          <w:rFonts w:eastAsia="MS Mincho"/>
        </w:rPr>
        <w:t>Genetics,</w:t>
      </w:r>
      <w:r>
        <w:rPr>
          <w:rFonts w:eastAsia="MS Mincho"/>
        </w:rPr>
        <w:tab/>
        <w:t xml:space="preserve"> </w:t>
      </w:r>
      <w:r w:rsidRPr="005B4D04">
        <w:rPr>
          <w:rFonts w:eastAsia="MS Mincho"/>
          <w:color w:val="auto"/>
        </w:rPr>
        <w:t>Cleveland Clinic Foundation, Cleveland, USA</w:t>
      </w:r>
      <w:r>
        <w:rPr>
          <w:rFonts w:eastAsia="MS Mincho"/>
          <w:color w:val="auto"/>
        </w:rPr>
        <w:t>.</w:t>
      </w:r>
    </w:p>
    <w:p w14:paraId="550D0983" w14:textId="77777777" w:rsidR="005B4D04" w:rsidRPr="00655FE8" w:rsidRDefault="005B4D04" w:rsidP="00B353F9">
      <w:pPr>
        <w:rPr>
          <w:rFonts w:eastAsia="MS Mincho"/>
          <w:bCs/>
        </w:rPr>
      </w:pPr>
    </w:p>
    <w:p w14:paraId="01521E86" w14:textId="16E44D86" w:rsidR="00B353F9" w:rsidRPr="00655FE8" w:rsidRDefault="00B353F9" w:rsidP="00B353F9">
      <w:pPr>
        <w:rPr>
          <w:rFonts w:eastAsia="MS Mincho"/>
          <w:b/>
          <w:bCs/>
          <w:u w:val="single"/>
        </w:rPr>
      </w:pPr>
      <w:r w:rsidRPr="00655FE8">
        <w:rPr>
          <w:rFonts w:eastAsia="MS Mincho"/>
          <w:b/>
          <w:bCs/>
          <w:u w:val="single"/>
        </w:rPr>
        <w:t>Employment History</w:t>
      </w:r>
    </w:p>
    <w:p w14:paraId="46699A73" w14:textId="77777777" w:rsidR="00B353F9" w:rsidRPr="00655FE8" w:rsidRDefault="00B353F9" w:rsidP="00B353F9">
      <w:pPr>
        <w:rPr>
          <w:rFonts w:eastAsia="MS Mincho"/>
        </w:rPr>
      </w:pPr>
    </w:p>
    <w:p w14:paraId="5C570837" w14:textId="77777777" w:rsidR="00B353F9" w:rsidRPr="00B43CB1" w:rsidRDefault="00B353F9" w:rsidP="00B353F9">
      <w:pPr>
        <w:rPr>
          <w:rFonts w:eastAsia="MS Mincho"/>
          <w:bCs/>
          <w:u w:val="single"/>
        </w:rPr>
      </w:pPr>
      <w:r w:rsidRPr="00B43CB1">
        <w:rPr>
          <w:rFonts w:eastAsia="MS Mincho"/>
          <w:bCs/>
          <w:u w:val="single"/>
        </w:rPr>
        <w:t>Academic Appointments</w:t>
      </w:r>
    </w:p>
    <w:p w14:paraId="11E31481" w14:textId="77777777" w:rsidR="00B353F9" w:rsidRPr="00655FE8" w:rsidRDefault="00B353F9" w:rsidP="00171217">
      <w:pPr>
        <w:rPr>
          <w:rFonts w:eastAsia="MS Mincho"/>
          <w:b/>
          <w:u w:val="single"/>
        </w:rPr>
      </w:pPr>
    </w:p>
    <w:p w14:paraId="2F4C419A" w14:textId="77777777" w:rsidR="002303BF" w:rsidRDefault="002303BF" w:rsidP="002303BF">
      <w:pPr>
        <w:ind w:left="1440" w:hanging="1440"/>
        <w:rPr>
          <w:rFonts w:eastAsia="MS Mincho"/>
        </w:rPr>
      </w:pPr>
      <w:r>
        <w:rPr>
          <w:rFonts w:eastAsia="MS Mincho"/>
        </w:rPr>
        <w:lastRenderedPageBreak/>
        <w:t>2008</w:t>
      </w:r>
      <w:r w:rsidR="00B353F9" w:rsidRPr="00655FE8">
        <w:rPr>
          <w:rFonts w:eastAsia="MS Mincho"/>
        </w:rPr>
        <w:t>-</w:t>
      </w:r>
      <w:r>
        <w:rPr>
          <w:rFonts w:eastAsia="MS Mincho"/>
        </w:rPr>
        <w:t>2015</w:t>
      </w:r>
      <w:r w:rsidR="00B353F9" w:rsidRPr="00655FE8">
        <w:rPr>
          <w:rFonts w:eastAsia="MS Mincho"/>
        </w:rPr>
        <w:tab/>
      </w:r>
      <w:r w:rsidRPr="002303BF">
        <w:rPr>
          <w:rFonts w:eastAsia="MS Mincho"/>
        </w:rPr>
        <w:t>Assistant Professor, Department of Microbiology and Molecular Genetics</w:t>
      </w:r>
      <w:r>
        <w:rPr>
          <w:rFonts w:eastAsia="MS Mincho"/>
        </w:rPr>
        <w:t xml:space="preserve"> (Primary), </w:t>
      </w:r>
      <w:r w:rsidRPr="002303BF">
        <w:rPr>
          <w:rFonts w:eastAsia="MS Mincho"/>
        </w:rPr>
        <w:t>Department of Immunology (Secondary)</w:t>
      </w:r>
      <w:r>
        <w:rPr>
          <w:rFonts w:eastAsia="MS Mincho"/>
        </w:rPr>
        <w:t xml:space="preserve"> </w:t>
      </w:r>
    </w:p>
    <w:p w14:paraId="4F964944" w14:textId="43946750" w:rsidR="00B353F9" w:rsidRDefault="002303BF" w:rsidP="002303BF">
      <w:pPr>
        <w:ind w:left="1440"/>
        <w:rPr>
          <w:rFonts w:eastAsia="MS Mincho"/>
        </w:rPr>
      </w:pPr>
      <w:r>
        <w:rPr>
          <w:rFonts w:eastAsia="MS Mincho"/>
        </w:rPr>
        <w:t xml:space="preserve">University of Pittsburgh School of Medicine, </w:t>
      </w:r>
      <w:r w:rsidRPr="002303BF">
        <w:rPr>
          <w:rFonts w:eastAsia="MS Mincho"/>
        </w:rPr>
        <w:t>Pittsburgh, PA</w:t>
      </w:r>
    </w:p>
    <w:p w14:paraId="29F6AFD0" w14:textId="25ACF66E" w:rsidR="002303BF" w:rsidRDefault="002303BF" w:rsidP="002303BF">
      <w:pPr>
        <w:ind w:left="1440" w:hanging="1440"/>
        <w:rPr>
          <w:rFonts w:eastAsia="MS Mincho"/>
        </w:rPr>
      </w:pPr>
      <w:r w:rsidRPr="00655FE8">
        <w:rPr>
          <w:rFonts w:eastAsia="MS Mincho"/>
        </w:rPr>
        <w:tab/>
      </w:r>
      <w:r>
        <w:rPr>
          <w:rFonts w:eastAsia="MS Mincho"/>
        </w:rPr>
        <w:t>Member</w:t>
      </w:r>
      <w:r w:rsidRPr="002303BF">
        <w:rPr>
          <w:rFonts w:eastAsia="MS Mincho"/>
        </w:rPr>
        <w:t xml:space="preserve">, </w:t>
      </w:r>
      <w:r>
        <w:rPr>
          <w:rFonts w:eastAsia="MS Mincho"/>
        </w:rPr>
        <w:t>Cancer Virology Program,</w:t>
      </w:r>
    </w:p>
    <w:p w14:paraId="77C3904E" w14:textId="74D79A2D" w:rsidR="002303BF" w:rsidRDefault="002303BF" w:rsidP="002303BF">
      <w:pPr>
        <w:ind w:left="1440"/>
        <w:rPr>
          <w:rFonts w:eastAsia="MS Mincho"/>
        </w:rPr>
      </w:pPr>
      <w:r>
        <w:rPr>
          <w:rFonts w:eastAsia="MS Mincho"/>
        </w:rPr>
        <w:t xml:space="preserve">University of Pittsburgh Cancer Institute, </w:t>
      </w:r>
      <w:r w:rsidRPr="002303BF">
        <w:rPr>
          <w:rFonts w:eastAsia="MS Mincho"/>
        </w:rPr>
        <w:t>Pittsburgh, PA</w:t>
      </w:r>
    </w:p>
    <w:p w14:paraId="780F94B3" w14:textId="77777777" w:rsidR="002303BF" w:rsidRDefault="002303BF" w:rsidP="00B353F9">
      <w:pPr>
        <w:rPr>
          <w:rFonts w:eastAsia="MS Mincho"/>
        </w:rPr>
      </w:pPr>
    </w:p>
    <w:p w14:paraId="50FF67C6" w14:textId="77777777" w:rsidR="00AE31DA" w:rsidRDefault="00AE31DA" w:rsidP="00AE31DA">
      <w:pPr>
        <w:ind w:left="1440" w:hanging="1440"/>
        <w:rPr>
          <w:rFonts w:eastAsia="MS Mincho"/>
        </w:rPr>
      </w:pPr>
      <w:r>
        <w:rPr>
          <w:rFonts w:eastAsia="MS Mincho"/>
        </w:rPr>
        <w:t>2015</w:t>
      </w:r>
      <w:r w:rsidR="00B353F9" w:rsidRPr="00655FE8">
        <w:rPr>
          <w:rFonts w:eastAsia="MS Mincho"/>
        </w:rPr>
        <w:t>-</w:t>
      </w:r>
      <w:r>
        <w:rPr>
          <w:rFonts w:eastAsia="MS Mincho"/>
        </w:rPr>
        <w:t>2024</w:t>
      </w:r>
      <w:r w:rsidR="00B353F9" w:rsidRPr="00655FE8">
        <w:rPr>
          <w:rFonts w:eastAsia="MS Mincho"/>
        </w:rPr>
        <w:tab/>
      </w:r>
      <w:r>
        <w:rPr>
          <w:rFonts w:eastAsia="MS Mincho"/>
        </w:rPr>
        <w:t xml:space="preserve">Associate </w:t>
      </w:r>
      <w:r w:rsidR="00B353F9" w:rsidRPr="00655FE8">
        <w:rPr>
          <w:rFonts w:eastAsia="MS Mincho"/>
        </w:rPr>
        <w:t>Professor</w:t>
      </w:r>
      <w:r>
        <w:rPr>
          <w:rFonts w:eastAsia="MS Mincho"/>
        </w:rPr>
        <w:t xml:space="preserve"> (tenured 2015)</w:t>
      </w:r>
      <w:r w:rsidR="00B353F9" w:rsidRPr="00655FE8">
        <w:rPr>
          <w:rFonts w:eastAsia="MS Mincho"/>
        </w:rPr>
        <w:t xml:space="preserve">, </w:t>
      </w:r>
      <w:r w:rsidRPr="002303BF">
        <w:rPr>
          <w:rFonts w:eastAsia="MS Mincho"/>
        </w:rPr>
        <w:t>Department of Microbiology and Molecular Genetics</w:t>
      </w:r>
      <w:r>
        <w:rPr>
          <w:rFonts w:eastAsia="MS Mincho"/>
        </w:rPr>
        <w:t xml:space="preserve"> (Primary), </w:t>
      </w:r>
      <w:r w:rsidRPr="002303BF">
        <w:rPr>
          <w:rFonts w:eastAsia="MS Mincho"/>
        </w:rPr>
        <w:t>Department of Immunology (Secondary)</w:t>
      </w:r>
      <w:r>
        <w:rPr>
          <w:rFonts w:eastAsia="MS Mincho"/>
        </w:rPr>
        <w:t xml:space="preserve"> </w:t>
      </w:r>
    </w:p>
    <w:p w14:paraId="713CEA8C" w14:textId="77777777" w:rsidR="00AE31DA" w:rsidRDefault="00AE31DA" w:rsidP="00AE31DA">
      <w:pPr>
        <w:ind w:left="1440"/>
        <w:rPr>
          <w:rFonts w:eastAsia="MS Mincho"/>
        </w:rPr>
      </w:pPr>
      <w:r>
        <w:rPr>
          <w:rFonts w:eastAsia="MS Mincho"/>
        </w:rPr>
        <w:t xml:space="preserve">University of Pittsburgh School of Medicine, </w:t>
      </w:r>
      <w:r w:rsidRPr="002303BF">
        <w:rPr>
          <w:rFonts w:eastAsia="MS Mincho"/>
        </w:rPr>
        <w:t>Pittsburgh, PA</w:t>
      </w:r>
    </w:p>
    <w:p w14:paraId="48FEF1F9" w14:textId="77777777" w:rsidR="00AE31DA" w:rsidRDefault="00AE31DA" w:rsidP="00AE31DA">
      <w:pPr>
        <w:ind w:left="1440" w:hanging="1440"/>
        <w:rPr>
          <w:rFonts w:eastAsia="MS Mincho"/>
        </w:rPr>
      </w:pPr>
      <w:r w:rsidRPr="00655FE8">
        <w:rPr>
          <w:rFonts w:eastAsia="MS Mincho"/>
        </w:rPr>
        <w:tab/>
      </w:r>
      <w:r>
        <w:rPr>
          <w:rFonts w:eastAsia="MS Mincho"/>
        </w:rPr>
        <w:t>Member</w:t>
      </w:r>
      <w:r w:rsidRPr="002303BF">
        <w:rPr>
          <w:rFonts w:eastAsia="MS Mincho"/>
        </w:rPr>
        <w:t xml:space="preserve">, </w:t>
      </w:r>
      <w:r>
        <w:rPr>
          <w:rFonts w:eastAsia="MS Mincho"/>
        </w:rPr>
        <w:t>Cancer Virology Program,</w:t>
      </w:r>
    </w:p>
    <w:p w14:paraId="7795B3B2" w14:textId="1A0A5A5C" w:rsidR="00AE31DA" w:rsidRDefault="00265725" w:rsidP="00AE31DA">
      <w:pPr>
        <w:ind w:left="1440"/>
        <w:rPr>
          <w:rFonts w:eastAsia="MS Mincho"/>
        </w:rPr>
      </w:pPr>
      <w:r>
        <w:rPr>
          <w:rFonts w:eastAsia="MS Mincho"/>
        </w:rPr>
        <w:t>UPMC Hillman Cancer Center</w:t>
      </w:r>
      <w:r w:rsidR="00AE31DA">
        <w:rPr>
          <w:rFonts w:eastAsia="MS Mincho"/>
        </w:rPr>
        <w:t xml:space="preserve">, </w:t>
      </w:r>
      <w:r w:rsidR="00AE31DA" w:rsidRPr="002303BF">
        <w:rPr>
          <w:rFonts w:eastAsia="MS Mincho"/>
        </w:rPr>
        <w:t>Pittsburgh, PA</w:t>
      </w:r>
    </w:p>
    <w:p w14:paraId="64C1F8C8" w14:textId="77777777" w:rsidR="00A44805" w:rsidRDefault="00A44805" w:rsidP="00B353F9">
      <w:pPr>
        <w:rPr>
          <w:rFonts w:eastAsia="MS Mincho"/>
        </w:rPr>
      </w:pPr>
    </w:p>
    <w:p w14:paraId="029DF405" w14:textId="66767B0A" w:rsidR="00A44805" w:rsidRDefault="00A44805" w:rsidP="00A44805">
      <w:pPr>
        <w:ind w:left="1440" w:hanging="1440"/>
        <w:rPr>
          <w:rFonts w:eastAsia="MS Mincho"/>
        </w:rPr>
      </w:pPr>
      <w:r>
        <w:rPr>
          <w:rFonts w:eastAsia="MS Mincho"/>
        </w:rPr>
        <w:t>2024</w:t>
      </w:r>
      <w:r>
        <w:rPr>
          <w:rFonts w:eastAsia="MS Mincho"/>
        </w:rPr>
        <w:tab/>
        <w:t xml:space="preserve">Professor </w:t>
      </w:r>
      <w:r w:rsidRPr="002303BF">
        <w:rPr>
          <w:rFonts w:eastAsia="MS Mincho"/>
        </w:rPr>
        <w:t>Department of Microbiology and Molecular Genetics</w:t>
      </w:r>
      <w:r>
        <w:rPr>
          <w:rFonts w:eastAsia="MS Mincho"/>
        </w:rPr>
        <w:t xml:space="preserve"> (Primary), </w:t>
      </w:r>
      <w:r w:rsidRPr="002303BF">
        <w:rPr>
          <w:rFonts w:eastAsia="MS Mincho"/>
        </w:rPr>
        <w:t>Department of Immunology (Secondary)</w:t>
      </w:r>
      <w:r>
        <w:rPr>
          <w:rFonts w:eastAsia="MS Mincho"/>
        </w:rPr>
        <w:t xml:space="preserve"> </w:t>
      </w:r>
    </w:p>
    <w:p w14:paraId="00A713DA" w14:textId="77777777" w:rsidR="00A44805" w:rsidRDefault="00A44805" w:rsidP="00A44805">
      <w:pPr>
        <w:ind w:left="1440"/>
        <w:rPr>
          <w:rFonts w:eastAsia="MS Mincho"/>
        </w:rPr>
      </w:pPr>
      <w:r>
        <w:rPr>
          <w:rFonts w:eastAsia="MS Mincho"/>
        </w:rPr>
        <w:t xml:space="preserve">University of Pittsburgh School of Medicine, </w:t>
      </w:r>
      <w:r w:rsidRPr="002303BF">
        <w:rPr>
          <w:rFonts w:eastAsia="MS Mincho"/>
        </w:rPr>
        <w:t>Pittsburgh, PA</w:t>
      </w:r>
    </w:p>
    <w:p w14:paraId="24B12FDF" w14:textId="77777777" w:rsidR="00A44805" w:rsidRDefault="00A44805" w:rsidP="00A44805">
      <w:pPr>
        <w:ind w:left="1440" w:hanging="1440"/>
        <w:rPr>
          <w:rFonts w:eastAsia="MS Mincho"/>
        </w:rPr>
      </w:pPr>
      <w:r w:rsidRPr="00655FE8">
        <w:rPr>
          <w:rFonts w:eastAsia="MS Mincho"/>
        </w:rPr>
        <w:tab/>
      </w:r>
      <w:r>
        <w:rPr>
          <w:rFonts w:eastAsia="MS Mincho"/>
        </w:rPr>
        <w:t>Member</w:t>
      </w:r>
      <w:r w:rsidRPr="002303BF">
        <w:rPr>
          <w:rFonts w:eastAsia="MS Mincho"/>
        </w:rPr>
        <w:t xml:space="preserve">, </w:t>
      </w:r>
      <w:r>
        <w:rPr>
          <w:rFonts w:eastAsia="MS Mincho"/>
        </w:rPr>
        <w:t>Cancer Virology Program,</w:t>
      </w:r>
    </w:p>
    <w:p w14:paraId="3C8645CA" w14:textId="77E3D15B" w:rsidR="00A44805" w:rsidRDefault="00265725" w:rsidP="00265725">
      <w:pPr>
        <w:ind w:left="1440"/>
        <w:rPr>
          <w:rFonts w:eastAsia="MS Mincho"/>
        </w:rPr>
      </w:pPr>
      <w:r>
        <w:rPr>
          <w:rFonts w:eastAsia="MS Mincho"/>
        </w:rPr>
        <w:t>UPMC Hillman Cancer Center</w:t>
      </w:r>
      <w:r w:rsidR="00A44805">
        <w:rPr>
          <w:rFonts w:eastAsia="MS Mincho"/>
        </w:rPr>
        <w:t xml:space="preserve">, </w:t>
      </w:r>
      <w:r w:rsidR="00A44805" w:rsidRPr="002303BF">
        <w:rPr>
          <w:rFonts w:eastAsia="MS Mincho"/>
        </w:rPr>
        <w:t>Pittsburgh, PA</w:t>
      </w:r>
    </w:p>
    <w:p w14:paraId="47094D6E" w14:textId="77777777" w:rsidR="006F7A65" w:rsidRDefault="006F7A65" w:rsidP="00265725">
      <w:pPr>
        <w:ind w:left="1440"/>
        <w:rPr>
          <w:rFonts w:eastAsia="MS Mincho"/>
        </w:rPr>
      </w:pPr>
    </w:p>
    <w:p w14:paraId="0F205B16" w14:textId="77777777" w:rsidR="006F7A65" w:rsidRPr="006F7A65" w:rsidRDefault="006F7A65" w:rsidP="006F7A65">
      <w:pPr>
        <w:ind w:left="1440" w:hanging="1440"/>
        <w:rPr>
          <w:rFonts w:eastAsia="MS Mincho"/>
        </w:rPr>
      </w:pPr>
      <w:r>
        <w:rPr>
          <w:rFonts w:eastAsia="MS Mincho"/>
        </w:rPr>
        <w:t>2024</w:t>
      </w:r>
      <w:r>
        <w:rPr>
          <w:rFonts w:eastAsia="MS Mincho"/>
        </w:rPr>
        <w:tab/>
      </w:r>
      <w:r w:rsidRPr="006F7A65">
        <w:rPr>
          <w:rFonts w:eastAsia="MS Mincho"/>
        </w:rPr>
        <w:t>Professor, Program in Oncology</w:t>
      </w:r>
    </w:p>
    <w:p w14:paraId="6753143C" w14:textId="77777777" w:rsidR="006F7A65" w:rsidRPr="006F7A65" w:rsidRDefault="006F7A65" w:rsidP="006F7A65">
      <w:pPr>
        <w:ind w:left="1440"/>
        <w:rPr>
          <w:rFonts w:eastAsia="MS Mincho"/>
        </w:rPr>
      </w:pPr>
      <w:r w:rsidRPr="006F7A65">
        <w:rPr>
          <w:rFonts w:eastAsia="MS Mincho"/>
        </w:rPr>
        <w:t>Marlene &amp; Stewart Greenebaum Comprehensive Cancer Center</w:t>
      </w:r>
    </w:p>
    <w:p w14:paraId="793C394E" w14:textId="77777777" w:rsidR="006F7A65" w:rsidRPr="006F7A65" w:rsidRDefault="006F7A65" w:rsidP="006F7A65">
      <w:pPr>
        <w:ind w:left="1440"/>
        <w:rPr>
          <w:rFonts w:eastAsia="MS Mincho"/>
        </w:rPr>
      </w:pPr>
      <w:r w:rsidRPr="006F7A65">
        <w:rPr>
          <w:rFonts w:eastAsia="MS Mincho"/>
        </w:rPr>
        <w:t xml:space="preserve">Dept. of Microbiology and Immunology </w:t>
      </w:r>
    </w:p>
    <w:p w14:paraId="166F5AAD" w14:textId="77777777" w:rsidR="006F7A65" w:rsidRPr="006F7A65" w:rsidRDefault="006F7A65" w:rsidP="006F7A65">
      <w:pPr>
        <w:ind w:left="1440"/>
        <w:rPr>
          <w:rFonts w:eastAsia="MS Mincho"/>
        </w:rPr>
      </w:pPr>
      <w:r w:rsidRPr="006F7A65">
        <w:rPr>
          <w:rFonts w:eastAsia="MS Mincho"/>
        </w:rPr>
        <w:t>University of Maryland School of Medicine</w:t>
      </w:r>
    </w:p>
    <w:p w14:paraId="67F3B07E" w14:textId="61DA5115" w:rsidR="006F7A65" w:rsidRDefault="006F7A65" w:rsidP="006F7A65">
      <w:pPr>
        <w:ind w:left="1440" w:hanging="1440"/>
        <w:rPr>
          <w:rFonts w:eastAsia="MS Mincho"/>
        </w:rPr>
      </w:pPr>
      <w:r>
        <w:rPr>
          <w:rFonts w:eastAsia="MS Mincho"/>
        </w:rPr>
        <w:tab/>
        <w:t>Baltimore, MD</w:t>
      </w:r>
    </w:p>
    <w:p w14:paraId="236673BC" w14:textId="77777777" w:rsidR="006F7A65" w:rsidRDefault="006F7A65" w:rsidP="00265725">
      <w:pPr>
        <w:ind w:left="1440"/>
        <w:rPr>
          <w:rFonts w:eastAsia="MS Mincho"/>
        </w:rPr>
      </w:pPr>
    </w:p>
    <w:p w14:paraId="719E83A9" w14:textId="300BFA3C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  <w:b/>
          <w:bCs/>
          <w:u w:val="single"/>
        </w:rPr>
        <w:t>Honors and Awards</w:t>
      </w:r>
      <w:r w:rsidRPr="00655FE8">
        <w:rPr>
          <w:rFonts w:eastAsia="MS Mincho"/>
        </w:rPr>
        <w:tab/>
      </w:r>
    </w:p>
    <w:p w14:paraId="692DEE57" w14:textId="77777777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</w:rPr>
        <w:tab/>
      </w:r>
    </w:p>
    <w:p w14:paraId="535D61C9" w14:textId="77777777" w:rsidR="001A63F1" w:rsidRDefault="00A44805" w:rsidP="000B2270">
      <w:pPr>
        <w:ind w:left="720" w:hanging="720"/>
        <w:rPr>
          <w:rFonts w:eastAsia="MS Mincho"/>
        </w:rPr>
      </w:pPr>
      <w:r w:rsidRPr="00A44805">
        <w:rPr>
          <w:rFonts w:eastAsia="MS Mincho"/>
        </w:rPr>
        <w:t>1987</w:t>
      </w:r>
      <w:r w:rsidR="00B353F9" w:rsidRPr="00655FE8">
        <w:rPr>
          <w:rFonts w:eastAsia="MS Mincho"/>
        </w:rPr>
        <w:tab/>
      </w:r>
      <w:r w:rsidR="001A63F1" w:rsidRPr="001A63F1">
        <w:rPr>
          <w:rFonts w:eastAsia="MS Mincho"/>
        </w:rPr>
        <w:t>Government of India National Scholarship for B.S</w:t>
      </w:r>
      <w:r w:rsidR="001A63F1">
        <w:rPr>
          <w:rFonts w:eastAsia="MS Mincho"/>
        </w:rPr>
        <w:t>c.</w:t>
      </w:r>
    </w:p>
    <w:p w14:paraId="1DC12E76" w14:textId="1059633B" w:rsidR="00794042" w:rsidRDefault="003327B8" w:rsidP="00B353F9">
      <w:pPr>
        <w:ind w:left="720" w:hanging="720"/>
        <w:rPr>
          <w:rFonts w:eastAsia="MS Mincho"/>
        </w:rPr>
      </w:pPr>
      <w:r w:rsidRPr="003327B8">
        <w:rPr>
          <w:rFonts w:eastAsia="MS Mincho"/>
        </w:rPr>
        <w:t>1987</w:t>
      </w:r>
      <w:r w:rsidRPr="003327B8">
        <w:rPr>
          <w:rFonts w:eastAsia="MS Mincho"/>
        </w:rPr>
        <w:tab/>
        <w:t xml:space="preserve">Government of India National Scholarship for </w:t>
      </w:r>
      <w:r>
        <w:rPr>
          <w:rFonts w:eastAsia="MS Mincho"/>
        </w:rPr>
        <w:t>M</w:t>
      </w:r>
      <w:r w:rsidRPr="003327B8">
        <w:rPr>
          <w:rFonts w:eastAsia="MS Mincho"/>
        </w:rPr>
        <w:t>.Sc.</w:t>
      </w:r>
    </w:p>
    <w:p w14:paraId="33F7FD41" w14:textId="42CF6E00" w:rsidR="003327B8" w:rsidRDefault="003327B8" w:rsidP="003327B8">
      <w:pPr>
        <w:ind w:left="720" w:hanging="720"/>
        <w:rPr>
          <w:rFonts w:eastAsia="MS Mincho"/>
        </w:rPr>
      </w:pPr>
      <w:r>
        <w:rPr>
          <w:rFonts w:eastAsia="MS Mincho"/>
        </w:rPr>
        <w:t>1990</w:t>
      </w:r>
      <w:r w:rsidRPr="00655FE8">
        <w:rPr>
          <w:rFonts w:eastAsia="MS Mincho"/>
        </w:rPr>
        <w:tab/>
      </w:r>
      <w:r w:rsidRPr="003327B8">
        <w:rPr>
          <w:rFonts w:eastAsia="MS Mincho"/>
        </w:rPr>
        <w:t>1st in M.S</w:t>
      </w:r>
      <w:r>
        <w:rPr>
          <w:rFonts w:eastAsia="MS Mincho"/>
        </w:rPr>
        <w:t>c</w:t>
      </w:r>
      <w:r w:rsidRPr="003327B8">
        <w:rPr>
          <w:rFonts w:eastAsia="MS Mincho"/>
        </w:rPr>
        <w:t>. in the University of Calcutta, India</w:t>
      </w:r>
      <w:r>
        <w:rPr>
          <w:rFonts w:eastAsia="MS Mincho"/>
        </w:rPr>
        <w:t>.</w:t>
      </w:r>
    </w:p>
    <w:p w14:paraId="7F2A5EEA" w14:textId="3ADFF1E9" w:rsidR="003327B8" w:rsidRDefault="003327B8" w:rsidP="003327B8">
      <w:pPr>
        <w:ind w:left="720" w:hanging="720"/>
        <w:rPr>
          <w:rFonts w:eastAsia="MS Mincho"/>
        </w:rPr>
      </w:pPr>
      <w:r>
        <w:rPr>
          <w:rFonts w:eastAsia="MS Mincho"/>
        </w:rPr>
        <w:t>1994</w:t>
      </w:r>
      <w:r>
        <w:rPr>
          <w:rFonts w:eastAsia="MS Mincho"/>
        </w:rPr>
        <w:tab/>
      </w:r>
      <w:r w:rsidRPr="003327B8">
        <w:rPr>
          <w:rFonts w:eastAsia="MS Mincho"/>
        </w:rPr>
        <w:t>Young Scientist Fellowship from International Union of Biochemistry and Molecular Biology in the 16th Congress</w:t>
      </w:r>
      <w:r>
        <w:rPr>
          <w:rFonts w:eastAsia="MS Mincho"/>
        </w:rPr>
        <w:t>.</w:t>
      </w:r>
    </w:p>
    <w:p w14:paraId="6F97FC1F" w14:textId="46C1F61C" w:rsidR="003327B8" w:rsidRDefault="003327B8" w:rsidP="003327B8">
      <w:pPr>
        <w:ind w:left="720" w:hanging="720"/>
        <w:rPr>
          <w:rFonts w:eastAsia="MS Mincho"/>
        </w:rPr>
      </w:pPr>
      <w:r w:rsidRPr="003327B8">
        <w:rPr>
          <w:rFonts w:eastAsia="MS Mincho"/>
        </w:rPr>
        <w:t>2003</w:t>
      </w:r>
      <w:r>
        <w:rPr>
          <w:rFonts w:eastAsia="MS Mincho"/>
        </w:rPr>
        <w:tab/>
      </w:r>
      <w:r w:rsidRPr="003327B8">
        <w:rPr>
          <w:rFonts w:eastAsia="MS Mincho"/>
        </w:rPr>
        <w:t>Young Investigator’s Award from International Society of Interferon and Cytokine Research in the annual ISICR meeting, Cairns, Australia</w:t>
      </w:r>
      <w:r>
        <w:rPr>
          <w:rFonts w:eastAsia="MS Mincho"/>
        </w:rPr>
        <w:t>.</w:t>
      </w:r>
    </w:p>
    <w:p w14:paraId="45C0464D" w14:textId="7F48F98B" w:rsidR="003327B8" w:rsidRDefault="003327B8" w:rsidP="003327B8">
      <w:pPr>
        <w:ind w:left="720" w:hanging="720"/>
        <w:rPr>
          <w:rFonts w:eastAsia="MS Mincho"/>
        </w:rPr>
      </w:pPr>
      <w:r w:rsidRPr="003327B8">
        <w:rPr>
          <w:rFonts w:eastAsia="MS Mincho"/>
        </w:rPr>
        <w:t>2007</w:t>
      </w:r>
      <w:r>
        <w:rPr>
          <w:rFonts w:eastAsia="MS Mincho"/>
        </w:rPr>
        <w:tab/>
      </w:r>
      <w:r w:rsidRPr="003327B8">
        <w:rPr>
          <w:rFonts w:eastAsia="MS Mincho"/>
        </w:rPr>
        <w:t>Young Investigator Travel Award from International Society of Interferon and Cytokine Research in the annual ISICR meeting, Oxford, UK</w:t>
      </w:r>
      <w:r>
        <w:rPr>
          <w:rFonts w:eastAsia="MS Mincho"/>
        </w:rPr>
        <w:t>.</w:t>
      </w:r>
    </w:p>
    <w:p w14:paraId="131E48F2" w14:textId="13867BE4" w:rsidR="003327B8" w:rsidRDefault="003327B8" w:rsidP="003327B8">
      <w:pPr>
        <w:ind w:left="720" w:hanging="720"/>
        <w:rPr>
          <w:rFonts w:eastAsia="MS Mincho"/>
        </w:rPr>
      </w:pPr>
      <w:r w:rsidRPr="003327B8">
        <w:rPr>
          <w:rFonts w:eastAsia="MS Mincho"/>
        </w:rPr>
        <w:t>2009</w:t>
      </w:r>
      <w:r>
        <w:rPr>
          <w:rFonts w:eastAsia="MS Mincho"/>
        </w:rPr>
        <w:tab/>
      </w:r>
      <w:r w:rsidRPr="003327B8">
        <w:rPr>
          <w:rFonts w:eastAsia="MS Mincho"/>
        </w:rPr>
        <w:t>Hillman Fellow for Innovative Cancer Research Award, Hillman Foundation</w:t>
      </w:r>
    </w:p>
    <w:p w14:paraId="52AF588D" w14:textId="0EF86CF5" w:rsidR="003327B8" w:rsidRPr="003327B8" w:rsidRDefault="003327B8" w:rsidP="003327B8">
      <w:pPr>
        <w:ind w:left="720" w:hanging="720"/>
        <w:rPr>
          <w:rFonts w:eastAsia="MS Mincho"/>
          <w:iCs/>
        </w:rPr>
      </w:pPr>
      <w:r w:rsidRPr="003327B8">
        <w:rPr>
          <w:iCs/>
          <w:spacing w:val="-4"/>
        </w:rPr>
        <w:t>2013</w:t>
      </w:r>
      <w:r w:rsidRPr="003327B8">
        <w:rPr>
          <w:iCs/>
          <w:spacing w:val="-4"/>
        </w:rPr>
        <w:tab/>
      </w:r>
      <w:r w:rsidRPr="003327B8">
        <w:rPr>
          <w:iCs/>
        </w:rPr>
        <w:t>Junior</w:t>
      </w:r>
      <w:r w:rsidRPr="003327B8">
        <w:rPr>
          <w:iCs/>
          <w:spacing w:val="-8"/>
        </w:rPr>
        <w:t xml:space="preserve"> </w:t>
      </w:r>
      <w:r w:rsidRPr="003327B8">
        <w:rPr>
          <w:iCs/>
        </w:rPr>
        <w:t>Scholar</w:t>
      </w:r>
      <w:r w:rsidRPr="003327B8">
        <w:rPr>
          <w:iCs/>
          <w:spacing w:val="-7"/>
        </w:rPr>
        <w:t xml:space="preserve"> </w:t>
      </w:r>
      <w:r w:rsidRPr="003327B8">
        <w:rPr>
          <w:iCs/>
        </w:rPr>
        <w:t>Award</w:t>
      </w:r>
      <w:r w:rsidRPr="003327B8">
        <w:rPr>
          <w:iCs/>
          <w:spacing w:val="-7"/>
        </w:rPr>
        <w:t xml:space="preserve"> </w:t>
      </w:r>
      <w:r w:rsidRPr="003327B8">
        <w:rPr>
          <w:iCs/>
        </w:rPr>
        <w:t>in</w:t>
      </w:r>
      <w:r w:rsidRPr="003327B8">
        <w:rPr>
          <w:iCs/>
          <w:spacing w:val="-7"/>
        </w:rPr>
        <w:t xml:space="preserve"> </w:t>
      </w:r>
      <w:r w:rsidRPr="003327B8">
        <w:rPr>
          <w:iCs/>
        </w:rPr>
        <w:t>Basic</w:t>
      </w:r>
      <w:r w:rsidRPr="003327B8">
        <w:rPr>
          <w:iCs/>
          <w:spacing w:val="-7"/>
        </w:rPr>
        <w:t xml:space="preserve"> </w:t>
      </w:r>
      <w:r w:rsidRPr="003327B8">
        <w:rPr>
          <w:iCs/>
        </w:rPr>
        <w:t>Research,</w:t>
      </w:r>
      <w:r w:rsidRPr="003327B8">
        <w:rPr>
          <w:iCs/>
          <w:spacing w:val="-7"/>
        </w:rPr>
        <w:t xml:space="preserve"> </w:t>
      </w:r>
      <w:r w:rsidRPr="003327B8">
        <w:rPr>
          <w:iCs/>
        </w:rPr>
        <w:t>University</w:t>
      </w:r>
      <w:r w:rsidRPr="003327B8">
        <w:rPr>
          <w:iCs/>
          <w:spacing w:val="-7"/>
        </w:rPr>
        <w:t xml:space="preserve"> </w:t>
      </w:r>
      <w:r w:rsidRPr="003327B8">
        <w:rPr>
          <w:iCs/>
        </w:rPr>
        <w:t>of</w:t>
      </w:r>
      <w:r w:rsidRPr="003327B8">
        <w:rPr>
          <w:iCs/>
          <w:spacing w:val="-7"/>
        </w:rPr>
        <w:t xml:space="preserve"> </w:t>
      </w:r>
      <w:r w:rsidRPr="003327B8">
        <w:rPr>
          <w:iCs/>
        </w:rPr>
        <w:t>Pittsburgh</w:t>
      </w:r>
      <w:r w:rsidRPr="003327B8">
        <w:rPr>
          <w:iCs/>
          <w:spacing w:val="-7"/>
        </w:rPr>
        <w:t xml:space="preserve"> </w:t>
      </w:r>
      <w:r w:rsidRPr="003327B8">
        <w:rPr>
          <w:iCs/>
        </w:rPr>
        <w:t>Cancer</w:t>
      </w:r>
      <w:r w:rsidRPr="003327B8">
        <w:rPr>
          <w:iCs/>
          <w:spacing w:val="-7"/>
        </w:rPr>
        <w:t xml:space="preserve"> </w:t>
      </w:r>
      <w:r w:rsidRPr="003327B8">
        <w:rPr>
          <w:iCs/>
          <w:spacing w:val="-2"/>
        </w:rPr>
        <w:t>Institute</w:t>
      </w:r>
    </w:p>
    <w:p w14:paraId="111028C0" w14:textId="77777777" w:rsidR="003327B8" w:rsidRDefault="003327B8" w:rsidP="00B353F9">
      <w:pPr>
        <w:ind w:left="720" w:hanging="720"/>
        <w:rPr>
          <w:rFonts w:eastAsia="MS Mincho"/>
        </w:rPr>
      </w:pPr>
    </w:p>
    <w:p w14:paraId="1C837FE3" w14:textId="0B56FDAC" w:rsidR="00794042" w:rsidRPr="00655FE8" w:rsidRDefault="00794042" w:rsidP="00794042">
      <w:pPr>
        <w:rPr>
          <w:rFonts w:eastAsia="MS Mincho"/>
          <w:b/>
          <w:bCs/>
          <w:u w:val="single"/>
        </w:rPr>
      </w:pPr>
      <w:r w:rsidRPr="002B265D">
        <w:rPr>
          <w:rFonts w:eastAsia="MS Mincho"/>
          <w:b/>
          <w:bCs/>
          <w:u w:val="single"/>
        </w:rPr>
        <w:t>Professional Society Memberships</w:t>
      </w:r>
    </w:p>
    <w:p w14:paraId="7BCDE3EE" w14:textId="77777777" w:rsidR="00794042" w:rsidRPr="00655FE8" w:rsidRDefault="00794042" w:rsidP="00794042">
      <w:pPr>
        <w:rPr>
          <w:rFonts w:eastAsia="MS Mincho"/>
        </w:rPr>
      </w:pPr>
    </w:p>
    <w:p w14:paraId="24AE11B5" w14:textId="1D1BB53A" w:rsidR="00794042" w:rsidRPr="003327B8" w:rsidRDefault="003327B8" w:rsidP="00794042">
      <w:pPr>
        <w:rPr>
          <w:rFonts w:eastAsia="MS Mincho"/>
          <w:iCs/>
          <w:color w:val="auto"/>
        </w:rPr>
      </w:pPr>
      <w:r w:rsidRPr="003327B8">
        <w:rPr>
          <w:iCs/>
          <w:spacing w:val="-2"/>
        </w:rPr>
        <w:t>1999-Present</w:t>
      </w:r>
      <w:r w:rsidR="00794042" w:rsidRPr="003327B8">
        <w:rPr>
          <w:rFonts w:eastAsia="MS Mincho"/>
          <w:iCs/>
          <w:color w:val="auto"/>
        </w:rPr>
        <w:tab/>
      </w:r>
      <w:r w:rsidRPr="003327B8">
        <w:rPr>
          <w:rFonts w:eastAsia="MS Mincho"/>
          <w:iCs/>
          <w:color w:val="auto"/>
        </w:rPr>
        <w:t>Member, International Society of Interferon and Cytokine Research</w:t>
      </w:r>
      <w:r>
        <w:rPr>
          <w:rFonts w:eastAsia="MS Mincho"/>
          <w:iCs/>
          <w:color w:val="auto"/>
        </w:rPr>
        <w:t>.</w:t>
      </w:r>
    </w:p>
    <w:p w14:paraId="44EA0420" w14:textId="4927F62B" w:rsidR="00794042" w:rsidRDefault="003327B8" w:rsidP="00794042">
      <w:pPr>
        <w:rPr>
          <w:iCs/>
        </w:rPr>
      </w:pPr>
      <w:r w:rsidRPr="003327B8">
        <w:rPr>
          <w:iCs/>
          <w:spacing w:val="-2"/>
        </w:rPr>
        <w:t>2009-Present</w:t>
      </w:r>
      <w:r w:rsidR="00794042" w:rsidRPr="003327B8">
        <w:rPr>
          <w:rFonts w:eastAsia="MS Mincho"/>
          <w:iCs/>
        </w:rPr>
        <w:tab/>
        <w:t xml:space="preserve">Member, </w:t>
      </w:r>
      <w:r w:rsidRPr="003327B8">
        <w:rPr>
          <w:iCs/>
        </w:rPr>
        <w:t>American Society of Virology</w:t>
      </w:r>
      <w:r>
        <w:rPr>
          <w:iCs/>
        </w:rPr>
        <w:t>.</w:t>
      </w:r>
    </w:p>
    <w:p w14:paraId="4A80DF51" w14:textId="32CEF8B5" w:rsidR="003327B8" w:rsidRPr="003327B8" w:rsidRDefault="003327B8" w:rsidP="003327B8">
      <w:pPr>
        <w:spacing w:line="252" w:lineRule="exact"/>
        <w:rPr>
          <w:iCs/>
        </w:rPr>
      </w:pPr>
      <w:r w:rsidRPr="003327B8">
        <w:rPr>
          <w:iCs/>
          <w:spacing w:val="-2"/>
        </w:rPr>
        <w:t xml:space="preserve">2010-Present </w:t>
      </w:r>
      <w:r>
        <w:rPr>
          <w:iCs/>
          <w:spacing w:val="-2"/>
        </w:rPr>
        <w:tab/>
      </w:r>
      <w:r w:rsidRPr="003327B8">
        <w:rPr>
          <w:rFonts w:eastAsia="MS Mincho"/>
          <w:iCs/>
        </w:rPr>
        <w:t>Member</w:t>
      </w:r>
      <w:r>
        <w:rPr>
          <w:rFonts w:eastAsia="MS Mincho"/>
          <w:iCs/>
        </w:rPr>
        <w:t xml:space="preserve">, </w:t>
      </w:r>
      <w:r w:rsidRPr="003327B8">
        <w:rPr>
          <w:iCs/>
        </w:rPr>
        <w:t>American</w:t>
      </w:r>
      <w:r w:rsidRPr="003327B8">
        <w:rPr>
          <w:iCs/>
          <w:spacing w:val="-8"/>
        </w:rPr>
        <w:t xml:space="preserve"> </w:t>
      </w:r>
      <w:r w:rsidRPr="003327B8">
        <w:rPr>
          <w:iCs/>
        </w:rPr>
        <w:t>Association</w:t>
      </w:r>
      <w:r w:rsidRPr="003327B8">
        <w:rPr>
          <w:iCs/>
          <w:spacing w:val="-8"/>
        </w:rPr>
        <w:t xml:space="preserve"> </w:t>
      </w:r>
      <w:r w:rsidRPr="003327B8">
        <w:rPr>
          <w:iCs/>
        </w:rPr>
        <w:t>of</w:t>
      </w:r>
      <w:r w:rsidRPr="003327B8">
        <w:rPr>
          <w:iCs/>
          <w:spacing w:val="-9"/>
        </w:rPr>
        <w:t xml:space="preserve"> </w:t>
      </w:r>
      <w:r w:rsidRPr="003327B8">
        <w:rPr>
          <w:iCs/>
          <w:spacing w:val="-2"/>
        </w:rPr>
        <w:t>Immunologists</w:t>
      </w:r>
      <w:r>
        <w:rPr>
          <w:iCs/>
          <w:spacing w:val="-2"/>
        </w:rPr>
        <w:t>.</w:t>
      </w:r>
    </w:p>
    <w:p w14:paraId="4F0DA0A3" w14:textId="77777777" w:rsidR="00572D38" w:rsidRDefault="00572D38" w:rsidP="00B353F9">
      <w:pPr>
        <w:rPr>
          <w:rFonts w:eastAsia="MS Mincho"/>
          <w:b/>
          <w:bCs/>
          <w:u w:val="single"/>
        </w:rPr>
      </w:pPr>
    </w:p>
    <w:p w14:paraId="14A2629D" w14:textId="683B8942" w:rsidR="00B353F9" w:rsidRPr="00655FE8" w:rsidRDefault="00B353F9" w:rsidP="00B353F9">
      <w:pPr>
        <w:rPr>
          <w:rFonts w:eastAsia="MS Mincho"/>
          <w:b/>
          <w:bCs/>
          <w:u w:val="single"/>
        </w:rPr>
      </w:pPr>
      <w:r w:rsidRPr="00655FE8">
        <w:rPr>
          <w:rFonts w:eastAsia="MS Mincho"/>
          <w:b/>
          <w:bCs/>
          <w:u w:val="single"/>
        </w:rPr>
        <w:t>Administrative Service</w:t>
      </w:r>
    </w:p>
    <w:p w14:paraId="34ADE84B" w14:textId="54B0A896" w:rsidR="00B353F9" w:rsidRPr="00655FE8" w:rsidRDefault="00B353F9" w:rsidP="00B353F9">
      <w:pPr>
        <w:rPr>
          <w:rFonts w:eastAsia="MS Mincho"/>
          <w:bCs/>
        </w:rPr>
      </w:pPr>
    </w:p>
    <w:p w14:paraId="11F55DF1" w14:textId="470E98FE" w:rsidR="0089534E" w:rsidRPr="0089534E" w:rsidRDefault="00142BBA" w:rsidP="00B353F9">
      <w:pPr>
        <w:rPr>
          <w:rFonts w:eastAsia="MS Mincho"/>
          <w:bCs/>
          <w:color w:val="auto"/>
          <w:u w:val="single"/>
        </w:rPr>
      </w:pPr>
      <w:r>
        <w:rPr>
          <w:rFonts w:eastAsia="MS Mincho"/>
          <w:bCs/>
          <w:color w:val="auto"/>
          <w:u w:val="single"/>
        </w:rPr>
        <w:lastRenderedPageBreak/>
        <w:t>PittSOM</w:t>
      </w:r>
      <w:r w:rsidR="0089534E" w:rsidRPr="0089534E">
        <w:rPr>
          <w:rFonts w:eastAsia="MS Mincho"/>
          <w:bCs/>
          <w:color w:val="auto"/>
          <w:u w:val="single"/>
        </w:rPr>
        <w:t xml:space="preserve">, </w:t>
      </w:r>
      <w:r>
        <w:rPr>
          <w:rFonts w:eastAsia="MS Mincho"/>
          <w:bCs/>
          <w:color w:val="auto"/>
          <w:u w:val="single"/>
        </w:rPr>
        <w:t>Pittsburgh</w:t>
      </w:r>
    </w:p>
    <w:p w14:paraId="48A9E895" w14:textId="0A5C1C15" w:rsidR="004C12B9" w:rsidRDefault="004C12B9" w:rsidP="004C12B9">
      <w:pPr>
        <w:rPr>
          <w:rFonts w:eastAsia="MS Mincho"/>
          <w:bCs/>
          <w:color w:val="auto"/>
        </w:rPr>
      </w:pPr>
      <w:r>
        <w:rPr>
          <w:rFonts w:eastAsia="MS Mincho"/>
          <w:bCs/>
          <w:color w:val="auto"/>
        </w:rPr>
        <w:t>2009-</w:t>
      </w:r>
      <w:r w:rsidR="00420499">
        <w:rPr>
          <w:rFonts w:eastAsia="MS Mincho"/>
          <w:bCs/>
          <w:color w:val="auto"/>
        </w:rPr>
        <w:t>2024</w:t>
      </w:r>
      <w:r>
        <w:rPr>
          <w:rFonts w:eastAsia="MS Mincho"/>
          <w:bCs/>
          <w:color w:val="auto"/>
        </w:rPr>
        <w:tab/>
        <w:t xml:space="preserve">Interviewer, Graduate Program Admissions </w:t>
      </w:r>
    </w:p>
    <w:p w14:paraId="5E446FB0" w14:textId="5E281016" w:rsidR="00B353F9" w:rsidRDefault="00142BBA" w:rsidP="00B353F9">
      <w:pPr>
        <w:rPr>
          <w:rFonts w:eastAsia="MS Mincho"/>
          <w:bCs/>
          <w:color w:val="auto"/>
        </w:rPr>
      </w:pPr>
      <w:r>
        <w:rPr>
          <w:rFonts w:eastAsia="MS Mincho"/>
          <w:bCs/>
          <w:color w:val="auto"/>
        </w:rPr>
        <w:t>2012</w:t>
      </w:r>
      <w:r w:rsidR="00B353F9" w:rsidRPr="00655FE8">
        <w:rPr>
          <w:rFonts w:eastAsia="MS Mincho"/>
          <w:bCs/>
          <w:color w:val="auto"/>
        </w:rPr>
        <w:t>-</w:t>
      </w:r>
      <w:r>
        <w:rPr>
          <w:rFonts w:eastAsia="MS Mincho"/>
          <w:bCs/>
          <w:color w:val="auto"/>
        </w:rPr>
        <w:t>2013</w:t>
      </w:r>
      <w:r w:rsidR="00B353F9" w:rsidRPr="00655FE8">
        <w:rPr>
          <w:rFonts w:eastAsia="MS Mincho"/>
          <w:bCs/>
          <w:color w:val="auto"/>
        </w:rPr>
        <w:tab/>
      </w:r>
      <w:r>
        <w:rPr>
          <w:rFonts w:eastAsia="MS Mincho"/>
          <w:bCs/>
          <w:color w:val="auto"/>
        </w:rPr>
        <w:t>Organizer,</w:t>
      </w:r>
      <w:r w:rsidRPr="00142BBA">
        <w:rPr>
          <w:rFonts w:eastAsia="MS Mincho"/>
          <w:bCs/>
          <w:color w:val="auto"/>
        </w:rPr>
        <w:t xml:space="preserve"> UPCI Basic &amp; Translational Research Seminar Series </w:t>
      </w:r>
    </w:p>
    <w:p w14:paraId="40808D9C" w14:textId="77777777" w:rsidR="00142BBA" w:rsidRDefault="00142BBA" w:rsidP="00B353F9">
      <w:pPr>
        <w:rPr>
          <w:rFonts w:eastAsia="MS Mincho"/>
          <w:bCs/>
          <w:color w:val="auto"/>
        </w:rPr>
      </w:pPr>
      <w:r>
        <w:rPr>
          <w:rFonts w:eastAsia="MS Mincho"/>
          <w:bCs/>
          <w:color w:val="auto"/>
        </w:rPr>
        <w:t>2021</w:t>
      </w:r>
      <w:r w:rsidR="00460280">
        <w:rPr>
          <w:rFonts w:eastAsia="MS Mincho"/>
          <w:bCs/>
          <w:color w:val="auto"/>
        </w:rPr>
        <w:t>-</w:t>
      </w:r>
      <w:r>
        <w:rPr>
          <w:rFonts w:eastAsia="MS Mincho"/>
          <w:bCs/>
          <w:color w:val="auto"/>
        </w:rPr>
        <w:t>2022</w:t>
      </w:r>
      <w:r w:rsidR="00460280">
        <w:rPr>
          <w:rFonts w:eastAsia="MS Mincho"/>
          <w:bCs/>
          <w:color w:val="auto"/>
        </w:rPr>
        <w:tab/>
      </w:r>
      <w:r>
        <w:rPr>
          <w:rFonts w:eastAsia="MS Mincho"/>
          <w:bCs/>
          <w:color w:val="auto"/>
        </w:rPr>
        <w:t xml:space="preserve">Member, </w:t>
      </w:r>
      <w:r w:rsidRPr="00142BBA">
        <w:rPr>
          <w:rFonts w:eastAsia="MS Mincho"/>
          <w:bCs/>
          <w:color w:val="auto"/>
        </w:rPr>
        <w:t>PMI graduate program recruitment committee</w:t>
      </w:r>
    </w:p>
    <w:p w14:paraId="5F36D7A3" w14:textId="523A39B7" w:rsidR="00BA2D4E" w:rsidRPr="00BA2D4E" w:rsidRDefault="00142BBA" w:rsidP="00142BBA">
      <w:pPr>
        <w:rPr>
          <w:rFonts w:eastAsia="MS Mincho"/>
          <w:bCs/>
          <w:color w:val="auto"/>
        </w:rPr>
      </w:pPr>
      <w:r>
        <w:rPr>
          <w:rFonts w:eastAsia="MS Mincho"/>
          <w:bCs/>
          <w:color w:val="auto"/>
        </w:rPr>
        <w:t>2023-</w:t>
      </w:r>
      <w:r w:rsidR="00563DC4">
        <w:rPr>
          <w:rFonts w:eastAsia="MS Mincho"/>
          <w:bCs/>
          <w:color w:val="auto"/>
        </w:rPr>
        <w:t>2024</w:t>
      </w:r>
      <w:r>
        <w:rPr>
          <w:rFonts w:eastAsia="MS Mincho"/>
          <w:bCs/>
          <w:color w:val="auto"/>
        </w:rPr>
        <w:tab/>
      </w:r>
      <w:r w:rsidRPr="00142BBA">
        <w:rPr>
          <w:rFonts w:eastAsia="MS Mincho"/>
          <w:bCs/>
          <w:color w:val="auto"/>
        </w:rPr>
        <w:t>Organizer</w:t>
      </w:r>
      <w:r>
        <w:rPr>
          <w:rFonts w:eastAsia="MS Mincho"/>
          <w:bCs/>
          <w:color w:val="auto"/>
        </w:rPr>
        <w:t>,</w:t>
      </w:r>
      <w:r w:rsidRPr="00142BBA">
        <w:rPr>
          <w:rFonts w:eastAsia="MS Mincho"/>
          <w:bCs/>
          <w:color w:val="auto"/>
        </w:rPr>
        <w:t xml:space="preserve"> MMG Late Night discussion series.</w:t>
      </w:r>
      <w:r w:rsidR="00460280">
        <w:rPr>
          <w:rFonts w:eastAsia="MS Mincho"/>
          <w:bCs/>
          <w:color w:val="auto"/>
        </w:rPr>
        <w:t xml:space="preserve"> </w:t>
      </w:r>
    </w:p>
    <w:p w14:paraId="54B3625A" w14:textId="77777777" w:rsidR="00142BBA" w:rsidRDefault="00142BBA" w:rsidP="00B353F9">
      <w:pPr>
        <w:rPr>
          <w:rFonts w:eastAsia="MS Mincho"/>
          <w:bCs/>
          <w:color w:val="auto"/>
          <w:u w:val="single"/>
        </w:rPr>
      </w:pPr>
    </w:p>
    <w:p w14:paraId="33A26926" w14:textId="5256DA29" w:rsidR="00BA2D4E" w:rsidRPr="00560B87" w:rsidRDefault="00BA2D4E" w:rsidP="00BA2D4E">
      <w:pPr>
        <w:pStyle w:val="xelementtoproof"/>
        <w:shd w:val="clear" w:color="auto" w:fill="FFFFFF"/>
        <w:spacing w:before="0" w:beforeAutospacing="0" w:after="0" w:afterAutospacing="0"/>
        <w:rPr>
          <w:color w:val="242424"/>
          <w:u w:val="single"/>
        </w:rPr>
      </w:pPr>
      <w:r w:rsidRPr="00560B87">
        <w:rPr>
          <w:color w:val="000000"/>
          <w:u w:val="single"/>
          <w:bdr w:val="none" w:sz="0" w:space="0" w:color="auto" w:frame="1"/>
        </w:rPr>
        <w:t>Diversity Equity, Inclusion (DEI) and Antiracism Awareness</w:t>
      </w:r>
    </w:p>
    <w:p w14:paraId="78A89FB5" w14:textId="5BBCC868" w:rsidR="00BA2D4E" w:rsidRPr="00560B87" w:rsidRDefault="00673DEB" w:rsidP="00BA2D4E">
      <w:pPr>
        <w:pStyle w:val="xelementtoproof"/>
        <w:shd w:val="clear" w:color="auto" w:fill="FFFFFF"/>
        <w:spacing w:before="0" w:beforeAutospacing="0" w:after="0" w:afterAutospacing="0"/>
        <w:rPr>
          <w:color w:val="242424"/>
        </w:rPr>
      </w:pPr>
      <w:r>
        <w:rPr>
          <w:color w:val="000000"/>
          <w:bdr w:val="none" w:sz="0" w:space="0" w:color="auto" w:frame="1"/>
        </w:rPr>
        <w:t>2022</w:t>
      </w:r>
      <w:r w:rsidR="00BA2D4E" w:rsidRPr="00560B87">
        <w:rPr>
          <w:color w:val="000000"/>
          <w:bdr w:val="none" w:sz="0" w:space="0" w:color="auto" w:frame="1"/>
        </w:rPr>
        <w:t>-</w:t>
      </w:r>
      <w:r w:rsidR="00420499">
        <w:rPr>
          <w:color w:val="000000"/>
          <w:bdr w:val="none" w:sz="0" w:space="0" w:color="auto" w:frame="1"/>
        </w:rPr>
        <w:t>2024</w:t>
      </w:r>
      <w:r w:rsidR="00BA2D4E" w:rsidRPr="00560B87">
        <w:rPr>
          <w:color w:val="000000"/>
          <w:bdr w:val="none" w:sz="0" w:space="0" w:color="auto" w:frame="1"/>
        </w:rPr>
        <w:tab/>
        <w:t>Annual Title IX and Non-Discrimination Training (</w:t>
      </w:r>
      <w:r>
        <w:rPr>
          <w:color w:val="000000"/>
          <w:bdr w:val="none" w:sz="0" w:space="0" w:color="auto" w:frame="1"/>
        </w:rPr>
        <w:t>Pitt</w:t>
      </w:r>
      <w:r w:rsidR="00BA2D4E" w:rsidRPr="00560B87">
        <w:rPr>
          <w:color w:val="000000"/>
          <w:bdr w:val="none" w:sz="0" w:space="0" w:color="auto" w:frame="1"/>
        </w:rPr>
        <w:t>)</w:t>
      </w:r>
    </w:p>
    <w:p w14:paraId="0529BABD" w14:textId="77777777" w:rsidR="00B353F9" w:rsidRPr="00BA2D4E" w:rsidRDefault="00B353F9" w:rsidP="00B353F9">
      <w:pPr>
        <w:rPr>
          <w:rFonts w:eastAsia="MS Mincho"/>
          <w:b/>
          <w:bCs/>
          <w:u w:val="single"/>
        </w:rPr>
      </w:pPr>
    </w:p>
    <w:p w14:paraId="2CED852E" w14:textId="43876912" w:rsidR="00B353F9" w:rsidRPr="00BA2D4E" w:rsidRDefault="00B353F9" w:rsidP="00B353F9">
      <w:pPr>
        <w:rPr>
          <w:rFonts w:eastAsia="MS Mincho"/>
          <w:b/>
          <w:bCs/>
        </w:rPr>
      </w:pPr>
      <w:r w:rsidRPr="00BA2D4E">
        <w:rPr>
          <w:rFonts w:eastAsia="MS Mincho"/>
          <w:b/>
          <w:bCs/>
          <w:u w:val="single"/>
        </w:rPr>
        <w:t xml:space="preserve">Local </w:t>
      </w:r>
      <w:r w:rsidR="004E3553" w:rsidRPr="00BA2D4E">
        <w:rPr>
          <w:rFonts w:eastAsia="MS Mincho"/>
          <w:b/>
          <w:bCs/>
          <w:u w:val="single"/>
        </w:rPr>
        <w:t>Service</w:t>
      </w:r>
    </w:p>
    <w:p w14:paraId="42E8A042" w14:textId="77777777" w:rsidR="001430AE" w:rsidRPr="00655FE8" w:rsidRDefault="001430AE" w:rsidP="00B353F9">
      <w:pPr>
        <w:rPr>
          <w:rFonts w:eastAsia="MS Mincho"/>
          <w:b/>
          <w:bCs/>
        </w:rPr>
      </w:pPr>
    </w:p>
    <w:p w14:paraId="4E1B8431" w14:textId="49C3E770" w:rsidR="00C81E39" w:rsidRPr="00655FE8" w:rsidRDefault="00673DEB" w:rsidP="00B353F9">
      <w:pPr>
        <w:rPr>
          <w:rFonts w:eastAsia="MS Mincho"/>
        </w:rPr>
      </w:pPr>
      <w:r>
        <w:rPr>
          <w:rFonts w:eastAsia="MS Mincho"/>
        </w:rPr>
        <w:t>2010</w:t>
      </w:r>
      <w:r w:rsidR="00C81E39">
        <w:rPr>
          <w:rFonts w:eastAsia="MS Mincho"/>
        </w:rPr>
        <w:t>-</w:t>
      </w:r>
      <w:r w:rsidR="00420499">
        <w:rPr>
          <w:rFonts w:eastAsia="MS Mincho"/>
        </w:rPr>
        <w:t>2024</w:t>
      </w:r>
      <w:r w:rsidR="00C81E39">
        <w:rPr>
          <w:rFonts w:eastAsia="MS Mincho"/>
        </w:rPr>
        <w:tab/>
      </w:r>
      <w:r>
        <w:rPr>
          <w:rFonts w:eastAsia="MS Mincho"/>
        </w:rPr>
        <w:t xml:space="preserve">Poster judging for various local conferences. </w:t>
      </w:r>
    </w:p>
    <w:p w14:paraId="0D3E3B11" w14:textId="77777777" w:rsidR="002C1DBA" w:rsidRPr="00655FE8" w:rsidRDefault="002C1DBA" w:rsidP="00B353F9">
      <w:pPr>
        <w:rPr>
          <w:rFonts w:eastAsia="MS Mincho"/>
        </w:rPr>
      </w:pPr>
    </w:p>
    <w:p w14:paraId="30949E57" w14:textId="77777777" w:rsidR="004E3553" w:rsidRPr="00655FE8" w:rsidRDefault="004E3553" w:rsidP="004E3553">
      <w:pPr>
        <w:rPr>
          <w:rFonts w:eastAsia="MS Mincho"/>
          <w:b/>
          <w:bCs/>
        </w:rPr>
      </w:pPr>
      <w:r w:rsidRPr="00655FE8">
        <w:rPr>
          <w:rFonts w:eastAsia="MS Mincho"/>
          <w:b/>
          <w:bCs/>
          <w:u w:val="single"/>
        </w:rPr>
        <w:t>National Service</w:t>
      </w:r>
      <w:r w:rsidRPr="00655FE8">
        <w:rPr>
          <w:rFonts w:eastAsia="MS Mincho"/>
          <w:b/>
          <w:bCs/>
        </w:rPr>
        <w:tab/>
      </w:r>
    </w:p>
    <w:p w14:paraId="54C92AF3" w14:textId="77777777" w:rsidR="00DE2A0C" w:rsidRDefault="00DE2A0C" w:rsidP="00C81E39">
      <w:pPr>
        <w:rPr>
          <w:rFonts w:eastAsia="MS Mincho"/>
          <w:color w:val="auto"/>
        </w:rPr>
      </w:pPr>
    </w:p>
    <w:p w14:paraId="34600435" w14:textId="5E6BB07E" w:rsidR="007610EE" w:rsidRDefault="007610EE" w:rsidP="007610EE">
      <w:pPr>
        <w:ind w:left="1440" w:hanging="1440"/>
        <w:rPr>
          <w:rFonts w:eastAsia="MS Mincho"/>
          <w:bCs/>
          <w:i/>
          <w:color w:val="auto"/>
        </w:rPr>
      </w:pPr>
      <w:r>
        <w:rPr>
          <w:rFonts w:eastAsia="MS Mincho"/>
          <w:bCs/>
          <w:color w:val="auto"/>
        </w:rPr>
        <w:t>2009</w:t>
      </w:r>
      <w:r w:rsidRPr="00C81E39">
        <w:rPr>
          <w:rFonts w:eastAsia="MS Mincho"/>
          <w:bCs/>
          <w:color w:val="auto"/>
        </w:rPr>
        <w:t xml:space="preserve">-present </w:t>
      </w:r>
      <w:r w:rsidRPr="00C81E39">
        <w:rPr>
          <w:rFonts w:eastAsia="MS Mincho"/>
          <w:bCs/>
          <w:color w:val="auto"/>
        </w:rPr>
        <w:tab/>
      </w:r>
      <w:r w:rsidRPr="00C81E39">
        <w:rPr>
          <w:rFonts w:eastAsia="MS Mincho"/>
          <w:bCs/>
          <w:iCs/>
          <w:color w:val="auto"/>
        </w:rPr>
        <w:t>Ad Hoc</w:t>
      </w:r>
      <w:r w:rsidRPr="00C81E39">
        <w:rPr>
          <w:rFonts w:eastAsia="MS Mincho"/>
          <w:bCs/>
          <w:color w:val="auto"/>
        </w:rPr>
        <w:t xml:space="preserve"> Reviewer, </w:t>
      </w:r>
      <w:r w:rsidRPr="00291BCE">
        <w:rPr>
          <w:rFonts w:eastAsia="MS Mincho"/>
          <w:bCs/>
          <w:i/>
          <w:iCs/>
          <w:color w:val="auto"/>
        </w:rPr>
        <w:t>Nature</w:t>
      </w:r>
      <w:r>
        <w:rPr>
          <w:rFonts w:eastAsia="MS Mincho"/>
          <w:bCs/>
          <w:i/>
          <w:iCs/>
          <w:color w:val="auto"/>
        </w:rPr>
        <w:t xml:space="preserve"> (2x/yr) </w:t>
      </w:r>
      <w:r>
        <w:rPr>
          <w:rFonts w:eastAsia="MS Mincho"/>
          <w:bCs/>
          <w:i/>
          <w:color w:val="auto"/>
        </w:rPr>
        <w:t xml:space="preserve">Science </w:t>
      </w:r>
      <w:r w:rsidRPr="00C81E39">
        <w:rPr>
          <w:rFonts w:eastAsia="MS Mincho"/>
          <w:bCs/>
          <w:i/>
          <w:color w:val="auto"/>
        </w:rPr>
        <w:t>(</w:t>
      </w:r>
      <w:r>
        <w:rPr>
          <w:rFonts w:eastAsia="MS Mincho"/>
          <w:bCs/>
          <w:i/>
          <w:color w:val="auto"/>
        </w:rPr>
        <w:t>1</w:t>
      </w:r>
      <w:r w:rsidRPr="00C81E39">
        <w:rPr>
          <w:rFonts w:eastAsia="MS Mincho"/>
          <w:bCs/>
          <w:i/>
          <w:color w:val="auto"/>
        </w:rPr>
        <w:t xml:space="preserve">x/yr), </w:t>
      </w:r>
      <w:r w:rsidR="006C7A3C">
        <w:rPr>
          <w:rFonts w:eastAsia="MS Mincho"/>
          <w:bCs/>
          <w:i/>
          <w:color w:val="auto"/>
        </w:rPr>
        <w:t>Cell (1x/2yr</w:t>
      </w:r>
      <w:r w:rsidR="00045244">
        <w:rPr>
          <w:rFonts w:eastAsia="MS Mincho"/>
          <w:bCs/>
          <w:i/>
          <w:color w:val="auto"/>
        </w:rPr>
        <w:t>),</w:t>
      </w:r>
      <w:r w:rsidR="006C7A3C">
        <w:rPr>
          <w:rFonts w:eastAsia="MS Mincho"/>
          <w:bCs/>
          <w:i/>
          <w:color w:val="auto"/>
        </w:rPr>
        <w:t xml:space="preserve"> </w:t>
      </w:r>
      <w:r>
        <w:rPr>
          <w:rFonts w:eastAsia="MS Mincho"/>
          <w:bCs/>
          <w:i/>
          <w:color w:val="auto"/>
        </w:rPr>
        <w:t xml:space="preserve">Immunity </w:t>
      </w:r>
      <w:r w:rsidRPr="00C81E39">
        <w:rPr>
          <w:rFonts w:eastAsia="MS Mincho"/>
          <w:bCs/>
          <w:i/>
          <w:color w:val="auto"/>
        </w:rPr>
        <w:t>(</w:t>
      </w:r>
      <w:r>
        <w:rPr>
          <w:rFonts w:eastAsia="MS Mincho"/>
          <w:bCs/>
          <w:i/>
          <w:color w:val="auto"/>
        </w:rPr>
        <w:t>2</w:t>
      </w:r>
      <w:r w:rsidRPr="00C81E39">
        <w:rPr>
          <w:rFonts w:eastAsia="MS Mincho"/>
          <w:bCs/>
          <w:i/>
          <w:color w:val="auto"/>
        </w:rPr>
        <w:t xml:space="preserve">x/yr), </w:t>
      </w:r>
      <w:r>
        <w:rPr>
          <w:rFonts w:eastAsia="MS Mincho"/>
          <w:bCs/>
          <w:i/>
          <w:color w:val="auto"/>
        </w:rPr>
        <w:t xml:space="preserve">Cell Host Microbe </w:t>
      </w:r>
      <w:r w:rsidRPr="00C81E39">
        <w:rPr>
          <w:rFonts w:eastAsia="MS Mincho"/>
          <w:bCs/>
          <w:i/>
          <w:color w:val="auto"/>
        </w:rPr>
        <w:t>(1x/yr)</w:t>
      </w:r>
      <w:r w:rsidRPr="00C81E39">
        <w:rPr>
          <w:rFonts w:eastAsia="MS Mincho"/>
          <w:bCs/>
          <w:color w:val="auto"/>
        </w:rPr>
        <w:t xml:space="preserve">, </w:t>
      </w:r>
      <w:r w:rsidRPr="00B14767">
        <w:rPr>
          <w:rFonts w:eastAsia="MS Mincho"/>
          <w:bCs/>
          <w:i/>
          <w:color w:val="auto"/>
        </w:rPr>
        <w:t>Nature Cancer</w:t>
      </w:r>
      <w:r>
        <w:rPr>
          <w:rFonts w:eastAsia="MS Mincho"/>
          <w:bCs/>
          <w:i/>
          <w:color w:val="auto"/>
        </w:rPr>
        <w:t xml:space="preserve"> </w:t>
      </w:r>
      <w:r w:rsidRPr="00C81E39">
        <w:rPr>
          <w:rFonts w:eastAsia="MS Mincho"/>
          <w:bCs/>
          <w:i/>
          <w:color w:val="auto"/>
        </w:rPr>
        <w:t>(</w:t>
      </w:r>
      <w:r>
        <w:rPr>
          <w:rFonts w:eastAsia="MS Mincho"/>
          <w:bCs/>
          <w:i/>
          <w:color w:val="auto"/>
        </w:rPr>
        <w:t>1</w:t>
      </w:r>
      <w:r w:rsidRPr="00C81E39">
        <w:rPr>
          <w:rFonts w:eastAsia="MS Mincho"/>
          <w:bCs/>
          <w:i/>
          <w:color w:val="auto"/>
        </w:rPr>
        <w:t>x/yr)</w:t>
      </w:r>
      <w:r w:rsidRPr="00B14767">
        <w:rPr>
          <w:rFonts w:eastAsia="MS Mincho"/>
          <w:bCs/>
          <w:i/>
          <w:color w:val="auto"/>
        </w:rPr>
        <w:t>, Nature Communications</w:t>
      </w:r>
      <w:r>
        <w:rPr>
          <w:rFonts w:eastAsia="MS Mincho"/>
          <w:bCs/>
          <w:i/>
          <w:color w:val="auto"/>
        </w:rPr>
        <w:t xml:space="preserve"> </w:t>
      </w:r>
      <w:r w:rsidRPr="00C81E39">
        <w:rPr>
          <w:rFonts w:eastAsia="MS Mincho"/>
          <w:bCs/>
          <w:i/>
          <w:color w:val="auto"/>
        </w:rPr>
        <w:t>(</w:t>
      </w:r>
      <w:r>
        <w:rPr>
          <w:rFonts w:eastAsia="MS Mincho"/>
          <w:bCs/>
          <w:i/>
          <w:color w:val="auto"/>
        </w:rPr>
        <w:t>1</w:t>
      </w:r>
      <w:r w:rsidRPr="00C81E39">
        <w:rPr>
          <w:rFonts w:eastAsia="MS Mincho"/>
          <w:bCs/>
          <w:i/>
          <w:color w:val="auto"/>
        </w:rPr>
        <w:t>x/yr)</w:t>
      </w:r>
      <w:r w:rsidRPr="00B14767">
        <w:rPr>
          <w:rFonts w:eastAsia="MS Mincho"/>
          <w:bCs/>
          <w:i/>
          <w:color w:val="auto"/>
        </w:rPr>
        <w:t xml:space="preserve">, Proc. Natl. Acad. Sci. USA. </w:t>
      </w:r>
      <w:r>
        <w:rPr>
          <w:rFonts w:eastAsia="MS Mincho"/>
          <w:bCs/>
          <w:i/>
          <w:color w:val="auto"/>
        </w:rPr>
        <w:t xml:space="preserve">(3x/yr, </w:t>
      </w:r>
      <w:r w:rsidRPr="00B14767">
        <w:rPr>
          <w:rFonts w:eastAsia="MS Mincho"/>
          <w:bCs/>
          <w:i/>
          <w:color w:val="auto"/>
        </w:rPr>
        <w:t>guest editor), Science Signaling</w:t>
      </w:r>
      <w:r>
        <w:rPr>
          <w:rFonts w:eastAsia="MS Mincho"/>
          <w:bCs/>
          <w:i/>
          <w:color w:val="auto"/>
        </w:rPr>
        <w:t xml:space="preserve"> (1x/yr)</w:t>
      </w:r>
      <w:r w:rsidRPr="00B14767">
        <w:rPr>
          <w:rFonts w:eastAsia="MS Mincho"/>
          <w:bCs/>
          <w:i/>
          <w:color w:val="auto"/>
        </w:rPr>
        <w:t>, PLoS Genetics (guest editor), PLoS Pathogen</w:t>
      </w:r>
      <w:r>
        <w:rPr>
          <w:rFonts w:eastAsia="MS Mincho"/>
          <w:bCs/>
          <w:i/>
          <w:color w:val="auto"/>
        </w:rPr>
        <w:t xml:space="preserve"> (1x/yr)</w:t>
      </w:r>
      <w:r w:rsidRPr="00B14767">
        <w:rPr>
          <w:rFonts w:eastAsia="MS Mincho"/>
          <w:bCs/>
          <w:i/>
          <w:color w:val="auto"/>
        </w:rPr>
        <w:t>, Cell Research, mBio (guest editor), Molecular and Cellular Biology, Journal of Immunology, Journal of Virology</w:t>
      </w:r>
      <w:r>
        <w:rPr>
          <w:rFonts w:eastAsia="MS Mincho"/>
          <w:bCs/>
          <w:i/>
          <w:color w:val="auto"/>
        </w:rPr>
        <w:t>.</w:t>
      </w:r>
    </w:p>
    <w:p w14:paraId="7D6668EA" w14:textId="0BB3042D" w:rsidR="00C81E39" w:rsidRDefault="00E058E0" w:rsidP="00E058E0">
      <w:pPr>
        <w:ind w:left="1440" w:hanging="1440"/>
      </w:pPr>
      <w:r>
        <w:t>2009</w:t>
      </w:r>
      <w:r w:rsidR="00C81E39" w:rsidRPr="00C81E39">
        <w:rPr>
          <w:rFonts w:eastAsia="MS Mincho"/>
          <w:color w:val="auto"/>
        </w:rPr>
        <w:tab/>
      </w:r>
      <w:r>
        <w:t>Member,</w:t>
      </w:r>
      <w:r>
        <w:rPr>
          <w:spacing w:val="-3"/>
        </w:rPr>
        <w:t xml:space="preserve"> </w:t>
      </w:r>
      <w:r>
        <w:t>NIH/NIAID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Section,</w:t>
      </w:r>
      <w:r>
        <w:rPr>
          <w:spacing w:val="-5"/>
        </w:rPr>
        <w:t xml:space="preserve"> </w:t>
      </w:r>
      <w:r>
        <w:t>B-0915:</w:t>
      </w:r>
      <w:r>
        <w:rPr>
          <w:spacing w:val="-4"/>
        </w:rPr>
        <w:t xml:space="preserve"> </w:t>
      </w:r>
      <w:r>
        <w:t>Innate</w:t>
      </w:r>
      <w:r>
        <w:rPr>
          <w:spacing w:val="-4"/>
        </w:rPr>
        <w:t xml:space="preserve"> </w:t>
      </w:r>
      <w:r>
        <w:t>Immune</w:t>
      </w:r>
      <w:r>
        <w:rPr>
          <w:spacing w:val="-3"/>
        </w:rPr>
        <w:t xml:space="preserve"> </w:t>
      </w:r>
      <w:r>
        <w:t>Receptors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Adjuvant</w:t>
      </w:r>
      <w:r>
        <w:rPr>
          <w:spacing w:val="-5"/>
        </w:rPr>
        <w:t xml:space="preserve"> </w:t>
      </w:r>
      <w:r>
        <w:t>Discovery.</w:t>
      </w:r>
    </w:p>
    <w:p w14:paraId="29F4BC48" w14:textId="340FC95E" w:rsidR="00E058E0" w:rsidRDefault="00E058E0" w:rsidP="00E058E0">
      <w:pPr>
        <w:ind w:left="1440" w:hanging="1440"/>
      </w:pPr>
      <w:r>
        <w:t>2009</w:t>
      </w:r>
      <w:r>
        <w:tab/>
        <w:t>Member, NIH/NIAID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Section,</w:t>
      </w:r>
      <w:r>
        <w:rPr>
          <w:spacing w:val="-5"/>
        </w:rPr>
        <w:t xml:space="preserve"> </w:t>
      </w:r>
      <w:r>
        <w:t>ZAI1PTMIM1:</w:t>
      </w:r>
      <w:r>
        <w:rPr>
          <w:spacing w:val="-4"/>
        </w:rPr>
        <w:t xml:space="preserve"> </w:t>
      </w:r>
      <w:r>
        <w:t>Immune</w:t>
      </w:r>
      <w:r>
        <w:rPr>
          <w:spacing w:val="-3"/>
        </w:rPr>
        <w:t xml:space="preserve"> </w:t>
      </w:r>
      <w:r>
        <w:t>Defense</w:t>
      </w:r>
      <w:r>
        <w:rPr>
          <w:spacing w:val="-4"/>
        </w:rPr>
        <w:t xml:space="preserve"> </w:t>
      </w:r>
      <w:r>
        <w:t>Mechanisms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Mucosa.</w:t>
      </w:r>
    </w:p>
    <w:p w14:paraId="46CDA0A9" w14:textId="07E661E1" w:rsidR="00E058E0" w:rsidRDefault="00E058E0" w:rsidP="00E058E0">
      <w:pPr>
        <w:widowControl w:val="0"/>
        <w:tabs>
          <w:tab w:val="left" w:pos="887"/>
        </w:tabs>
        <w:autoSpaceDE w:val="0"/>
        <w:autoSpaceDN w:val="0"/>
        <w:spacing w:line="267" w:lineRule="exact"/>
      </w:pPr>
      <w:r>
        <w:t>2010</w:t>
      </w:r>
      <w:r>
        <w:tab/>
      </w:r>
      <w:r>
        <w:tab/>
        <w:t>Member,</w:t>
      </w:r>
      <w:r w:rsidRPr="00E058E0">
        <w:rPr>
          <w:spacing w:val="-6"/>
        </w:rPr>
        <w:t xml:space="preserve"> </w:t>
      </w:r>
      <w:r>
        <w:t>DOD/</w:t>
      </w:r>
      <w:r w:rsidRPr="00E058E0">
        <w:rPr>
          <w:spacing w:val="-15"/>
        </w:rPr>
        <w:t xml:space="preserve"> </w:t>
      </w:r>
      <w:r>
        <w:t>TMT</w:t>
      </w:r>
      <w:r w:rsidRPr="00E058E0">
        <w:rPr>
          <w:spacing w:val="-6"/>
        </w:rPr>
        <w:t xml:space="preserve"> </w:t>
      </w:r>
      <w:r>
        <w:t>Phase</w:t>
      </w:r>
      <w:r w:rsidRPr="00E058E0">
        <w:rPr>
          <w:spacing w:val="-6"/>
        </w:rPr>
        <w:t xml:space="preserve"> </w:t>
      </w:r>
      <w:r>
        <w:t>II</w:t>
      </w:r>
      <w:r w:rsidRPr="00E058E0">
        <w:rPr>
          <w:spacing w:val="-6"/>
        </w:rPr>
        <w:t xml:space="preserve"> </w:t>
      </w:r>
      <w:r>
        <w:t>Proposal</w:t>
      </w:r>
      <w:r w:rsidRPr="00E058E0">
        <w:rPr>
          <w:spacing w:val="-6"/>
        </w:rPr>
        <w:t xml:space="preserve"> </w:t>
      </w:r>
      <w:r>
        <w:t>Review.</w:t>
      </w:r>
    </w:p>
    <w:p w14:paraId="59993FEF" w14:textId="77E04E08" w:rsidR="00E058E0" w:rsidRDefault="00E058E0" w:rsidP="00E058E0">
      <w:pPr>
        <w:widowControl w:val="0"/>
        <w:tabs>
          <w:tab w:val="left" w:pos="887"/>
        </w:tabs>
        <w:autoSpaceDE w:val="0"/>
        <w:autoSpaceDN w:val="0"/>
        <w:spacing w:line="267" w:lineRule="exact"/>
        <w:ind w:left="1440" w:hanging="1440"/>
      </w:pPr>
      <w:r>
        <w:t>2011</w:t>
      </w:r>
      <w:r>
        <w:tab/>
      </w:r>
      <w:r>
        <w:tab/>
        <w:t>Member,</w:t>
      </w:r>
      <w:r w:rsidRPr="00E058E0">
        <w:rPr>
          <w:spacing w:val="-3"/>
        </w:rPr>
        <w:t xml:space="preserve"> </w:t>
      </w:r>
      <w:r>
        <w:t>NIH/NIAID</w:t>
      </w:r>
      <w:r w:rsidRPr="00E058E0">
        <w:rPr>
          <w:spacing w:val="-4"/>
        </w:rPr>
        <w:t xml:space="preserve"> </w:t>
      </w:r>
      <w:r>
        <w:t>Study</w:t>
      </w:r>
      <w:r w:rsidRPr="00E058E0">
        <w:rPr>
          <w:spacing w:val="-4"/>
        </w:rPr>
        <w:t xml:space="preserve"> </w:t>
      </w:r>
      <w:r>
        <w:t>Section,</w:t>
      </w:r>
      <w:r w:rsidRPr="00E058E0">
        <w:rPr>
          <w:spacing w:val="-5"/>
        </w:rPr>
        <w:t xml:space="preserve"> </w:t>
      </w:r>
      <w:r>
        <w:t>ZAI1-PA-I-M1:</w:t>
      </w:r>
      <w:r w:rsidRPr="00E058E0">
        <w:rPr>
          <w:spacing w:val="-4"/>
        </w:rPr>
        <w:t xml:space="preserve"> </w:t>
      </w:r>
      <w:r>
        <w:t>Asthma</w:t>
      </w:r>
      <w:r w:rsidRPr="00E058E0">
        <w:rPr>
          <w:spacing w:val="-4"/>
        </w:rPr>
        <w:t xml:space="preserve"> </w:t>
      </w:r>
      <w:r>
        <w:t>and</w:t>
      </w:r>
      <w:r w:rsidRPr="00E058E0">
        <w:rPr>
          <w:spacing w:val="-4"/>
        </w:rPr>
        <w:t xml:space="preserve"> </w:t>
      </w:r>
      <w:r>
        <w:t>Allergic</w:t>
      </w:r>
      <w:r w:rsidRPr="00E058E0">
        <w:rPr>
          <w:spacing w:val="-5"/>
        </w:rPr>
        <w:t xml:space="preserve"> </w:t>
      </w:r>
      <w:r>
        <w:t>Diseases</w:t>
      </w:r>
      <w:r w:rsidRPr="00E058E0">
        <w:rPr>
          <w:spacing w:val="-4"/>
        </w:rPr>
        <w:t xml:space="preserve"> </w:t>
      </w:r>
      <w:r>
        <w:t>cooperative Research Centers (AADCRC).</w:t>
      </w:r>
    </w:p>
    <w:p w14:paraId="67368F62" w14:textId="414176C1" w:rsidR="00E058E0" w:rsidRDefault="00E058E0" w:rsidP="00E058E0">
      <w:pPr>
        <w:widowControl w:val="0"/>
        <w:tabs>
          <w:tab w:val="left" w:pos="887"/>
        </w:tabs>
        <w:autoSpaceDE w:val="0"/>
        <w:autoSpaceDN w:val="0"/>
        <w:spacing w:line="267" w:lineRule="exact"/>
      </w:pPr>
      <w:r>
        <w:t>2013</w:t>
      </w:r>
      <w:r>
        <w:tab/>
      </w:r>
      <w:r>
        <w:tab/>
        <w:t>Ad-Hoc</w:t>
      </w:r>
      <w:r w:rsidRPr="00E058E0">
        <w:rPr>
          <w:spacing w:val="-7"/>
        </w:rPr>
        <w:t xml:space="preserve"> </w:t>
      </w:r>
      <w:r>
        <w:t>Member,</w:t>
      </w:r>
      <w:r w:rsidRPr="00E058E0">
        <w:rPr>
          <w:spacing w:val="-6"/>
        </w:rPr>
        <w:t xml:space="preserve"> </w:t>
      </w:r>
      <w:r>
        <w:t>NIH/CSR</w:t>
      </w:r>
      <w:r w:rsidRPr="00E058E0">
        <w:rPr>
          <w:spacing w:val="-7"/>
        </w:rPr>
        <w:t xml:space="preserve"> </w:t>
      </w:r>
      <w:r>
        <w:t>Study</w:t>
      </w:r>
      <w:r w:rsidRPr="00E058E0">
        <w:rPr>
          <w:spacing w:val="-6"/>
        </w:rPr>
        <w:t xml:space="preserve"> </w:t>
      </w:r>
      <w:r>
        <w:t>Section,</w:t>
      </w:r>
      <w:r w:rsidRPr="00E058E0">
        <w:rPr>
          <w:spacing w:val="-6"/>
        </w:rPr>
        <w:t xml:space="preserve"> </w:t>
      </w:r>
      <w:r>
        <w:t>Virology</w:t>
      </w:r>
      <w:r w:rsidRPr="00E058E0">
        <w:rPr>
          <w:spacing w:val="-7"/>
        </w:rPr>
        <w:t xml:space="preserve"> </w:t>
      </w:r>
      <w:r>
        <w:t>B</w:t>
      </w:r>
      <w:r w:rsidRPr="00E058E0">
        <w:rPr>
          <w:spacing w:val="-6"/>
        </w:rPr>
        <w:t xml:space="preserve"> </w:t>
      </w:r>
      <w:r>
        <w:t xml:space="preserve">(VIRB). </w:t>
      </w:r>
    </w:p>
    <w:p w14:paraId="3327A175" w14:textId="7F9EE3AF" w:rsidR="00E058E0" w:rsidRDefault="00E058E0" w:rsidP="00E058E0">
      <w:pPr>
        <w:widowControl w:val="0"/>
        <w:tabs>
          <w:tab w:val="left" w:pos="887"/>
        </w:tabs>
        <w:autoSpaceDE w:val="0"/>
        <w:autoSpaceDN w:val="0"/>
        <w:ind w:left="1440" w:right="649" w:hanging="1440"/>
      </w:pPr>
      <w:r>
        <w:t>2013</w:t>
      </w:r>
      <w:r>
        <w:tab/>
      </w:r>
      <w:r>
        <w:tab/>
        <w:t>Member,</w:t>
      </w:r>
      <w:r w:rsidRPr="00E058E0">
        <w:rPr>
          <w:spacing w:val="-3"/>
        </w:rPr>
        <w:t xml:space="preserve"> </w:t>
      </w:r>
      <w:r>
        <w:t>NIH/NIAID</w:t>
      </w:r>
      <w:r w:rsidRPr="00E058E0">
        <w:rPr>
          <w:spacing w:val="-4"/>
        </w:rPr>
        <w:t xml:space="preserve"> </w:t>
      </w:r>
      <w:r>
        <w:t>Study</w:t>
      </w:r>
      <w:r w:rsidRPr="00E058E0">
        <w:rPr>
          <w:spacing w:val="-4"/>
        </w:rPr>
        <w:t xml:space="preserve"> </w:t>
      </w:r>
      <w:r>
        <w:t>Section,</w:t>
      </w:r>
      <w:r w:rsidRPr="00E058E0">
        <w:rPr>
          <w:spacing w:val="-5"/>
        </w:rPr>
        <w:t xml:space="preserve"> </w:t>
      </w:r>
      <w:r>
        <w:t>ZAI1-SV-A-J1:</w:t>
      </w:r>
      <w:r w:rsidRPr="00E058E0">
        <w:rPr>
          <w:spacing w:val="-4"/>
        </w:rPr>
        <w:t xml:space="preserve"> </w:t>
      </w:r>
      <w:r>
        <w:t>Innovation</w:t>
      </w:r>
      <w:r w:rsidRPr="00E058E0">
        <w:rPr>
          <w:spacing w:val="-4"/>
        </w:rPr>
        <w:t xml:space="preserve"> </w:t>
      </w:r>
      <w:r>
        <w:t>for</w:t>
      </w:r>
      <w:r w:rsidRPr="00E058E0">
        <w:rPr>
          <w:spacing w:val="-4"/>
        </w:rPr>
        <w:t xml:space="preserve"> </w:t>
      </w:r>
      <w:r>
        <w:t>HIV</w:t>
      </w:r>
      <w:r w:rsidRPr="00E058E0">
        <w:rPr>
          <w:spacing w:val="-4"/>
        </w:rPr>
        <w:t xml:space="preserve"> </w:t>
      </w:r>
      <w:r>
        <w:t>Vaccine</w:t>
      </w:r>
      <w:r w:rsidRPr="00E058E0">
        <w:rPr>
          <w:spacing w:val="-4"/>
        </w:rPr>
        <w:t xml:space="preserve"> </w:t>
      </w:r>
      <w:r>
        <w:t>Discovery</w:t>
      </w:r>
      <w:r w:rsidRPr="00E058E0">
        <w:rPr>
          <w:spacing w:val="-4"/>
        </w:rPr>
        <w:t xml:space="preserve"> </w:t>
      </w:r>
      <w:r>
        <w:t xml:space="preserve">(R01). </w:t>
      </w:r>
    </w:p>
    <w:p w14:paraId="1269CCD7" w14:textId="17156A94" w:rsidR="00E058E0" w:rsidRDefault="00E058E0" w:rsidP="00E058E0">
      <w:pPr>
        <w:widowControl w:val="0"/>
        <w:tabs>
          <w:tab w:val="left" w:pos="887"/>
        </w:tabs>
        <w:autoSpaceDE w:val="0"/>
        <w:autoSpaceDN w:val="0"/>
        <w:spacing w:line="267" w:lineRule="exact"/>
      </w:pPr>
      <w:r>
        <w:t>2015</w:t>
      </w:r>
      <w:r>
        <w:tab/>
      </w:r>
      <w:r>
        <w:tab/>
        <w:t>Ad-Hoc</w:t>
      </w:r>
      <w:r w:rsidRPr="00E058E0">
        <w:rPr>
          <w:spacing w:val="-7"/>
        </w:rPr>
        <w:t xml:space="preserve"> </w:t>
      </w:r>
      <w:r>
        <w:t>Member,</w:t>
      </w:r>
      <w:r w:rsidRPr="00E058E0">
        <w:rPr>
          <w:spacing w:val="-7"/>
        </w:rPr>
        <w:t xml:space="preserve"> </w:t>
      </w:r>
      <w:r>
        <w:t>NIH/CSR</w:t>
      </w:r>
      <w:r w:rsidRPr="00E058E0">
        <w:rPr>
          <w:spacing w:val="-6"/>
        </w:rPr>
        <w:t xml:space="preserve"> </w:t>
      </w:r>
      <w:r>
        <w:t>Study</w:t>
      </w:r>
      <w:r w:rsidRPr="00E058E0">
        <w:rPr>
          <w:spacing w:val="-7"/>
        </w:rPr>
        <w:t xml:space="preserve"> </w:t>
      </w:r>
      <w:r>
        <w:t>Section,</w:t>
      </w:r>
      <w:r w:rsidRPr="00E058E0">
        <w:rPr>
          <w:spacing w:val="-7"/>
        </w:rPr>
        <w:t xml:space="preserve"> </w:t>
      </w:r>
      <w:r>
        <w:t>Immunity</w:t>
      </w:r>
      <w:r w:rsidRPr="00E058E0">
        <w:rPr>
          <w:spacing w:val="-6"/>
        </w:rPr>
        <w:t xml:space="preserve"> </w:t>
      </w:r>
      <w:r>
        <w:t>and</w:t>
      </w:r>
      <w:r w:rsidRPr="00E058E0">
        <w:rPr>
          <w:spacing w:val="-7"/>
        </w:rPr>
        <w:t xml:space="preserve"> </w:t>
      </w:r>
      <w:r>
        <w:t>Host</w:t>
      </w:r>
      <w:r w:rsidRPr="00E058E0">
        <w:rPr>
          <w:spacing w:val="-6"/>
        </w:rPr>
        <w:t xml:space="preserve"> </w:t>
      </w:r>
      <w:r>
        <w:t>Defense</w:t>
      </w:r>
      <w:r w:rsidRPr="00E058E0">
        <w:rPr>
          <w:spacing w:val="-8"/>
        </w:rPr>
        <w:t xml:space="preserve"> </w:t>
      </w:r>
      <w:r>
        <w:t>(IHD).</w:t>
      </w:r>
      <w:r w:rsidRPr="00E058E0">
        <w:rPr>
          <w:spacing w:val="-7"/>
        </w:rPr>
        <w:t xml:space="preserve"> </w:t>
      </w:r>
    </w:p>
    <w:p w14:paraId="7FE40495" w14:textId="58DDFC1C" w:rsidR="00E058E0" w:rsidRDefault="00E058E0" w:rsidP="00E058E0">
      <w:pPr>
        <w:widowControl w:val="0"/>
        <w:tabs>
          <w:tab w:val="left" w:pos="887"/>
        </w:tabs>
        <w:autoSpaceDE w:val="0"/>
        <w:autoSpaceDN w:val="0"/>
        <w:ind w:left="1440" w:right="587" w:hanging="1440"/>
      </w:pPr>
      <w:r>
        <w:t>2017</w:t>
      </w:r>
      <w:r>
        <w:tab/>
      </w:r>
      <w:r>
        <w:tab/>
        <w:t>Ad-Hoc</w:t>
      </w:r>
      <w:r w:rsidRPr="00E058E0">
        <w:rPr>
          <w:spacing w:val="-4"/>
        </w:rPr>
        <w:t xml:space="preserve"> </w:t>
      </w:r>
      <w:r>
        <w:t>Member,</w:t>
      </w:r>
      <w:r w:rsidRPr="00E058E0">
        <w:rPr>
          <w:spacing w:val="-4"/>
        </w:rPr>
        <w:t xml:space="preserve"> </w:t>
      </w:r>
      <w:r>
        <w:t>NIH/CSR</w:t>
      </w:r>
      <w:r w:rsidRPr="00E058E0">
        <w:rPr>
          <w:spacing w:val="-4"/>
        </w:rPr>
        <w:t xml:space="preserve"> </w:t>
      </w:r>
      <w:r>
        <w:t>Study</w:t>
      </w:r>
      <w:r w:rsidRPr="00E058E0">
        <w:rPr>
          <w:spacing w:val="-4"/>
        </w:rPr>
        <w:t xml:space="preserve"> </w:t>
      </w:r>
      <w:r>
        <w:t>Section,</w:t>
      </w:r>
      <w:r w:rsidRPr="00E058E0">
        <w:rPr>
          <w:spacing w:val="-4"/>
        </w:rPr>
        <w:t xml:space="preserve"> </w:t>
      </w:r>
      <w:r>
        <w:t>F13</w:t>
      </w:r>
      <w:r w:rsidRPr="00E058E0">
        <w:rPr>
          <w:spacing w:val="-4"/>
        </w:rPr>
        <w:t xml:space="preserve"> </w:t>
      </w:r>
      <w:r>
        <w:t>Infectious</w:t>
      </w:r>
      <w:r w:rsidRPr="00E058E0">
        <w:rPr>
          <w:spacing w:val="-4"/>
        </w:rPr>
        <w:t xml:space="preserve"> </w:t>
      </w:r>
      <w:r>
        <w:t>Diseases</w:t>
      </w:r>
      <w:r w:rsidRPr="00E058E0">
        <w:rPr>
          <w:spacing w:val="-4"/>
        </w:rPr>
        <w:t xml:space="preserve"> </w:t>
      </w:r>
      <w:r>
        <w:t>and</w:t>
      </w:r>
      <w:r w:rsidRPr="00E058E0">
        <w:rPr>
          <w:spacing w:val="-5"/>
        </w:rPr>
        <w:t xml:space="preserve"> </w:t>
      </w:r>
      <w:r>
        <w:t>Microbiology</w:t>
      </w:r>
      <w:r w:rsidRPr="00E058E0">
        <w:rPr>
          <w:spacing w:val="-4"/>
        </w:rPr>
        <w:t xml:space="preserve"> </w:t>
      </w:r>
      <w:r>
        <w:t xml:space="preserve">Fellowship. </w:t>
      </w:r>
    </w:p>
    <w:p w14:paraId="6990B5F9" w14:textId="21E9006C" w:rsidR="00E058E0" w:rsidRDefault="00E058E0" w:rsidP="00E058E0">
      <w:pPr>
        <w:widowControl w:val="0"/>
        <w:tabs>
          <w:tab w:val="left" w:pos="887"/>
        </w:tabs>
        <w:autoSpaceDE w:val="0"/>
        <w:autoSpaceDN w:val="0"/>
        <w:spacing w:line="267" w:lineRule="exact"/>
        <w:ind w:left="1440" w:hanging="1440"/>
      </w:pPr>
      <w:r>
        <w:t>2019</w:t>
      </w:r>
      <w:r>
        <w:tab/>
      </w:r>
      <w:r>
        <w:tab/>
        <w:t>Ad-Hoc</w:t>
      </w:r>
      <w:r w:rsidRPr="00E058E0">
        <w:rPr>
          <w:spacing w:val="-7"/>
        </w:rPr>
        <w:t xml:space="preserve"> </w:t>
      </w:r>
      <w:r>
        <w:t>Member,</w:t>
      </w:r>
      <w:r w:rsidRPr="00E058E0">
        <w:rPr>
          <w:spacing w:val="-7"/>
        </w:rPr>
        <w:t xml:space="preserve"> </w:t>
      </w:r>
      <w:r>
        <w:t>NIH/CSR</w:t>
      </w:r>
      <w:r w:rsidRPr="00E058E0">
        <w:rPr>
          <w:spacing w:val="-7"/>
        </w:rPr>
        <w:t xml:space="preserve"> </w:t>
      </w:r>
      <w:r>
        <w:t>Study</w:t>
      </w:r>
      <w:r w:rsidRPr="00E058E0">
        <w:rPr>
          <w:spacing w:val="-7"/>
        </w:rPr>
        <w:t xml:space="preserve"> </w:t>
      </w:r>
      <w:r>
        <w:t>Section,</w:t>
      </w:r>
      <w:r w:rsidRPr="00E058E0">
        <w:rPr>
          <w:spacing w:val="-7"/>
        </w:rPr>
        <w:t xml:space="preserve"> </w:t>
      </w:r>
      <w:r>
        <w:t>NIH</w:t>
      </w:r>
      <w:r w:rsidRPr="00E058E0">
        <w:rPr>
          <w:spacing w:val="-7"/>
        </w:rPr>
        <w:t xml:space="preserve"> </w:t>
      </w:r>
      <w:r>
        <w:t>Director’s</w:t>
      </w:r>
      <w:r w:rsidRPr="00E058E0">
        <w:rPr>
          <w:spacing w:val="-6"/>
        </w:rPr>
        <w:t xml:space="preserve"> </w:t>
      </w:r>
      <w:r>
        <w:t>New</w:t>
      </w:r>
      <w:r w:rsidRPr="00E058E0">
        <w:rPr>
          <w:spacing w:val="-7"/>
        </w:rPr>
        <w:t xml:space="preserve"> </w:t>
      </w:r>
      <w:r>
        <w:t>Innovator</w:t>
      </w:r>
      <w:r w:rsidRPr="00E058E0">
        <w:rPr>
          <w:spacing w:val="-7"/>
        </w:rPr>
        <w:t xml:space="preserve"> </w:t>
      </w:r>
      <w:r>
        <w:t>Review</w:t>
      </w:r>
      <w:r w:rsidRPr="00E058E0">
        <w:rPr>
          <w:spacing w:val="-7"/>
        </w:rPr>
        <w:t xml:space="preserve"> </w:t>
      </w:r>
      <w:r>
        <w:t>(DP2)</w:t>
      </w:r>
      <w:r w:rsidRPr="00E058E0">
        <w:rPr>
          <w:spacing w:val="-2"/>
        </w:rPr>
        <w:t>.</w:t>
      </w:r>
    </w:p>
    <w:p w14:paraId="6FA1F662" w14:textId="31E938FF" w:rsidR="00E058E0" w:rsidRDefault="00E058E0" w:rsidP="00E058E0">
      <w:pPr>
        <w:widowControl w:val="0"/>
        <w:tabs>
          <w:tab w:val="left" w:pos="887"/>
        </w:tabs>
        <w:autoSpaceDE w:val="0"/>
        <w:autoSpaceDN w:val="0"/>
        <w:spacing w:line="268" w:lineRule="exact"/>
      </w:pPr>
      <w:r>
        <w:t>2020</w:t>
      </w:r>
      <w:r>
        <w:tab/>
      </w:r>
      <w:r>
        <w:tab/>
        <w:t>Ad-Hoc</w:t>
      </w:r>
      <w:r w:rsidRPr="00E058E0">
        <w:rPr>
          <w:spacing w:val="-7"/>
        </w:rPr>
        <w:t xml:space="preserve"> </w:t>
      </w:r>
      <w:r>
        <w:t>Member,</w:t>
      </w:r>
      <w:r w:rsidRPr="00E058E0">
        <w:rPr>
          <w:spacing w:val="-7"/>
        </w:rPr>
        <w:t xml:space="preserve"> </w:t>
      </w:r>
      <w:r>
        <w:t>NIH/CSR</w:t>
      </w:r>
      <w:r w:rsidRPr="00E058E0">
        <w:rPr>
          <w:spacing w:val="-6"/>
        </w:rPr>
        <w:t xml:space="preserve"> </w:t>
      </w:r>
      <w:r>
        <w:t>Study</w:t>
      </w:r>
      <w:r w:rsidRPr="00E058E0">
        <w:rPr>
          <w:spacing w:val="-7"/>
        </w:rPr>
        <w:t xml:space="preserve"> </w:t>
      </w:r>
      <w:r>
        <w:t>Section,</w:t>
      </w:r>
      <w:r w:rsidRPr="00E058E0">
        <w:rPr>
          <w:spacing w:val="-7"/>
        </w:rPr>
        <w:t xml:space="preserve"> </w:t>
      </w:r>
      <w:r>
        <w:t>Immunity</w:t>
      </w:r>
      <w:r w:rsidRPr="00E058E0">
        <w:rPr>
          <w:spacing w:val="-6"/>
        </w:rPr>
        <w:t xml:space="preserve"> </w:t>
      </w:r>
      <w:r>
        <w:t>and</w:t>
      </w:r>
      <w:r w:rsidRPr="00E058E0">
        <w:rPr>
          <w:spacing w:val="-7"/>
        </w:rPr>
        <w:t xml:space="preserve"> </w:t>
      </w:r>
      <w:r>
        <w:t>Host</w:t>
      </w:r>
      <w:r w:rsidRPr="00E058E0">
        <w:rPr>
          <w:spacing w:val="-6"/>
        </w:rPr>
        <w:t xml:space="preserve"> </w:t>
      </w:r>
      <w:r>
        <w:t>Defense</w:t>
      </w:r>
      <w:r w:rsidRPr="00E058E0">
        <w:rPr>
          <w:spacing w:val="-8"/>
        </w:rPr>
        <w:t xml:space="preserve"> </w:t>
      </w:r>
      <w:r>
        <w:t>(IHD).</w:t>
      </w:r>
      <w:r w:rsidRPr="00E058E0">
        <w:rPr>
          <w:spacing w:val="-7"/>
        </w:rPr>
        <w:t xml:space="preserve"> </w:t>
      </w:r>
    </w:p>
    <w:p w14:paraId="33760124" w14:textId="0A4C30EA" w:rsidR="00E058E0" w:rsidRDefault="00E058E0" w:rsidP="00E058E0">
      <w:pPr>
        <w:widowControl w:val="0"/>
        <w:tabs>
          <w:tab w:val="left" w:pos="887"/>
        </w:tabs>
        <w:autoSpaceDE w:val="0"/>
        <w:autoSpaceDN w:val="0"/>
        <w:ind w:left="1440" w:right="587" w:hanging="1440"/>
      </w:pPr>
      <w:r>
        <w:t>2020</w:t>
      </w:r>
      <w:r>
        <w:tab/>
      </w:r>
      <w:r>
        <w:tab/>
        <w:t>Ad-Hoc</w:t>
      </w:r>
      <w:r w:rsidRPr="00E058E0">
        <w:rPr>
          <w:spacing w:val="-4"/>
        </w:rPr>
        <w:t xml:space="preserve"> </w:t>
      </w:r>
      <w:r>
        <w:t>Member,</w:t>
      </w:r>
      <w:r w:rsidRPr="00E058E0">
        <w:rPr>
          <w:spacing w:val="-4"/>
        </w:rPr>
        <w:t xml:space="preserve"> </w:t>
      </w:r>
      <w:r>
        <w:t>NIH/CSR</w:t>
      </w:r>
      <w:r w:rsidRPr="00E058E0">
        <w:rPr>
          <w:spacing w:val="-4"/>
        </w:rPr>
        <w:t xml:space="preserve"> </w:t>
      </w:r>
      <w:r>
        <w:t>Study</w:t>
      </w:r>
      <w:r w:rsidRPr="00E058E0">
        <w:rPr>
          <w:spacing w:val="-4"/>
        </w:rPr>
        <w:t xml:space="preserve"> </w:t>
      </w:r>
      <w:r>
        <w:t>Section,</w:t>
      </w:r>
      <w:r w:rsidRPr="00E058E0">
        <w:rPr>
          <w:spacing w:val="-4"/>
        </w:rPr>
        <w:t xml:space="preserve"> </w:t>
      </w:r>
      <w:r>
        <w:t>F13</w:t>
      </w:r>
      <w:r w:rsidRPr="00E058E0">
        <w:rPr>
          <w:spacing w:val="-4"/>
        </w:rPr>
        <w:t xml:space="preserve"> </w:t>
      </w:r>
      <w:r>
        <w:t>Infectious</w:t>
      </w:r>
      <w:r w:rsidRPr="00E058E0">
        <w:rPr>
          <w:spacing w:val="-4"/>
        </w:rPr>
        <w:t xml:space="preserve"> </w:t>
      </w:r>
      <w:r>
        <w:t>Diseases</w:t>
      </w:r>
      <w:r w:rsidRPr="00E058E0">
        <w:rPr>
          <w:spacing w:val="-4"/>
        </w:rPr>
        <w:t xml:space="preserve"> </w:t>
      </w:r>
      <w:r>
        <w:t>and</w:t>
      </w:r>
      <w:r w:rsidRPr="00E058E0">
        <w:rPr>
          <w:spacing w:val="-5"/>
        </w:rPr>
        <w:t xml:space="preserve"> </w:t>
      </w:r>
      <w:r>
        <w:t>Microbiology</w:t>
      </w:r>
      <w:r w:rsidRPr="00E058E0">
        <w:rPr>
          <w:spacing w:val="-4"/>
        </w:rPr>
        <w:t xml:space="preserve"> </w:t>
      </w:r>
      <w:r>
        <w:t xml:space="preserve">Fellowship </w:t>
      </w:r>
    </w:p>
    <w:p w14:paraId="51169F83" w14:textId="428206D9" w:rsidR="00E058E0" w:rsidRDefault="00E058E0" w:rsidP="00E058E0">
      <w:pPr>
        <w:widowControl w:val="0"/>
        <w:tabs>
          <w:tab w:val="left" w:pos="887"/>
        </w:tabs>
        <w:autoSpaceDE w:val="0"/>
        <w:autoSpaceDN w:val="0"/>
        <w:spacing w:line="267" w:lineRule="exact"/>
        <w:ind w:left="1440" w:hanging="1440"/>
      </w:pPr>
      <w:r>
        <w:t>2020</w:t>
      </w:r>
      <w:r>
        <w:tab/>
      </w:r>
      <w:r>
        <w:tab/>
        <w:t>Ad-Hoc</w:t>
      </w:r>
      <w:r w:rsidRPr="00E058E0">
        <w:rPr>
          <w:spacing w:val="-7"/>
        </w:rPr>
        <w:t xml:space="preserve"> </w:t>
      </w:r>
      <w:r>
        <w:t>Member,</w:t>
      </w:r>
      <w:r w:rsidRPr="00E058E0">
        <w:rPr>
          <w:spacing w:val="-7"/>
        </w:rPr>
        <w:t xml:space="preserve"> </w:t>
      </w:r>
      <w:r>
        <w:t>NIH/CSR</w:t>
      </w:r>
      <w:r w:rsidRPr="00E058E0">
        <w:rPr>
          <w:spacing w:val="-7"/>
        </w:rPr>
        <w:t xml:space="preserve"> </w:t>
      </w:r>
      <w:r>
        <w:t>Study</w:t>
      </w:r>
      <w:r w:rsidRPr="00E058E0">
        <w:rPr>
          <w:spacing w:val="-7"/>
        </w:rPr>
        <w:t xml:space="preserve"> </w:t>
      </w:r>
      <w:r>
        <w:t>Section,</w:t>
      </w:r>
      <w:r w:rsidRPr="00E058E0">
        <w:rPr>
          <w:spacing w:val="-7"/>
        </w:rPr>
        <w:t xml:space="preserve"> </w:t>
      </w:r>
      <w:r>
        <w:t>NIH</w:t>
      </w:r>
      <w:r w:rsidRPr="00E058E0">
        <w:rPr>
          <w:spacing w:val="-7"/>
        </w:rPr>
        <w:t xml:space="preserve"> </w:t>
      </w:r>
      <w:r>
        <w:t>Director’s</w:t>
      </w:r>
      <w:r w:rsidRPr="00E058E0">
        <w:rPr>
          <w:spacing w:val="-6"/>
        </w:rPr>
        <w:t xml:space="preserve"> </w:t>
      </w:r>
      <w:r>
        <w:t>New</w:t>
      </w:r>
      <w:r w:rsidRPr="00E058E0">
        <w:rPr>
          <w:spacing w:val="-7"/>
        </w:rPr>
        <w:t xml:space="preserve"> </w:t>
      </w:r>
      <w:r>
        <w:t>Innovator</w:t>
      </w:r>
      <w:r w:rsidRPr="00E058E0">
        <w:rPr>
          <w:spacing w:val="-7"/>
        </w:rPr>
        <w:t xml:space="preserve"> </w:t>
      </w:r>
      <w:r>
        <w:t>Review</w:t>
      </w:r>
      <w:r w:rsidRPr="00E058E0">
        <w:rPr>
          <w:spacing w:val="-7"/>
        </w:rPr>
        <w:t xml:space="preserve"> </w:t>
      </w:r>
      <w:r>
        <w:t>(DP2).</w:t>
      </w:r>
      <w:r w:rsidRPr="00E058E0">
        <w:rPr>
          <w:spacing w:val="-7"/>
        </w:rPr>
        <w:t xml:space="preserve"> </w:t>
      </w:r>
    </w:p>
    <w:p w14:paraId="6BF251D5" w14:textId="7926BD0F" w:rsidR="00E058E0" w:rsidRDefault="00E058E0" w:rsidP="00E058E0">
      <w:pPr>
        <w:widowControl w:val="0"/>
        <w:tabs>
          <w:tab w:val="left" w:pos="887"/>
        </w:tabs>
        <w:autoSpaceDE w:val="0"/>
        <w:autoSpaceDN w:val="0"/>
        <w:ind w:left="1440" w:right="625" w:hanging="1440"/>
      </w:pPr>
      <w:r>
        <w:t>2022</w:t>
      </w:r>
      <w:r>
        <w:tab/>
      </w:r>
      <w:r>
        <w:tab/>
        <w:t>Ad-Hoc</w:t>
      </w:r>
      <w:r w:rsidRPr="00E058E0">
        <w:rPr>
          <w:spacing w:val="-4"/>
        </w:rPr>
        <w:t xml:space="preserve"> </w:t>
      </w:r>
      <w:r>
        <w:t>Member,</w:t>
      </w:r>
      <w:r w:rsidRPr="00E058E0">
        <w:rPr>
          <w:spacing w:val="-4"/>
        </w:rPr>
        <w:t xml:space="preserve"> </w:t>
      </w:r>
      <w:r>
        <w:t>NIH/CSR</w:t>
      </w:r>
      <w:r w:rsidRPr="00E058E0">
        <w:rPr>
          <w:spacing w:val="-4"/>
        </w:rPr>
        <w:t xml:space="preserve"> </w:t>
      </w:r>
      <w:r>
        <w:t>Study</w:t>
      </w:r>
      <w:r w:rsidRPr="00E058E0">
        <w:rPr>
          <w:spacing w:val="-4"/>
        </w:rPr>
        <w:t xml:space="preserve"> </w:t>
      </w:r>
      <w:r>
        <w:t>Section,</w:t>
      </w:r>
      <w:r w:rsidRPr="00E058E0">
        <w:rPr>
          <w:spacing w:val="-4"/>
        </w:rPr>
        <w:t xml:space="preserve"> </w:t>
      </w:r>
      <w:r>
        <w:t>Immunological</w:t>
      </w:r>
      <w:r w:rsidRPr="00E058E0">
        <w:rPr>
          <w:spacing w:val="-5"/>
        </w:rPr>
        <w:t xml:space="preserve"> </w:t>
      </w:r>
      <w:r>
        <w:t>Mechanisms</w:t>
      </w:r>
      <w:r w:rsidRPr="00E058E0">
        <w:rPr>
          <w:spacing w:val="-4"/>
        </w:rPr>
        <w:t xml:space="preserve"> </w:t>
      </w:r>
      <w:r>
        <w:t>in</w:t>
      </w:r>
      <w:r w:rsidRPr="00E058E0">
        <w:rPr>
          <w:spacing w:val="-4"/>
        </w:rPr>
        <w:t xml:space="preserve"> </w:t>
      </w:r>
      <w:r>
        <w:t>Host</w:t>
      </w:r>
      <w:r w:rsidRPr="00E058E0">
        <w:rPr>
          <w:spacing w:val="-4"/>
        </w:rPr>
        <w:t xml:space="preserve"> </w:t>
      </w:r>
      <w:r>
        <w:t>Defense</w:t>
      </w:r>
      <w:r w:rsidRPr="00E058E0">
        <w:rPr>
          <w:spacing w:val="-4"/>
        </w:rPr>
        <w:t xml:space="preserve"> </w:t>
      </w:r>
      <w:r>
        <w:t>Against Pathogens (ZRG1 IDIB-S).</w:t>
      </w:r>
    </w:p>
    <w:p w14:paraId="4A3A5223" w14:textId="5C6C6175" w:rsidR="00E058E0" w:rsidRDefault="00E058E0" w:rsidP="00E058E0">
      <w:pPr>
        <w:widowControl w:val="0"/>
        <w:tabs>
          <w:tab w:val="left" w:pos="887"/>
        </w:tabs>
        <w:autoSpaceDE w:val="0"/>
        <w:autoSpaceDN w:val="0"/>
        <w:ind w:left="1440" w:right="1025" w:hanging="1440"/>
      </w:pPr>
      <w:r>
        <w:t>2023</w:t>
      </w:r>
      <w:r>
        <w:tab/>
      </w:r>
      <w:r>
        <w:tab/>
        <w:t>Ad-Hoc</w:t>
      </w:r>
      <w:r w:rsidRPr="00E058E0">
        <w:rPr>
          <w:spacing w:val="-4"/>
        </w:rPr>
        <w:t xml:space="preserve"> </w:t>
      </w:r>
      <w:r>
        <w:t>Member,</w:t>
      </w:r>
      <w:r w:rsidRPr="00E058E0">
        <w:rPr>
          <w:spacing w:val="-4"/>
        </w:rPr>
        <w:t xml:space="preserve"> </w:t>
      </w:r>
      <w:r>
        <w:t>NIH/CSR</w:t>
      </w:r>
      <w:r w:rsidRPr="00E058E0">
        <w:rPr>
          <w:spacing w:val="-4"/>
        </w:rPr>
        <w:t xml:space="preserve"> </w:t>
      </w:r>
      <w:r>
        <w:t>Study</w:t>
      </w:r>
      <w:r w:rsidRPr="00E058E0">
        <w:rPr>
          <w:spacing w:val="-4"/>
        </w:rPr>
        <w:t xml:space="preserve"> </w:t>
      </w:r>
      <w:r>
        <w:t>Section,</w:t>
      </w:r>
      <w:r w:rsidRPr="00E058E0">
        <w:rPr>
          <w:spacing w:val="-4"/>
        </w:rPr>
        <w:t xml:space="preserve"> </w:t>
      </w:r>
      <w:r>
        <w:t>Infectious</w:t>
      </w:r>
      <w:r w:rsidRPr="00E058E0">
        <w:rPr>
          <w:spacing w:val="-4"/>
        </w:rPr>
        <w:t xml:space="preserve"> </w:t>
      </w:r>
      <w:r>
        <w:t>Diseases</w:t>
      </w:r>
      <w:r w:rsidRPr="00E058E0">
        <w:rPr>
          <w:spacing w:val="-4"/>
        </w:rPr>
        <w:t xml:space="preserve"> </w:t>
      </w:r>
      <w:r>
        <w:t>and</w:t>
      </w:r>
      <w:r w:rsidRPr="00E058E0">
        <w:rPr>
          <w:spacing w:val="-4"/>
        </w:rPr>
        <w:t xml:space="preserve"> </w:t>
      </w:r>
      <w:r>
        <w:t>Microbiology</w:t>
      </w:r>
      <w:r w:rsidRPr="00E058E0">
        <w:rPr>
          <w:spacing w:val="-4"/>
        </w:rPr>
        <w:t xml:space="preserve"> </w:t>
      </w:r>
      <w:r>
        <w:t>Fellowship (ZRG1 F07C-Y).</w:t>
      </w:r>
    </w:p>
    <w:p w14:paraId="2154A1BD" w14:textId="77777777" w:rsidR="00E058E0" w:rsidRPr="00C81E39" w:rsidRDefault="00E058E0" w:rsidP="00E058E0">
      <w:pPr>
        <w:ind w:left="1440" w:hanging="1440"/>
        <w:rPr>
          <w:rFonts w:eastAsia="MS Mincho"/>
          <w:color w:val="auto"/>
        </w:rPr>
      </w:pPr>
    </w:p>
    <w:p w14:paraId="3B57A18A" w14:textId="77777777" w:rsidR="001F6E60" w:rsidRPr="00B14767" w:rsidRDefault="001F6E60" w:rsidP="00B14767">
      <w:pPr>
        <w:ind w:left="1440" w:hanging="1440"/>
        <w:rPr>
          <w:rFonts w:eastAsia="MS Mincho"/>
          <w:bCs/>
          <w:i/>
          <w:color w:val="auto"/>
        </w:rPr>
      </w:pPr>
    </w:p>
    <w:p w14:paraId="5B3E0F2E" w14:textId="64B28D99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  <w:b/>
          <w:bCs/>
          <w:u w:val="single"/>
        </w:rPr>
        <w:lastRenderedPageBreak/>
        <w:t>Teaching Service</w:t>
      </w:r>
    </w:p>
    <w:p w14:paraId="7BC7F607" w14:textId="77777777" w:rsidR="00F719B1" w:rsidRPr="00655FE8" w:rsidRDefault="00F719B1" w:rsidP="00B353F9">
      <w:pPr>
        <w:rPr>
          <w:rFonts w:eastAsia="MS Mincho"/>
        </w:rPr>
      </w:pPr>
    </w:p>
    <w:p w14:paraId="07C72372" w14:textId="5787C130" w:rsidR="00B353F9" w:rsidRPr="00B43CB1" w:rsidRDefault="00B353F9" w:rsidP="00B353F9">
      <w:pPr>
        <w:rPr>
          <w:rFonts w:eastAsia="MS Mincho"/>
          <w:u w:val="single"/>
        </w:rPr>
      </w:pPr>
      <w:r w:rsidRPr="00B43CB1">
        <w:rPr>
          <w:rFonts w:eastAsia="MS Mincho"/>
          <w:u w:val="single"/>
        </w:rPr>
        <w:t>Undergraduate Student Teaching</w:t>
      </w:r>
      <w:r w:rsidR="00136CAB" w:rsidRPr="00B43CB1">
        <w:rPr>
          <w:rFonts w:eastAsia="MS Mincho"/>
          <w:u w:val="single"/>
        </w:rPr>
        <w:t>/Mentoring/Advising</w:t>
      </w:r>
    </w:p>
    <w:p w14:paraId="7DA78DAC" w14:textId="77777777" w:rsidR="00B353F9" w:rsidRPr="00655FE8" w:rsidRDefault="00B353F9" w:rsidP="00B353F9">
      <w:pPr>
        <w:rPr>
          <w:rFonts w:eastAsia="MS Mincho"/>
          <w:b/>
          <w:bCs/>
          <w:u w:val="single"/>
        </w:rPr>
      </w:pPr>
    </w:p>
    <w:p w14:paraId="24F008EA" w14:textId="4B6AE56D" w:rsidR="001A06EE" w:rsidRDefault="00190584" w:rsidP="00B353F9">
      <w:pPr>
        <w:rPr>
          <w:rFonts w:eastAsia="MS Mincho"/>
          <w:bCs/>
        </w:rPr>
      </w:pPr>
      <w:r>
        <w:rPr>
          <w:rFonts w:eastAsia="MS Mincho"/>
          <w:bCs/>
        </w:rPr>
        <w:t>200</w:t>
      </w:r>
      <w:r w:rsidR="000461B7">
        <w:rPr>
          <w:rFonts w:eastAsia="MS Mincho"/>
          <w:bCs/>
        </w:rPr>
        <w:t>0-2008</w:t>
      </w:r>
      <w:r w:rsidR="00B353F9" w:rsidRPr="00655FE8">
        <w:rPr>
          <w:rFonts w:eastAsia="MS Mincho"/>
          <w:bCs/>
        </w:rPr>
        <w:tab/>
      </w:r>
      <w:r w:rsidR="00153331">
        <w:rPr>
          <w:rFonts w:eastAsia="MS Mincho"/>
          <w:bCs/>
        </w:rPr>
        <w:t xml:space="preserve">Mentor, </w:t>
      </w:r>
      <w:r w:rsidR="001A06EE">
        <w:rPr>
          <w:rFonts w:eastAsia="MS Mincho"/>
          <w:bCs/>
        </w:rPr>
        <w:t>Cleveland Clinic</w:t>
      </w:r>
    </w:p>
    <w:p w14:paraId="47D0132A" w14:textId="147C1EAF" w:rsidR="00852899" w:rsidRDefault="00852899" w:rsidP="00EE23EA">
      <w:pPr>
        <w:ind w:left="1440"/>
        <w:rPr>
          <w:rFonts w:eastAsia="MS Mincho"/>
          <w:bCs/>
        </w:rPr>
      </w:pPr>
      <w:r>
        <w:rPr>
          <w:rFonts w:eastAsia="MS Mincho"/>
          <w:bCs/>
        </w:rPr>
        <w:t>2 PhD students – 1-2 hours/week over 3-4-year span</w:t>
      </w:r>
    </w:p>
    <w:p w14:paraId="00DD7669" w14:textId="77777777" w:rsidR="00BD2937" w:rsidRDefault="00713AB9" w:rsidP="00852899">
      <w:pPr>
        <w:ind w:left="1440"/>
        <w:rPr>
          <w:rFonts w:eastAsia="MS Mincho"/>
          <w:bCs/>
        </w:rPr>
      </w:pPr>
      <w:r>
        <w:rPr>
          <w:rFonts w:eastAsia="MS Mincho"/>
          <w:bCs/>
        </w:rPr>
        <w:t>3 Laboratory Assistants – 3-4</w:t>
      </w:r>
      <w:r w:rsidR="00EE23EA">
        <w:rPr>
          <w:rFonts w:eastAsia="MS Mincho"/>
          <w:bCs/>
        </w:rPr>
        <w:t xml:space="preserve"> </w:t>
      </w:r>
      <w:r w:rsidR="00DC6B68">
        <w:rPr>
          <w:rFonts w:eastAsia="MS Mincho"/>
          <w:bCs/>
        </w:rPr>
        <w:t>hours/week over 2-3-year span</w:t>
      </w:r>
    </w:p>
    <w:p w14:paraId="774EFE30" w14:textId="49814FC1" w:rsidR="005A7864" w:rsidRDefault="00DE154B" w:rsidP="00BD2937">
      <w:r>
        <w:t>2009-2024</w:t>
      </w:r>
      <w:r>
        <w:tab/>
      </w:r>
      <w:r w:rsidR="00153331">
        <w:t>Mentor</w:t>
      </w:r>
      <w:r w:rsidR="00836A8B">
        <w:t>, University of Pittsburgh</w:t>
      </w:r>
    </w:p>
    <w:p w14:paraId="51AF8CF0" w14:textId="77777777" w:rsidR="00BE74A4" w:rsidRDefault="00BE74A4" w:rsidP="00BE74A4">
      <w:pPr>
        <w:ind w:left="720" w:firstLine="720"/>
        <w:rPr>
          <w:rFonts w:eastAsia="MS Mincho"/>
          <w:bCs/>
        </w:rPr>
      </w:pPr>
      <w:r>
        <w:rPr>
          <w:rFonts w:eastAsia="MS Mincho"/>
          <w:bCs/>
        </w:rPr>
        <w:t>5 Rotation students – 1-2 hours/week over 8 weeks span.</w:t>
      </w:r>
    </w:p>
    <w:p w14:paraId="0A595CCE" w14:textId="00F80781" w:rsidR="00836A8B" w:rsidRDefault="00836A8B" w:rsidP="00DE154B">
      <w:r>
        <w:tab/>
      </w:r>
      <w:r>
        <w:tab/>
      </w:r>
      <w:r w:rsidR="0099070D">
        <w:rPr>
          <w:rFonts w:eastAsia="MS Mincho"/>
          <w:bCs/>
        </w:rPr>
        <w:t xml:space="preserve">8 Undergraduate students – 1-2 hours/week over </w:t>
      </w:r>
      <w:r w:rsidR="00544620">
        <w:rPr>
          <w:rFonts w:eastAsia="MS Mincho"/>
          <w:bCs/>
        </w:rPr>
        <w:t>1</w:t>
      </w:r>
      <w:r w:rsidR="0099070D">
        <w:rPr>
          <w:rFonts w:eastAsia="MS Mincho"/>
          <w:bCs/>
        </w:rPr>
        <w:t>-</w:t>
      </w:r>
      <w:r w:rsidR="00544620">
        <w:rPr>
          <w:rFonts w:eastAsia="MS Mincho"/>
          <w:bCs/>
        </w:rPr>
        <w:t>2</w:t>
      </w:r>
      <w:r w:rsidR="0099070D">
        <w:rPr>
          <w:rFonts w:eastAsia="MS Mincho"/>
          <w:bCs/>
        </w:rPr>
        <w:t>-year span</w:t>
      </w:r>
    </w:p>
    <w:p w14:paraId="56C6B94D" w14:textId="77777777" w:rsidR="0010385F" w:rsidRDefault="00544620" w:rsidP="00B353F9">
      <w:pPr>
        <w:rPr>
          <w:rFonts w:eastAsia="MS Mincho"/>
          <w:bCs/>
        </w:rPr>
      </w:pPr>
      <w:r>
        <w:rPr>
          <w:rFonts w:eastAsia="MS Mincho"/>
          <w:bCs/>
        </w:rPr>
        <w:tab/>
      </w:r>
      <w:r>
        <w:rPr>
          <w:rFonts w:eastAsia="MS Mincho"/>
          <w:bCs/>
        </w:rPr>
        <w:tab/>
        <w:t xml:space="preserve">4 Highschool students – 1-2 hours/week over </w:t>
      </w:r>
      <w:r w:rsidR="00415642">
        <w:rPr>
          <w:rFonts w:eastAsia="MS Mincho"/>
          <w:bCs/>
        </w:rPr>
        <w:t>the summer</w:t>
      </w:r>
    </w:p>
    <w:p w14:paraId="6EEDEF82" w14:textId="77777777" w:rsidR="0010385F" w:rsidRDefault="0010385F" w:rsidP="00A00DDE">
      <w:pPr>
        <w:rPr>
          <w:rFonts w:eastAsia="MS Mincho"/>
          <w:bCs/>
        </w:rPr>
      </w:pPr>
    </w:p>
    <w:p w14:paraId="4C588F76" w14:textId="77777777" w:rsidR="007A6A61" w:rsidRPr="00B43CB1" w:rsidRDefault="007A6A61" w:rsidP="007A6A61">
      <w:pPr>
        <w:rPr>
          <w:rFonts w:eastAsia="MS Mincho"/>
          <w:bCs/>
          <w:u w:val="single"/>
        </w:rPr>
      </w:pPr>
      <w:r w:rsidRPr="00B43CB1">
        <w:rPr>
          <w:rFonts w:eastAsia="MS Mincho"/>
          <w:bCs/>
          <w:u w:val="single"/>
        </w:rPr>
        <w:t>Graduate / Post-Graduate Teaching</w:t>
      </w:r>
    </w:p>
    <w:p w14:paraId="7C846FDD" w14:textId="77777777" w:rsidR="007A6A61" w:rsidRPr="00655FE8" w:rsidRDefault="007A6A61" w:rsidP="007A6A61">
      <w:pPr>
        <w:rPr>
          <w:rFonts w:eastAsia="MS Mincho"/>
          <w:b/>
          <w:u w:val="single"/>
        </w:rPr>
      </w:pPr>
      <w:r w:rsidRPr="00655FE8">
        <w:rPr>
          <w:rFonts w:eastAsia="MS Mincho"/>
          <w:b/>
          <w:u w:val="single"/>
        </w:rPr>
        <w:t xml:space="preserve"> </w:t>
      </w:r>
    </w:p>
    <w:p w14:paraId="1214E314" w14:textId="33EB093A" w:rsidR="00646815" w:rsidRDefault="00190584" w:rsidP="00190584">
      <w:pPr>
        <w:widowControl w:val="0"/>
        <w:tabs>
          <w:tab w:val="left" w:pos="1606"/>
          <w:tab w:val="left" w:pos="1608"/>
        </w:tabs>
        <w:autoSpaceDE w:val="0"/>
        <w:autoSpaceDN w:val="0"/>
        <w:spacing w:before="13" w:line="223" w:lineRule="auto"/>
        <w:ind w:left="1440" w:right="762" w:hanging="1440"/>
        <w:rPr>
          <w:rFonts w:eastAsia="MS Mincho"/>
        </w:rPr>
      </w:pPr>
      <w:r>
        <w:rPr>
          <w:rFonts w:eastAsia="MS Mincho"/>
        </w:rPr>
        <w:t>2009</w:t>
      </w:r>
      <w:r w:rsidR="007A6A61" w:rsidRPr="00190584">
        <w:rPr>
          <w:rFonts w:eastAsia="MS Mincho"/>
        </w:rPr>
        <w:t>-</w:t>
      </w:r>
      <w:r>
        <w:rPr>
          <w:rFonts w:eastAsia="MS Mincho"/>
        </w:rPr>
        <w:t>20</w:t>
      </w:r>
      <w:r w:rsidR="00646815">
        <w:rPr>
          <w:rFonts w:eastAsia="MS Mincho"/>
        </w:rPr>
        <w:t>23</w:t>
      </w:r>
      <w:r>
        <w:rPr>
          <w:rFonts w:eastAsia="MS Mincho"/>
        </w:rPr>
        <w:tab/>
      </w:r>
      <w:r w:rsidR="00833843">
        <w:rPr>
          <w:rFonts w:eastAsia="MS Mincho"/>
        </w:rPr>
        <w:t xml:space="preserve">Primary </w:t>
      </w:r>
      <w:r w:rsidR="00646815">
        <w:rPr>
          <w:rFonts w:eastAsia="MS Mincho"/>
        </w:rPr>
        <w:t>Advisor</w:t>
      </w:r>
      <w:r w:rsidR="00A125E5">
        <w:rPr>
          <w:rFonts w:eastAsia="MS Mincho"/>
        </w:rPr>
        <w:t xml:space="preserve">, </w:t>
      </w:r>
      <w:r w:rsidR="00A125E5">
        <w:t>University of Pittsburgh</w:t>
      </w:r>
      <w:r w:rsidR="00646815">
        <w:rPr>
          <w:rFonts w:eastAsia="MS Mincho"/>
        </w:rPr>
        <w:t xml:space="preserve"> </w:t>
      </w:r>
    </w:p>
    <w:p w14:paraId="2212B6A6" w14:textId="3E144C9A" w:rsidR="00833843" w:rsidRDefault="00BB1B99" w:rsidP="00833843">
      <w:pPr>
        <w:ind w:left="1440"/>
        <w:rPr>
          <w:rFonts w:eastAsia="MS Mincho"/>
          <w:bCs/>
        </w:rPr>
      </w:pPr>
      <w:r>
        <w:rPr>
          <w:rFonts w:eastAsia="MS Mincho"/>
        </w:rPr>
        <w:t xml:space="preserve">1-2 PhD students </w:t>
      </w:r>
      <w:r w:rsidR="003072F6">
        <w:rPr>
          <w:rFonts w:eastAsia="MS Mincho"/>
        </w:rPr>
        <w:t xml:space="preserve">per semester </w:t>
      </w:r>
      <w:r w:rsidR="00833843">
        <w:rPr>
          <w:rFonts w:eastAsia="MS Mincho"/>
          <w:bCs/>
        </w:rPr>
        <w:t xml:space="preserve">– </w:t>
      </w:r>
      <w:r w:rsidR="003072F6">
        <w:rPr>
          <w:rFonts w:eastAsia="MS Mincho"/>
          <w:bCs/>
        </w:rPr>
        <w:t>3</w:t>
      </w:r>
      <w:r w:rsidR="00833843">
        <w:rPr>
          <w:rFonts w:eastAsia="MS Mincho"/>
          <w:bCs/>
        </w:rPr>
        <w:t>-</w:t>
      </w:r>
      <w:r w:rsidR="003072F6">
        <w:rPr>
          <w:rFonts w:eastAsia="MS Mincho"/>
          <w:bCs/>
        </w:rPr>
        <w:t>4</w:t>
      </w:r>
      <w:r w:rsidR="00833843">
        <w:rPr>
          <w:rFonts w:eastAsia="MS Mincho"/>
          <w:bCs/>
        </w:rPr>
        <w:t xml:space="preserve"> hours/week over </w:t>
      </w:r>
      <w:r w:rsidR="003072F6">
        <w:rPr>
          <w:rFonts w:eastAsia="MS Mincho"/>
          <w:bCs/>
        </w:rPr>
        <w:t>4</w:t>
      </w:r>
      <w:r w:rsidR="00833843">
        <w:rPr>
          <w:rFonts w:eastAsia="MS Mincho"/>
          <w:bCs/>
        </w:rPr>
        <w:t>-</w:t>
      </w:r>
      <w:r w:rsidR="003072F6">
        <w:rPr>
          <w:rFonts w:eastAsia="MS Mincho"/>
          <w:bCs/>
        </w:rPr>
        <w:t>5</w:t>
      </w:r>
      <w:r w:rsidR="00833843">
        <w:rPr>
          <w:rFonts w:eastAsia="MS Mincho"/>
          <w:bCs/>
        </w:rPr>
        <w:t>-year span</w:t>
      </w:r>
    </w:p>
    <w:p w14:paraId="6DC0C4AA" w14:textId="24C17243" w:rsidR="005D23C0" w:rsidRDefault="006E3137" w:rsidP="00833843">
      <w:pPr>
        <w:ind w:left="1440"/>
        <w:rPr>
          <w:rFonts w:eastAsia="MS Mincho"/>
          <w:bCs/>
        </w:rPr>
      </w:pPr>
      <w:r>
        <w:rPr>
          <w:rFonts w:eastAsia="MS Mincho"/>
          <w:bCs/>
        </w:rPr>
        <w:t xml:space="preserve">Secondary Advisor </w:t>
      </w:r>
      <w:r w:rsidR="00413DFA">
        <w:rPr>
          <w:rFonts w:eastAsia="MS Mincho"/>
          <w:bCs/>
        </w:rPr>
        <w:t>(</w:t>
      </w:r>
      <w:r w:rsidR="006E37F4">
        <w:rPr>
          <w:rFonts w:eastAsia="MS Mincho"/>
          <w:bCs/>
        </w:rPr>
        <w:t>Mentoring</w:t>
      </w:r>
      <w:r w:rsidR="006D42A4">
        <w:rPr>
          <w:rFonts w:eastAsia="MS Mincho"/>
          <w:bCs/>
        </w:rPr>
        <w:t>/Thesis committee member)</w:t>
      </w:r>
    </w:p>
    <w:p w14:paraId="1AF9F7BA" w14:textId="2C9B248D" w:rsidR="006D42A4" w:rsidRDefault="006D42A4" w:rsidP="006D42A4">
      <w:pPr>
        <w:ind w:left="1440"/>
        <w:rPr>
          <w:rFonts w:eastAsia="MS Mincho"/>
          <w:bCs/>
        </w:rPr>
      </w:pPr>
      <w:r>
        <w:rPr>
          <w:rFonts w:eastAsia="MS Mincho"/>
        </w:rPr>
        <w:t>3-</w:t>
      </w:r>
      <w:r w:rsidR="00EA042F">
        <w:rPr>
          <w:rFonts w:eastAsia="MS Mincho"/>
        </w:rPr>
        <w:t>4</w:t>
      </w:r>
      <w:r>
        <w:rPr>
          <w:rFonts w:eastAsia="MS Mincho"/>
        </w:rPr>
        <w:t xml:space="preserve"> PhD students per semester </w:t>
      </w:r>
      <w:r>
        <w:rPr>
          <w:rFonts w:eastAsia="MS Mincho"/>
          <w:bCs/>
        </w:rPr>
        <w:t xml:space="preserve">– </w:t>
      </w:r>
      <w:r w:rsidR="00EA042F">
        <w:rPr>
          <w:rFonts w:eastAsia="MS Mincho"/>
          <w:bCs/>
        </w:rPr>
        <w:t>4</w:t>
      </w:r>
      <w:r>
        <w:rPr>
          <w:rFonts w:eastAsia="MS Mincho"/>
          <w:bCs/>
        </w:rPr>
        <w:t>-</w:t>
      </w:r>
      <w:r w:rsidR="00EA042F">
        <w:rPr>
          <w:rFonts w:eastAsia="MS Mincho"/>
          <w:bCs/>
        </w:rPr>
        <w:t>5</w:t>
      </w:r>
      <w:r>
        <w:rPr>
          <w:rFonts w:eastAsia="MS Mincho"/>
          <w:bCs/>
        </w:rPr>
        <w:t xml:space="preserve"> hours/</w:t>
      </w:r>
      <w:r w:rsidR="00EA042F">
        <w:rPr>
          <w:rFonts w:eastAsia="MS Mincho"/>
          <w:bCs/>
        </w:rPr>
        <w:t>semester</w:t>
      </w:r>
      <w:r>
        <w:rPr>
          <w:rFonts w:eastAsia="MS Mincho"/>
          <w:bCs/>
        </w:rPr>
        <w:t xml:space="preserve"> over 4-5-year span</w:t>
      </w:r>
    </w:p>
    <w:p w14:paraId="34D5DAB1" w14:textId="444B4696" w:rsidR="006870D9" w:rsidRDefault="006870D9" w:rsidP="006870D9">
      <w:pPr>
        <w:widowControl w:val="0"/>
        <w:tabs>
          <w:tab w:val="left" w:pos="1606"/>
          <w:tab w:val="left" w:pos="1608"/>
        </w:tabs>
        <w:autoSpaceDE w:val="0"/>
        <w:autoSpaceDN w:val="0"/>
        <w:spacing w:before="13" w:line="223" w:lineRule="auto"/>
        <w:ind w:left="1440" w:right="762" w:hanging="1440"/>
        <w:rPr>
          <w:rFonts w:eastAsia="MS Mincho"/>
        </w:rPr>
      </w:pPr>
      <w:r>
        <w:rPr>
          <w:rFonts w:eastAsia="MS Mincho"/>
        </w:rPr>
        <w:t>2009</w:t>
      </w:r>
      <w:r w:rsidRPr="00190584">
        <w:rPr>
          <w:rFonts w:eastAsia="MS Mincho"/>
        </w:rPr>
        <w:t>-</w:t>
      </w:r>
      <w:r>
        <w:rPr>
          <w:rFonts w:eastAsia="MS Mincho"/>
        </w:rPr>
        <w:t>2024</w:t>
      </w:r>
      <w:r>
        <w:rPr>
          <w:rFonts w:eastAsia="MS Mincho"/>
        </w:rPr>
        <w:tab/>
        <w:t>Primary Advisor</w:t>
      </w:r>
      <w:r w:rsidR="00A125E5">
        <w:rPr>
          <w:rFonts w:eastAsia="MS Mincho"/>
        </w:rPr>
        <w:t xml:space="preserve">, </w:t>
      </w:r>
      <w:r w:rsidR="00A125E5">
        <w:t>University of Pittsburgh</w:t>
      </w:r>
      <w:r>
        <w:rPr>
          <w:rFonts w:eastAsia="MS Mincho"/>
        </w:rPr>
        <w:t xml:space="preserve"> </w:t>
      </w:r>
    </w:p>
    <w:p w14:paraId="0B337F90" w14:textId="1A8DB045" w:rsidR="006870D9" w:rsidRDefault="00286BBD" w:rsidP="006870D9">
      <w:pPr>
        <w:ind w:left="1440"/>
        <w:rPr>
          <w:rFonts w:eastAsia="MS Mincho"/>
          <w:bCs/>
        </w:rPr>
      </w:pPr>
      <w:r>
        <w:rPr>
          <w:rFonts w:eastAsia="MS Mincho"/>
        </w:rPr>
        <w:t>2</w:t>
      </w:r>
      <w:r w:rsidR="006870D9">
        <w:rPr>
          <w:rFonts w:eastAsia="MS Mincho"/>
        </w:rPr>
        <w:t>-</w:t>
      </w:r>
      <w:r>
        <w:rPr>
          <w:rFonts w:eastAsia="MS Mincho"/>
        </w:rPr>
        <w:t>3</w:t>
      </w:r>
      <w:r w:rsidR="006870D9">
        <w:rPr>
          <w:rFonts w:eastAsia="MS Mincho"/>
        </w:rPr>
        <w:t xml:space="preserve"> </w:t>
      </w:r>
      <w:r>
        <w:rPr>
          <w:rFonts w:eastAsia="MS Mincho"/>
        </w:rPr>
        <w:t xml:space="preserve">postdoctoral fellow </w:t>
      </w:r>
      <w:r w:rsidR="006870D9">
        <w:rPr>
          <w:rFonts w:eastAsia="MS Mincho"/>
        </w:rPr>
        <w:t xml:space="preserve">per semester </w:t>
      </w:r>
      <w:r w:rsidR="006870D9">
        <w:rPr>
          <w:rFonts w:eastAsia="MS Mincho"/>
          <w:bCs/>
        </w:rPr>
        <w:t xml:space="preserve">– 3-4 hours/week over </w:t>
      </w:r>
      <w:r w:rsidR="00A125E5">
        <w:rPr>
          <w:rFonts w:eastAsia="MS Mincho"/>
          <w:bCs/>
        </w:rPr>
        <w:t>5</w:t>
      </w:r>
      <w:r w:rsidR="006870D9">
        <w:rPr>
          <w:rFonts w:eastAsia="MS Mincho"/>
          <w:bCs/>
        </w:rPr>
        <w:t>-</w:t>
      </w:r>
      <w:r w:rsidR="00A125E5">
        <w:rPr>
          <w:rFonts w:eastAsia="MS Mincho"/>
          <w:bCs/>
        </w:rPr>
        <w:t>6</w:t>
      </w:r>
      <w:r w:rsidR="006870D9">
        <w:rPr>
          <w:rFonts w:eastAsia="MS Mincho"/>
          <w:bCs/>
        </w:rPr>
        <w:t>-year span</w:t>
      </w:r>
    </w:p>
    <w:p w14:paraId="51B160D2" w14:textId="2362995F" w:rsidR="006870D9" w:rsidRDefault="006870D9" w:rsidP="006870D9">
      <w:pPr>
        <w:ind w:left="1440"/>
        <w:rPr>
          <w:rFonts w:eastAsia="MS Mincho"/>
          <w:bCs/>
        </w:rPr>
      </w:pPr>
      <w:r>
        <w:rPr>
          <w:rFonts w:eastAsia="MS Mincho"/>
          <w:bCs/>
        </w:rPr>
        <w:t>Secondary Advisor (Mentoring committee member)</w:t>
      </w:r>
    </w:p>
    <w:p w14:paraId="1CDC4A42" w14:textId="237074CC" w:rsidR="006870D9" w:rsidRDefault="002B55E6" w:rsidP="006870D9">
      <w:pPr>
        <w:ind w:left="1440"/>
        <w:rPr>
          <w:rFonts w:eastAsia="MS Mincho"/>
          <w:bCs/>
        </w:rPr>
      </w:pPr>
      <w:r>
        <w:rPr>
          <w:rFonts w:eastAsia="MS Mincho"/>
        </w:rPr>
        <w:t>1</w:t>
      </w:r>
      <w:r w:rsidR="006870D9">
        <w:rPr>
          <w:rFonts w:eastAsia="MS Mincho"/>
        </w:rPr>
        <w:t>-</w:t>
      </w:r>
      <w:r>
        <w:rPr>
          <w:rFonts w:eastAsia="MS Mincho"/>
        </w:rPr>
        <w:t>2</w:t>
      </w:r>
      <w:r w:rsidR="006870D9">
        <w:rPr>
          <w:rFonts w:eastAsia="MS Mincho"/>
        </w:rPr>
        <w:t xml:space="preserve"> </w:t>
      </w:r>
      <w:r>
        <w:rPr>
          <w:rFonts w:eastAsia="MS Mincho"/>
        </w:rPr>
        <w:t xml:space="preserve">postdoctoral fellow </w:t>
      </w:r>
      <w:r w:rsidR="006870D9">
        <w:rPr>
          <w:rFonts w:eastAsia="MS Mincho"/>
        </w:rPr>
        <w:t xml:space="preserve">per semester </w:t>
      </w:r>
      <w:r w:rsidR="006870D9">
        <w:rPr>
          <w:rFonts w:eastAsia="MS Mincho"/>
          <w:bCs/>
        </w:rPr>
        <w:t xml:space="preserve">– </w:t>
      </w:r>
      <w:r w:rsidR="00A125E5">
        <w:rPr>
          <w:rFonts w:eastAsia="MS Mincho"/>
          <w:bCs/>
        </w:rPr>
        <w:t>1</w:t>
      </w:r>
      <w:r w:rsidR="006870D9">
        <w:rPr>
          <w:rFonts w:eastAsia="MS Mincho"/>
          <w:bCs/>
        </w:rPr>
        <w:t>-</w:t>
      </w:r>
      <w:r w:rsidR="00A125E5">
        <w:rPr>
          <w:rFonts w:eastAsia="MS Mincho"/>
          <w:bCs/>
        </w:rPr>
        <w:t>2</w:t>
      </w:r>
      <w:r w:rsidR="006870D9">
        <w:rPr>
          <w:rFonts w:eastAsia="MS Mincho"/>
          <w:bCs/>
        </w:rPr>
        <w:t xml:space="preserve"> hours/semester over 4-5-year span</w:t>
      </w:r>
    </w:p>
    <w:p w14:paraId="72F93520" w14:textId="77777777" w:rsidR="00B55F9F" w:rsidRDefault="00B55F9F" w:rsidP="006870D9">
      <w:pPr>
        <w:ind w:left="1440"/>
        <w:rPr>
          <w:rFonts w:eastAsia="MS Mincho"/>
          <w:bCs/>
        </w:rPr>
      </w:pPr>
    </w:p>
    <w:p w14:paraId="56D1704B" w14:textId="2BED4326" w:rsidR="00546D30" w:rsidRDefault="005E2013" w:rsidP="00B55F9F">
      <w:pPr>
        <w:widowControl w:val="0"/>
        <w:tabs>
          <w:tab w:val="left" w:pos="360"/>
        </w:tabs>
        <w:autoSpaceDE w:val="0"/>
        <w:autoSpaceDN w:val="0"/>
        <w:spacing w:line="269" w:lineRule="exact"/>
      </w:pPr>
      <w:r w:rsidRPr="005E2013">
        <w:rPr>
          <w:rFonts w:eastAsia="MS Mincho"/>
        </w:rPr>
        <w:t>2009-202</w:t>
      </w:r>
      <w:r w:rsidR="00786663">
        <w:rPr>
          <w:rFonts w:eastAsia="MS Mincho"/>
        </w:rPr>
        <w:t>3</w:t>
      </w:r>
      <w:r>
        <w:rPr>
          <w:rFonts w:eastAsia="MS Mincho"/>
        </w:rPr>
        <w:tab/>
      </w:r>
      <w:r w:rsidR="00324930">
        <w:rPr>
          <w:rFonts w:eastAsia="MS Mincho"/>
        </w:rPr>
        <w:t xml:space="preserve">Lecturer, </w:t>
      </w:r>
      <w:r w:rsidR="00324930">
        <w:t>Tumor</w:t>
      </w:r>
      <w:r w:rsidR="00324930">
        <w:rPr>
          <w:spacing w:val="-7"/>
        </w:rPr>
        <w:t xml:space="preserve"> </w:t>
      </w:r>
      <w:r w:rsidR="00324930">
        <w:rPr>
          <w:spacing w:val="-2"/>
        </w:rPr>
        <w:t>Virology (</w:t>
      </w:r>
      <w:r w:rsidR="00324930">
        <w:t>MSMVM</w:t>
      </w:r>
      <w:r w:rsidR="00324930">
        <w:rPr>
          <w:spacing w:val="-6"/>
        </w:rPr>
        <w:t xml:space="preserve"> </w:t>
      </w:r>
      <w:r w:rsidR="00324930">
        <w:t>3495</w:t>
      </w:r>
      <w:r w:rsidR="002A6EB8">
        <w:t>), PittSOM</w:t>
      </w:r>
      <w:r w:rsidR="0006413B">
        <w:br/>
      </w:r>
      <w:r w:rsidR="0006413B">
        <w:tab/>
      </w:r>
      <w:r w:rsidR="0006413B">
        <w:tab/>
      </w:r>
      <w:r w:rsidR="0006413B">
        <w:tab/>
      </w:r>
      <w:r w:rsidR="00F34204">
        <w:t>5-7 2</w:t>
      </w:r>
      <w:r w:rsidR="00F34204" w:rsidRPr="00F34204">
        <w:rPr>
          <w:vertAlign w:val="superscript"/>
        </w:rPr>
        <w:t>nd</w:t>
      </w:r>
      <w:r w:rsidR="00F34204">
        <w:t xml:space="preserve"> – 3</w:t>
      </w:r>
      <w:r w:rsidR="00F34204" w:rsidRPr="00F34204">
        <w:rPr>
          <w:vertAlign w:val="superscript"/>
        </w:rPr>
        <w:t>rd</w:t>
      </w:r>
      <w:r w:rsidR="00F34204">
        <w:t xml:space="preserve"> year </w:t>
      </w:r>
      <w:r w:rsidR="00DD05F6">
        <w:t xml:space="preserve">graduate students – </w:t>
      </w:r>
      <w:r w:rsidR="000271AB">
        <w:t>2</w:t>
      </w:r>
      <w:r w:rsidR="00DD05F6">
        <w:t xml:space="preserve"> contact hours/</w:t>
      </w:r>
      <w:r w:rsidR="000271AB">
        <w:t>year</w:t>
      </w:r>
    </w:p>
    <w:p w14:paraId="24F5A9EB" w14:textId="79F9F6ED" w:rsidR="00786663" w:rsidRDefault="00786663" w:rsidP="00B55F9F">
      <w:pPr>
        <w:widowControl w:val="0"/>
        <w:tabs>
          <w:tab w:val="left" w:pos="360"/>
        </w:tabs>
        <w:autoSpaceDE w:val="0"/>
        <w:autoSpaceDN w:val="0"/>
        <w:spacing w:line="269" w:lineRule="exact"/>
      </w:pPr>
      <w:r w:rsidRPr="005E2013">
        <w:rPr>
          <w:rFonts w:eastAsia="MS Mincho"/>
        </w:rPr>
        <w:t>2009-20</w:t>
      </w:r>
      <w:r w:rsidR="00380FEB">
        <w:rPr>
          <w:rFonts w:eastAsia="MS Mincho"/>
        </w:rPr>
        <w:t>1</w:t>
      </w:r>
      <w:r w:rsidR="00605B25">
        <w:rPr>
          <w:rFonts w:eastAsia="MS Mincho"/>
        </w:rPr>
        <w:t>6</w:t>
      </w:r>
      <w:r>
        <w:rPr>
          <w:rFonts w:eastAsia="MS Mincho"/>
        </w:rPr>
        <w:tab/>
        <w:t xml:space="preserve">Lecturer, </w:t>
      </w:r>
      <w:r w:rsidR="00380FEB">
        <w:t>Experimental</w:t>
      </w:r>
      <w:r w:rsidR="00380FEB">
        <w:rPr>
          <w:spacing w:val="-8"/>
        </w:rPr>
        <w:t xml:space="preserve"> </w:t>
      </w:r>
      <w:r>
        <w:rPr>
          <w:spacing w:val="-2"/>
        </w:rPr>
        <w:t>Virology (</w:t>
      </w:r>
      <w:r>
        <w:t>MSMVM</w:t>
      </w:r>
      <w:r>
        <w:rPr>
          <w:spacing w:val="-6"/>
        </w:rPr>
        <w:t xml:space="preserve"> </w:t>
      </w:r>
      <w:r w:rsidR="00380FEB">
        <w:t>2420</w:t>
      </w:r>
      <w:r>
        <w:t>), PittSOM</w:t>
      </w:r>
      <w:r>
        <w:br/>
      </w:r>
      <w:r>
        <w:tab/>
      </w:r>
      <w:r>
        <w:tab/>
      </w:r>
      <w:r>
        <w:tab/>
        <w:t>5-7 2</w:t>
      </w:r>
      <w:r w:rsidRPr="00F34204">
        <w:rPr>
          <w:vertAlign w:val="superscript"/>
        </w:rPr>
        <w:t>nd</w:t>
      </w:r>
      <w:r>
        <w:t xml:space="preserve"> – 3</w:t>
      </w:r>
      <w:r w:rsidRPr="00F34204">
        <w:rPr>
          <w:vertAlign w:val="superscript"/>
        </w:rPr>
        <w:t>rd</w:t>
      </w:r>
      <w:r>
        <w:t xml:space="preserve"> year graduate students – 2 contact hours/year</w:t>
      </w:r>
    </w:p>
    <w:p w14:paraId="0CBE01BF" w14:textId="1215EA45" w:rsidR="00ED0DD5" w:rsidRDefault="00ED0DD5" w:rsidP="006D6B3D">
      <w:pPr>
        <w:widowControl w:val="0"/>
        <w:tabs>
          <w:tab w:val="left" w:pos="360"/>
        </w:tabs>
        <w:autoSpaceDE w:val="0"/>
        <w:autoSpaceDN w:val="0"/>
        <w:spacing w:line="269" w:lineRule="exact"/>
        <w:ind w:left="1440" w:hanging="1440"/>
      </w:pPr>
      <w:r w:rsidRPr="005E2013">
        <w:rPr>
          <w:rFonts w:eastAsia="MS Mincho"/>
        </w:rPr>
        <w:t>20</w:t>
      </w:r>
      <w:r>
        <w:rPr>
          <w:rFonts w:eastAsia="MS Mincho"/>
        </w:rPr>
        <w:t>12</w:t>
      </w:r>
      <w:r w:rsidRPr="005E2013">
        <w:rPr>
          <w:rFonts w:eastAsia="MS Mincho"/>
        </w:rPr>
        <w:t>-20</w:t>
      </w:r>
      <w:r w:rsidR="00D23A30">
        <w:rPr>
          <w:rFonts w:eastAsia="MS Mincho"/>
        </w:rPr>
        <w:t>23</w:t>
      </w:r>
      <w:r>
        <w:rPr>
          <w:rFonts w:eastAsia="MS Mincho"/>
        </w:rPr>
        <w:tab/>
        <w:t xml:space="preserve">Lecturer, </w:t>
      </w:r>
      <w:r w:rsidR="001E232B" w:rsidRPr="00655FE8">
        <w:rPr>
          <w:rFonts w:eastAsia="MS Mincho"/>
        </w:rPr>
        <w:t xml:space="preserve">Small Group </w:t>
      </w:r>
      <w:r w:rsidR="001E232B">
        <w:rPr>
          <w:rFonts w:eastAsia="MS Mincho"/>
        </w:rPr>
        <w:t>Mentor</w:t>
      </w:r>
      <w:r w:rsidR="00154494">
        <w:rPr>
          <w:rFonts w:eastAsia="MS Mincho"/>
        </w:rPr>
        <w:t>,</w:t>
      </w:r>
      <w:r w:rsidR="001E232B">
        <w:t xml:space="preserve"> Grant-writing</w:t>
      </w:r>
      <w:r w:rsidR="001E232B">
        <w:rPr>
          <w:spacing w:val="-6"/>
        </w:rPr>
        <w:t xml:space="preserve"> </w:t>
      </w:r>
      <w:r w:rsidR="001E232B">
        <w:t>for</w:t>
      </w:r>
      <w:r w:rsidR="001E232B">
        <w:rPr>
          <w:spacing w:val="-7"/>
        </w:rPr>
        <w:t xml:space="preserve"> </w:t>
      </w:r>
      <w:r w:rsidR="001E232B">
        <w:t>Grad</w:t>
      </w:r>
      <w:r w:rsidR="001E232B">
        <w:rPr>
          <w:spacing w:val="-6"/>
        </w:rPr>
        <w:t xml:space="preserve"> </w:t>
      </w:r>
      <w:r w:rsidR="001E232B">
        <w:rPr>
          <w:spacing w:val="-2"/>
        </w:rPr>
        <w:t xml:space="preserve">Students </w:t>
      </w:r>
      <w:r>
        <w:rPr>
          <w:spacing w:val="-2"/>
        </w:rPr>
        <w:t>(</w:t>
      </w:r>
      <w:r w:rsidR="001E232B">
        <w:t>INTBP</w:t>
      </w:r>
      <w:r w:rsidR="001E232B">
        <w:rPr>
          <w:spacing w:val="-7"/>
        </w:rPr>
        <w:t xml:space="preserve"> </w:t>
      </w:r>
      <w:r w:rsidR="001E232B">
        <w:t>3240</w:t>
      </w:r>
      <w:r>
        <w:t>), PittSOM</w:t>
      </w:r>
      <w:r w:rsidR="006D6B3D">
        <w:t xml:space="preserve"> 12-14</w:t>
      </w:r>
      <w:r>
        <w:t xml:space="preserve"> 2</w:t>
      </w:r>
      <w:r w:rsidRPr="00F34204">
        <w:rPr>
          <w:vertAlign w:val="superscript"/>
        </w:rPr>
        <w:t>nd</w:t>
      </w:r>
      <w:r>
        <w:t xml:space="preserve"> year graduate students – </w:t>
      </w:r>
      <w:r w:rsidR="00154494">
        <w:t>6</w:t>
      </w:r>
      <w:r>
        <w:t xml:space="preserve"> contact hours/year</w:t>
      </w:r>
    </w:p>
    <w:p w14:paraId="7524DF34" w14:textId="75F88B8B" w:rsidR="00F44030" w:rsidRDefault="00F44030" w:rsidP="00F44030">
      <w:pPr>
        <w:widowControl w:val="0"/>
        <w:tabs>
          <w:tab w:val="left" w:pos="360"/>
        </w:tabs>
        <w:autoSpaceDE w:val="0"/>
        <w:autoSpaceDN w:val="0"/>
        <w:spacing w:line="269" w:lineRule="exact"/>
        <w:ind w:left="1440" w:hanging="1440"/>
      </w:pPr>
      <w:r w:rsidRPr="005E2013">
        <w:rPr>
          <w:rFonts w:eastAsia="MS Mincho"/>
        </w:rPr>
        <w:t>20</w:t>
      </w:r>
      <w:r>
        <w:rPr>
          <w:rFonts w:eastAsia="MS Mincho"/>
        </w:rPr>
        <w:t>1</w:t>
      </w:r>
      <w:r w:rsidR="00EA7C29">
        <w:rPr>
          <w:rFonts w:eastAsia="MS Mincho"/>
        </w:rPr>
        <w:t>4</w:t>
      </w:r>
      <w:r w:rsidRPr="005E2013">
        <w:rPr>
          <w:rFonts w:eastAsia="MS Mincho"/>
        </w:rPr>
        <w:t>-20</w:t>
      </w:r>
      <w:r w:rsidR="00EA7C29">
        <w:rPr>
          <w:rFonts w:eastAsia="MS Mincho"/>
        </w:rPr>
        <w:t>16</w:t>
      </w:r>
      <w:r>
        <w:rPr>
          <w:rFonts w:eastAsia="MS Mincho"/>
        </w:rPr>
        <w:tab/>
        <w:t>Lecturer, Discussion leader,</w:t>
      </w:r>
      <w:r>
        <w:t xml:space="preserve"> </w:t>
      </w:r>
      <w:r w:rsidR="00EA7C29">
        <w:t>Advanced</w:t>
      </w:r>
      <w:r w:rsidR="00EA7C29">
        <w:rPr>
          <w:spacing w:val="-6"/>
        </w:rPr>
        <w:t xml:space="preserve"> </w:t>
      </w:r>
      <w:r w:rsidR="00EA7C29">
        <w:t>Topics</w:t>
      </w:r>
      <w:r w:rsidR="00EA7C29">
        <w:rPr>
          <w:spacing w:val="-7"/>
        </w:rPr>
        <w:t xml:space="preserve"> </w:t>
      </w:r>
      <w:r w:rsidR="00EA7C29">
        <w:t>in</w:t>
      </w:r>
      <w:r w:rsidR="00EA7C29">
        <w:rPr>
          <w:spacing w:val="-8"/>
        </w:rPr>
        <w:t xml:space="preserve"> </w:t>
      </w:r>
      <w:r w:rsidR="00EA7C29">
        <w:t>Gene</w:t>
      </w:r>
      <w:r w:rsidR="00EA7C29">
        <w:rPr>
          <w:spacing w:val="-6"/>
        </w:rPr>
        <w:t xml:space="preserve"> </w:t>
      </w:r>
      <w:r w:rsidR="00EA7C29">
        <w:rPr>
          <w:spacing w:val="-2"/>
        </w:rPr>
        <w:t>Expression</w:t>
      </w:r>
      <w:r w:rsidR="00EA7C29">
        <w:t xml:space="preserve"> </w:t>
      </w:r>
      <w:r>
        <w:rPr>
          <w:spacing w:val="-2"/>
        </w:rPr>
        <w:t>(</w:t>
      </w:r>
      <w:r w:rsidR="00EA7C29">
        <w:t>MSMGDB</w:t>
      </w:r>
      <w:r w:rsidR="00EA7C29">
        <w:rPr>
          <w:spacing w:val="-6"/>
        </w:rPr>
        <w:t xml:space="preserve"> </w:t>
      </w:r>
      <w:r w:rsidR="00EA7C29">
        <w:t>3510</w:t>
      </w:r>
      <w:r>
        <w:t xml:space="preserve">), PittSOM </w:t>
      </w:r>
      <w:r w:rsidR="00217A34">
        <w:t>6</w:t>
      </w:r>
      <w:r>
        <w:t>-</w:t>
      </w:r>
      <w:r w:rsidR="00217A34">
        <w:t>8</w:t>
      </w:r>
      <w:r>
        <w:t xml:space="preserve"> </w:t>
      </w:r>
      <w:r w:rsidR="00217A34">
        <w:t>2</w:t>
      </w:r>
      <w:r w:rsidR="00217A34" w:rsidRPr="00F34204">
        <w:rPr>
          <w:vertAlign w:val="superscript"/>
        </w:rPr>
        <w:t>nd</w:t>
      </w:r>
      <w:r w:rsidR="00217A34">
        <w:t xml:space="preserve"> – 3</w:t>
      </w:r>
      <w:r w:rsidR="00217A34" w:rsidRPr="00F34204">
        <w:rPr>
          <w:vertAlign w:val="superscript"/>
        </w:rPr>
        <w:t>rd</w:t>
      </w:r>
      <w:r w:rsidR="00217A34">
        <w:t xml:space="preserve"> year graduate students – 4 contact hours/year</w:t>
      </w:r>
    </w:p>
    <w:p w14:paraId="17C840C5" w14:textId="528316B7" w:rsidR="002E3FE6" w:rsidRDefault="002E3FE6" w:rsidP="002E3FE6">
      <w:pPr>
        <w:widowControl w:val="0"/>
        <w:tabs>
          <w:tab w:val="left" w:pos="360"/>
        </w:tabs>
        <w:autoSpaceDE w:val="0"/>
        <w:autoSpaceDN w:val="0"/>
        <w:spacing w:line="269" w:lineRule="exact"/>
        <w:ind w:left="1440" w:hanging="1440"/>
      </w:pPr>
      <w:r w:rsidRPr="005E2013">
        <w:rPr>
          <w:rFonts w:eastAsia="MS Mincho"/>
        </w:rPr>
        <w:t>20</w:t>
      </w:r>
      <w:r>
        <w:rPr>
          <w:rFonts w:eastAsia="MS Mincho"/>
        </w:rPr>
        <w:t>15</w:t>
      </w:r>
      <w:r w:rsidRPr="005E2013">
        <w:rPr>
          <w:rFonts w:eastAsia="MS Mincho"/>
        </w:rPr>
        <w:t>-20</w:t>
      </w:r>
      <w:r>
        <w:rPr>
          <w:rFonts w:eastAsia="MS Mincho"/>
        </w:rPr>
        <w:t>23</w:t>
      </w:r>
      <w:r>
        <w:rPr>
          <w:rFonts w:eastAsia="MS Mincho"/>
        </w:rPr>
        <w:tab/>
        <w:t xml:space="preserve">Lecturer, </w:t>
      </w:r>
      <w:r w:rsidR="00A43606">
        <w:rPr>
          <w:rFonts w:eastAsia="MS Mincho"/>
        </w:rPr>
        <w:t xml:space="preserve">Course Director and </w:t>
      </w:r>
      <w:r>
        <w:rPr>
          <w:rFonts w:eastAsia="MS Mincho"/>
        </w:rPr>
        <w:t>Discussion leader,</w:t>
      </w:r>
      <w:r>
        <w:t xml:space="preserve"> </w:t>
      </w:r>
      <w:r w:rsidR="00A43606">
        <w:t>Innate Immunity</w:t>
      </w:r>
      <w:r>
        <w:t xml:space="preserve"> </w:t>
      </w:r>
      <w:r>
        <w:rPr>
          <w:spacing w:val="-2"/>
        </w:rPr>
        <w:t>(</w:t>
      </w:r>
      <w:r w:rsidR="00885067" w:rsidRPr="00885067">
        <w:rPr>
          <w:bCs/>
        </w:rPr>
        <w:t>MSMI</w:t>
      </w:r>
      <w:r w:rsidR="00885067" w:rsidRPr="00885067">
        <w:rPr>
          <w:bCs/>
          <w:spacing w:val="-7"/>
        </w:rPr>
        <w:t xml:space="preserve"> </w:t>
      </w:r>
      <w:r w:rsidR="00885067" w:rsidRPr="00885067">
        <w:rPr>
          <w:bCs/>
        </w:rPr>
        <w:t>3270</w:t>
      </w:r>
      <w:r>
        <w:t xml:space="preserve">), PittSOM </w:t>
      </w:r>
      <w:r w:rsidR="00885067">
        <w:t>10</w:t>
      </w:r>
      <w:r>
        <w:t>-</w:t>
      </w:r>
      <w:r w:rsidR="00885067">
        <w:t>12</w:t>
      </w:r>
      <w:r>
        <w:t xml:space="preserve"> 2</w:t>
      </w:r>
      <w:r w:rsidRPr="00F34204">
        <w:rPr>
          <w:vertAlign w:val="superscript"/>
        </w:rPr>
        <w:t>nd</w:t>
      </w:r>
      <w:r>
        <w:t xml:space="preserve"> – 3</w:t>
      </w:r>
      <w:r w:rsidRPr="00F34204">
        <w:rPr>
          <w:vertAlign w:val="superscript"/>
        </w:rPr>
        <w:t>rd</w:t>
      </w:r>
      <w:r>
        <w:t xml:space="preserve"> year graduate students – </w:t>
      </w:r>
      <w:r w:rsidR="000B709E">
        <w:t>20</w:t>
      </w:r>
      <w:r>
        <w:t xml:space="preserve"> contact hours/</w:t>
      </w:r>
      <w:r w:rsidR="000B709E">
        <w:t xml:space="preserve">2 </w:t>
      </w:r>
      <w:r>
        <w:t>year</w:t>
      </w:r>
      <w:r w:rsidR="000B709E">
        <w:t>s</w:t>
      </w:r>
    </w:p>
    <w:p w14:paraId="587D4849" w14:textId="2E6FEA17" w:rsidR="00AB5C62" w:rsidRDefault="00061E2C" w:rsidP="00F44030">
      <w:pPr>
        <w:widowControl w:val="0"/>
        <w:tabs>
          <w:tab w:val="left" w:pos="360"/>
        </w:tabs>
        <w:autoSpaceDE w:val="0"/>
        <w:autoSpaceDN w:val="0"/>
        <w:spacing w:line="269" w:lineRule="exact"/>
        <w:ind w:left="1440" w:hanging="1440"/>
      </w:pPr>
      <w:r>
        <w:t>201</w:t>
      </w:r>
      <w:r w:rsidR="00A540DA">
        <w:t>6</w:t>
      </w:r>
      <w:r>
        <w:t>-</w:t>
      </w:r>
      <w:r w:rsidR="00A540DA">
        <w:t>2024</w:t>
      </w:r>
      <w:r w:rsidR="00A540DA">
        <w:tab/>
        <w:t>Lecture,</w:t>
      </w:r>
      <w:r w:rsidR="00A540DA">
        <w:rPr>
          <w:spacing w:val="-7"/>
        </w:rPr>
        <w:t xml:space="preserve"> </w:t>
      </w:r>
      <w:r w:rsidR="00BD0885">
        <w:t>Comprehensive</w:t>
      </w:r>
      <w:r w:rsidR="00BD0885">
        <w:rPr>
          <w:spacing w:val="-7"/>
        </w:rPr>
        <w:t xml:space="preserve"> </w:t>
      </w:r>
      <w:r w:rsidR="00BD0885">
        <w:rPr>
          <w:spacing w:val="-2"/>
        </w:rPr>
        <w:t>Microbiology</w:t>
      </w:r>
      <w:r w:rsidR="00BD0885">
        <w:t xml:space="preserve"> (</w:t>
      </w:r>
      <w:r w:rsidR="00A540DA">
        <w:t>MSMI</w:t>
      </w:r>
      <w:r w:rsidR="00A540DA">
        <w:rPr>
          <w:spacing w:val="-8"/>
        </w:rPr>
        <w:t xml:space="preserve"> </w:t>
      </w:r>
      <w:r w:rsidR="00A540DA">
        <w:t>2200</w:t>
      </w:r>
      <w:r w:rsidR="00BD0885">
        <w:t>)</w:t>
      </w:r>
      <w:r w:rsidR="00AB5C62">
        <w:t xml:space="preserve"> </w:t>
      </w:r>
      <w:r w:rsidR="007613F1">
        <w:t xml:space="preserve">PittSOM, </w:t>
      </w:r>
      <w:r w:rsidR="00AB5C62">
        <w:t>8-10 1</w:t>
      </w:r>
      <w:r w:rsidR="00AB5C62" w:rsidRPr="00AB5C62">
        <w:rPr>
          <w:vertAlign w:val="superscript"/>
        </w:rPr>
        <w:t>st</w:t>
      </w:r>
      <w:r w:rsidR="00AB5C62">
        <w:t xml:space="preserve"> – 2</w:t>
      </w:r>
      <w:r w:rsidR="00AB5C62" w:rsidRPr="00AB5C62">
        <w:rPr>
          <w:vertAlign w:val="superscript"/>
        </w:rPr>
        <w:t>nd</w:t>
      </w:r>
      <w:r w:rsidR="00AB5C62">
        <w:t xml:space="preserve">  year graduate students – 2 contact hours/year </w:t>
      </w:r>
    </w:p>
    <w:p w14:paraId="3993DAC7" w14:textId="22522080" w:rsidR="00D77604" w:rsidRDefault="00D77604" w:rsidP="00D77604">
      <w:pPr>
        <w:widowControl w:val="0"/>
        <w:tabs>
          <w:tab w:val="left" w:pos="360"/>
        </w:tabs>
        <w:autoSpaceDE w:val="0"/>
        <w:autoSpaceDN w:val="0"/>
        <w:spacing w:line="269" w:lineRule="exact"/>
        <w:ind w:left="1440" w:hanging="1440"/>
      </w:pPr>
      <w:r>
        <w:t>2019-2024</w:t>
      </w:r>
      <w:r>
        <w:tab/>
      </w:r>
      <w:r w:rsidR="00D547FD">
        <w:t>Lecture,</w:t>
      </w:r>
      <w:r w:rsidR="00D547FD">
        <w:rPr>
          <w:spacing w:val="-5"/>
        </w:rPr>
        <w:t xml:space="preserve"> </w:t>
      </w:r>
      <w:r w:rsidR="00D547FD">
        <w:t>Bedside</w:t>
      </w:r>
      <w:r w:rsidR="00D547FD">
        <w:rPr>
          <w:spacing w:val="-5"/>
        </w:rPr>
        <w:t xml:space="preserve"> </w:t>
      </w:r>
      <w:r w:rsidR="00D547FD">
        <w:t>to</w:t>
      </w:r>
      <w:r w:rsidR="00D547FD">
        <w:rPr>
          <w:spacing w:val="-5"/>
        </w:rPr>
        <w:t xml:space="preserve"> </w:t>
      </w:r>
      <w:r w:rsidR="00D547FD">
        <w:rPr>
          <w:spacing w:val="-2"/>
        </w:rPr>
        <w:t>Bench</w:t>
      </w:r>
      <w:r w:rsidR="00D547FD">
        <w:t xml:space="preserve"> (ISB</w:t>
      </w:r>
      <w:r w:rsidR="00D547FD">
        <w:rPr>
          <w:spacing w:val="-6"/>
        </w:rPr>
        <w:t xml:space="preserve"> </w:t>
      </w:r>
      <w:r w:rsidR="00D547FD">
        <w:t>2070)</w:t>
      </w:r>
      <w:r w:rsidR="007613F1">
        <w:t xml:space="preserve"> PittSOM, 6</w:t>
      </w:r>
      <w:r>
        <w:t>-10 1</w:t>
      </w:r>
      <w:r w:rsidRPr="00AB5C62">
        <w:rPr>
          <w:vertAlign w:val="superscript"/>
        </w:rPr>
        <w:t>st</w:t>
      </w:r>
      <w:r>
        <w:t xml:space="preserve"> – 2</w:t>
      </w:r>
      <w:r w:rsidRPr="00AB5C62">
        <w:rPr>
          <w:vertAlign w:val="superscript"/>
        </w:rPr>
        <w:t>nd</w:t>
      </w:r>
      <w:r>
        <w:t xml:space="preserve">  year graduate students – 2 contact hours/year </w:t>
      </w:r>
    </w:p>
    <w:p w14:paraId="4ED68990" w14:textId="1D1E4A74" w:rsidR="00243A82" w:rsidRDefault="00243A82" w:rsidP="00243A82">
      <w:pPr>
        <w:widowControl w:val="0"/>
        <w:tabs>
          <w:tab w:val="left" w:pos="360"/>
        </w:tabs>
        <w:autoSpaceDE w:val="0"/>
        <w:autoSpaceDN w:val="0"/>
        <w:spacing w:line="269" w:lineRule="exact"/>
        <w:ind w:left="1440" w:hanging="1440"/>
      </w:pPr>
      <w:r>
        <w:t>2019-2025</w:t>
      </w:r>
      <w:r>
        <w:tab/>
        <w:t>Lecture,</w:t>
      </w:r>
      <w:r>
        <w:rPr>
          <w:spacing w:val="-5"/>
        </w:rPr>
        <w:t xml:space="preserve"> </w:t>
      </w:r>
      <w:r>
        <w:t>Genome</w:t>
      </w:r>
      <w:r>
        <w:rPr>
          <w:spacing w:val="-7"/>
        </w:rPr>
        <w:t xml:space="preserve"> </w:t>
      </w:r>
      <w:r>
        <w:t>Instability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Human</w:t>
      </w:r>
      <w:r>
        <w:rPr>
          <w:spacing w:val="-7"/>
        </w:rPr>
        <w:t xml:space="preserve"> </w:t>
      </w:r>
      <w:r>
        <w:rPr>
          <w:spacing w:val="-2"/>
        </w:rPr>
        <w:t>Disease</w:t>
      </w:r>
      <w:r>
        <w:t xml:space="preserve"> (</w:t>
      </w:r>
      <w:r w:rsidR="003D3D70">
        <w:t>MSMPHL</w:t>
      </w:r>
      <w:r w:rsidR="003D3D70">
        <w:rPr>
          <w:spacing w:val="-7"/>
        </w:rPr>
        <w:t xml:space="preserve"> </w:t>
      </w:r>
      <w:r w:rsidR="003D3D70">
        <w:t>3330</w:t>
      </w:r>
      <w:r>
        <w:t xml:space="preserve">) PittSOM, </w:t>
      </w:r>
      <w:r w:rsidR="003D3D70">
        <w:t>4</w:t>
      </w:r>
      <w:r>
        <w:t>-</w:t>
      </w:r>
      <w:r w:rsidR="003D3D70">
        <w:t>8</w:t>
      </w:r>
      <w:r>
        <w:t xml:space="preserve"> 1</w:t>
      </w:r>
      <w:r w:rsidRPr="00AB5C62">
        <w:rPr>
          <w:vertAlign w:val="superscript"/>
        </w:rPr>
        <w:t>st</w:t>
      </w:r>
      <w:r>
        <w:t xml:space="preserve"> – 2</w:t>
      </w:r>
      <w:r w:rsidRPr="00AB5C62">
        <w:rPr>
          <w:vertAlign w:val="superscript"/>
        </w:rPr>
        <w:t>nd</w:t>
      </w:r>
      <w:r>
        <w:t xml:space="preserve"> year graduate students – 2 contact hours/year </w:t>
      </w:r>
    </w:p>
    <w:p w14:paraId="15F43EA9" w14:textId="77777777" w:rsidR="003F4B3C" w:rsidRDefault="003F4B3C" w:rsidP="00243A82">
      <w:pPr>
        <w:widowControl w:val="0"/>
        <w:tabs>
          <w:tab w:val="left" w:pos="360"/>
        </w:tabs>
        <w:autoSpaceDE w:val="0"/>
        <w:autoSpaceDN w:val="0"/>
        <w:spacing w:line="269" w:lineRule="exact"/>
        <w:ind w:left="1440" w:hanging="1440"/>
      </w:pPr>
    </w:p>
    <w:p w14:paraId="6D3F1AC0" w14:textId="3241D106" w:rsidR="003F4B3C" w:rsidRDefault="003F4B3C" w:rsidP="00243A82">
      <w:pPr>
        <w:widowControl w:val="0"/>
        <w:tabs>
          <w:tab w:val="left" w:pos="360"/>
        </w:tabs>
        <w:autoSpaceDE w:val="0"/>
        <w:autoSpaceDN w:val="0"/>
        <w:spacing w:line="269" w:lineRule="exact"/>
        <w:ind w:left="1440" w:hanging="1440"/>
      </w:pPr>
      <w:r>
        <w:t>2024-</w:t>
      </w:r>
      <w:r>
        <w:tab/>
      </w:r>
      <w:r>
        <w:t>Lecture,</w:t>
      </w:r>
      <w:r>
        <w:rPr>
          <w:spacing w:val="-5"/>
        </w:rPr>
        <w:t xml:space="preserve"> </w:t>
      </w:r>
      <w:r w:rsidR="00310E50" w:rsidRPr="00310E50">
        <w:t>Advances in Immunology</w:t>
      </w:r>
      <w:r>
        <w:t xml:space="preserve"> (</w:t>
      </w:r>
      <w:r w:rsidR="00766E10" w:rsidRPr="00766E10">
        <w:t>GPLS 769</w:t>
      </w:r>
      <w:r>
        <w:t xml:space="preserve">) </w:t>
      </w:r>
      <w:r w:rsidR="00766E10">
        <w:t>UM</w:t>
      </w:r>
      <w:r>
        <w:t xml:space="preserve">SOM, </w:t>
      </w:r>
      <w:r w:rsidR="007F42B3">
        <w:t>5</w:t>
      </w:r>
      <w:r>
        <w:t>-</w:t>
      </w:r>
      <w:r w:rsidR="007F42B3">
        <w:t>10</w:t>
      </w:r>
      <w:r>
        <w:t xml:space="preserve"> 1</w:t>
      </w:r>
      <w:r w:rsidRPr="00AB5C62">
        <w:rPr>
          <w:vertAlign w:val="superscript"/>
        </w:rPr>
        <w:t>st</w:t>
      </w:r>
      <w:r>
        <w:t xml:space="preserve"> – 2</w:t>
      </w:r>
      <w:r w:rsidRPr="00AB5C62">
        <w:rPr>
          <w:vertAlign w:val="superscript"/>
        </w:rPr>
        <w:t>nd</w:t>
      </w:r>
      <w:r>
        <w:t xml:space="preserve">  year graduate students – 2 contact hours/year</w:t>
      </w:r>
    </w:p>
    <w:p w14:paraId="39755F28" w14:textId="77777777" w:rsidR="008D6382" w:rsidRDefault="008D6382" w:rsidP="00D77604">
      <w:pPr>
        <w:widowControl w:val="0"/>
        <w:tabs>
          <w:tab w:val="left" w:pos="360"/>
        </w:tabs>
        <w:autoSpaceDE w:val="0"/>
        <w:autoSpaceDN w:val="0"/>
        <w:spacing w:line="269" w:lineRule="exact"/>
        <w:ind w:left="1440" w:hanging="1440"/>
      </w:pPr>
    </w:p>
    <w:p w14:paraId="0A0C2A1D" w14:textId="77777777" w:rsidR="00D77604" w:rsidRPr="00B43CB1" w:rsidRDefault="00D77604" w:rsidP="00D77604">
      <w:pPr>
        <w:rPr>
          <w:rFonts w:eastAsia="MS Mincho"/>
          <w:bCs/>
          <w:u w:val="single"/>
        </w:rPr>
      </w:pPr>
      <w:r w:rsidRPr="00B43CB1">
        <w:rPr>
          <w:rFonts w:eastAsia="MS Mincho"/>
          <w:bCs/>
          <w:u w:val="single"/>
        </w:rPr>
        <w:t>Medical Student Teaching/Mentoring</w:t>
      </w:r>
    </w:p>
    <w:p w14:paraId="260E34CC" w14:textId="77777777" w:rsidR="00D77604" w:rsidRDefault="00D77604" w:rsidP="00EB4F82">
      <w:pPr>
        <w:widowControl w:val="0"/>
        <w:tabs>
          <w:tab w:val="left" w:pos="360"/>
        </w:tabs>
        <w:autoSpaceDE w:val="0"/>
        <w:autoSpaceDN w:val="0"/>
        <w:spacing w:line="269" w:lineRule="exact"/>
        <w:ind w:left="1440" w:hanging="1440"/>
      </w:pPr>
    </w:p>
    <w:p w14:paraId="465787B1" w14:textId="77777777" w:rsidR="003D3D70" w:rsidRDefault="003D3D70" w:rsidP="003D3D70">
      <w:pPr>
        <w:widowControl w:val="0"/>
        <w:tabs>
          <w:tab w:val="left" w:pos="360"/>
        </w:tabs>
        <w:autoSpaceDE w:val="0"/>
        <w:autoSpaceDN w:val="0"/>
        <w:spacing w:line="269" w:lineRule="exact"/>
        <w:ind w:left="1440" w:hanging="1440"/>
      </w:pPr>
      <w:r w:rsidRPr="005E2013">
        <w:rPr>
          <w:rFonts w:eastAsia="MS Mincho"/>
        </w:rPr>
        <w:t>20</w:t>
      </w:r>
      <w:r>
        <w:rPr>
          <w:rFonts w:eastAsia="MS Mincho"/>
        </w:rPr>
        <w:t>14</w:t>
      </w:r>
      <w:r w:rsidRPr="005E2013">
        <w:rPr>
          <w:rFonts w:eastAsia="MS Mincho"/>
        </w:rPr>
        <w:t>-20</w:t>
      </w:r>
      <w:r>
        <w:rPr>
          <w:rFonts w:eastAsia="MS Mincho"/>
        </w:rPr>
        <w:t>16</w:t>
      </w:r>
      <w:r>
        <w:rPr>
          <w:rFonts w:eastAsia="MS Mincho"/>
        </w:rPr>
        <w:tab/>
      </w:r>
      <w:r>
        <w:t>PBL</w:t>
      </w:r>
      <w:r>
        <w:rPr>
          <w:spacing w:val="-7"/>
        </w:rPr>
        <w:t xml:space="preserve"> </w:t>
      </w:r>
      <w:r>
        <w:t>Facilitator,</w:t>
      </w:r>
      <w:r>
        <w:rPr>
          <w:spacing w:val="-7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rPr>
          <w:spacing w:val="-2"/>
        </w:rPr>
        <w:t>Microbiology</w:t>
      </w:r>
      <w:r>
        <w:rPr>
          <w:rFonts w:eastAsia="MS Mincho"/>
        </w:rPr>
        <w:t xml:space="preserve"> </w:t>
      </w:r>
      <w:r>
        <w:rPr>
          <w:spacing w:val="-2"/>
        </w:rPr>
        <w:t xml:space="preserve">(MSIMB </w:t>
      </w:r>
      <w:r>
        <w:t xml:space="preserve">3465), PittSOM </w:t>
      </w:r>
      <w:r>
        <w:br/>
        <w:t>5-8 2</w:t>
      </w:r>
      <w:r w:rsidRPr="00F34204">
        <w:rPr>
          <w:vertAlign w:val="superscript"/>
        </w:rPr>
        <w:t>nd</w:t>
      </w:r>
      <w:r>
        <w:t xml:space="preserve"> year medical students – 4 contact hours/year</w:t>
      </w:r>
    </w:p>
    <w:p w14:paraId="664730AE" w14:textId="2F45DBCE" w:rsidR="00EB4F82" w:rsidRDefault="00EB4F82" w:rsidP="00EB4F82">
      <w:pPr>
        <w:widowControl w:val="0"/>
        <w:tabs>
          <w:tab w:val="left" w:pos="360"/>
        </w:tabs>
        <w:autoSpaceDE w:val="0"/>
        <w:autoSpaceDN w:val="0"/>
        <w:spacing w:line="269" w:lineRule="exact"/>
        <w:ind w:left="1440" w:hanging="1440"/>
      </w:pPr>
      <w:r>
        <w:lastRenderedPageBreak/>
        <w:t>2019-2024</w:t>
      </w:r>
      <w:r>
        <w:tab/>
        <w:t>Lecture,</w:t>
      </w:r>
      <w:r>
        <w:rPr>
          <w:spacing w:val="-7"/>
        </w:rPr>
        <w:t xml:space="preserve"> </w:t>
      </w:r>
      <w:r w:rsidR="00CF5DDC">
        <w:t>Bench</w:t>
      </w:r>
      <w:r w:rsidR="00CF5DDC" w:rsidRPr="002C5E93">
        <w:rPr>
          <w:spacing w:val="-7"/>
        </w:rPr>
        <w:t xml:space="preserve"> </w:t>
      </w:r>
      <w:r w:rsidR="00CF5DDC">
        <w:t>Research</w:t>
      </w:r>
      <w:r w:rsidR="00CF5DDC" w:rsidRPr="002C5E93">
        <w:rPr>
          <w:spacing w:val="-7"/>
        </w:rPr>
        <w:t xml:space="preserve"> </w:t>
      </w:r>
      <w:r w:rsidR="00CF5DDC">
        <w:t>Summer</w:t>
      </w:r>
      <w:r w:rsidR="00CF5DDC" w:rsidRPr="002C5E93">
        <w:rPr>
          <w:spacing w:val="-7"/>
        </w:rPr>
        <w:t xml:space="preserve"> </w:t>
      </w:r>
      <w:r w:rsidR="00CF5DDC" w:rsidRPr="002C5E93">
        <w:rPr>
          <w:spacing w:val="-2"/>
        </w:rPr>
        <w:t>Course</w:t>
      </w:r>
      <w:r>
        <w:t xml:space="preserve"> (</w:t>
      </w:r>
      <w:r w:rsidR="00CF5DDC">
        <w:t>CLRES</w:t>
      </w:r>
      <w:r w:rsidR="00CF5DDC" w:rsidRPr="002C5E93">
        <w:rPr>
          <w:spacing w:val="-7"/>
        </w:rPr>
        <w:t xml:space="preserve"> </w:t>
      </w:r>
      <w:r w:rsidR="00CF5DDC">
        <w:t>2700</w:t>
      </w:r>
      <w:r>
        <w:t xml:space="preserve">) </w:t>
      </w:r>
      <w:r w:rsidR="00D50917">
        <w:t>15-20</w:t>
      </w:r>
      <w:r>
        <w:t xml:space="preserve"> 1</w:t>
      </w:r>
      <w:r w:rsidRPr="00AB5C62">
        <w:rPr>
          <w:vertAlign w:val="superscript"/>
        </w:rPr>
        <w:t>st</w:t>
      </w:r>
      <w:r>
        <w:t xml:space="preserve"> – 2</w:t>
      </w:r>
      <w:r w:rsidRPr="00AB5C62">
        <w:rPr>
          <w:vertAlign w:val="superscript"/>
        </w:rPr>
        <w:t>nd</w:t>
      </w:r>
      <w:r>
        <w:t xml:space="preserve">  year </w:t>
      </w:r>
      <w:r w:rsidR="00D50917">
        <w:t xml:space="preserve">medical residents </w:t>
      </w:r>
      <w:r>
        <w:t xml:space="preserve">– 2 contact hours/year </w:t>
      </w:r>
    </w:p>
    <w:p w14:paraId="58016051" w14:textId="77777777" w:rsidR="00984D36" w:rsidRDefault="00984D36" w:rsidP="00560586">
      <w:pPr>
        <w:rPr>
          <w:rFonts w:eastAsia="MS Mincho"/>
        </w:rPr>
      </w:pPr>
    </w:p>
    <w:p w14:paraId="1CECE5F4" w14:textId="3C093471" w:rsidR="00560586" w:rsidRPr="00655FE8" w:rsidRDefault="00560586" w:rsidP="00560586">
      <w:pPr>
        <w:rPr>
          <w:rFonts w:eastAsia="MS Mincho"/>
          <w:bCs/>
        </w:rPr>
      </w:pPr>
      <w:r w:rsidRPr="00655FE8">
        <w:rPr>
          <w:rFonts w:eastAsia="MS Mincho"/>
          <w:b/>
          <w:u w:val="single"/>
        </w:rPr>
        <w:t>Research Activities</w:t>
      </w:r>
    </w:p>
    <w:p w14:paraId="4677230A" w14:textId="7342B423" w:rsidR="00560586" w:rsidRPr="00655FE8" w:rsidRDefault="00560586" w:rsidP="00560586">
      <w:pPr>
        <w:rPr>
          <w:rFonts w:eastAsia="MS Mincho"/>
          <w:bCs/>
        </w:rPr>
      </w:pPr>
    </w:p>
    <w:p w14:paraId="743C9577" w14:textId="77777777" w:rsidR="00EA21EB" w:rsidRDefault="0094080D" w:rsidP="00560586">
      <w:pPr>
        <w:spacing w:after="20"/>
        <w:rPr>
          <w:rFonts w:eastAsia="MS Mincho"/>
          <w:bCs/>
          <w:color w:val="auto"/>
        </w:rPr>
      </w:pPr>
      <w:r>
        <w:rPr>
          <w:rFonts w:eastAsia="MS Mincho"/>
          <w:bCs/>
          <w:color w:val="auto"/>
        </w:rPr>
        <w:t xml:space="preserve">Research Interest: </w:t>
      </w:r>
    </w:p>
    <w:p w14:paraId="4CC5D72D" w14:textId="4095B39A" w:rsidR="00EA21EB" w:rsidRPr="00EA21EB" w:rsidRDefault="00EA21EB" w:rsidP="00144A26">
      <w:pPr>
        <w:pStyle w:val="ListParagraph"/>
        <w:numPr>
          <w:ilvl w:val="0"/>
          <w:numId w:val="10"/>
        </w:numPr>
        <w:spacing w:after="20"/>
        <w:ind w:left="630" w:hanging="270"/>
        <w:rPr>
          <w:rFonts w:eastAsia="MS Mincho"/>
          <w:bCs/>
          <w:color w:val="auto"/>
        </w:rPr>
      </w:pPr>
      <w:r w:rsidRPr="00EA21EB">
        <w:rPr>
          <w:rFonts w:eastAsia="MS Mincho"/>
          <w:bCs/>
          <w:color w:val="auto"/>
        </w:rPr>
        <w:t>Host-virus interaction and innate immunity.</w:t>
      </w:r>
    </w:p>
    <w:p w14:paraId="5CDCBE93" w14:textId="2B28F942" w:rsidR="00EA21EB" w:rsidRPr="00EA21EB" w:rsidRDefault="00EA21EB" w:rsidP="00144A26">
      <w:pPr>
        <w:pStyle w:val="ListParagraph"/>
        <w:numPr>
          <w:ilvl w:val="0"/>
          <w:numId w:val="10"/>
        </w:numPr>
        <w:spacing w:after="20"/>
        <w:ind w:left="630" w:hanging="270"/>
        <w:rPr>
          <w:rFonts w:eastAsia="MS Mincho"/>
          <w:bCs/>
          <w:color w:val="auto"/>
        </w:rPr>
      </w:pPr>
      <w:r w:rsidRPr="00EA21EB">
        <w:rPr>
          <w:rFonts w:eastAsia="MS Mincho"/>
          <w:bCs/>
          <w:color w:val="auto"/>
        </w:rPr>
        <w:t>Transcriptional Signaling pathways engaged by innate immune receptors.</w:t>
      </w:r>
    </w:p>
    <w:p w14:paraId="609CD24B" w14:textId="28E1FC7D" w:rsidR="00EA21EB" w:rsidRDefault="00EA21EB" w:rsidP="00EA21EB">
      <w:pPr>
        <w:pStyle w:val="ListParagraph"/>
        <w:numPr>
          <w:ilvl w:val="0"/>
          <w:numId w:val="10"/>
        </w:numPr>
        <w:spacing w:after="20"/>
        <w:ind w:left="630" w:hanging="270"/>
        <w:rPr>
          <w:rFonts w:eastAsia="MS Mincho"/>
          <w:bCs/>
          <w:color w:val="auto"/>
        </w:rPr>
      </w:pPr>
      <w:r w:rsidRPr="00EA21EB">
        <w:rPr>
          <w:rFonts w:eastAsia="MS Mincho"/>
          <w:bCs/>
          <w:color w:val="auto"/>
        </w:rPr>
        <w:t xml:space="preserve">Role of innate-immune </w:t>
      </w:r>
      <w:r w:rsidR="00B43EF1">
        <w:rPr>
          <w:rFonts w:eastAsia="MS Mincho"/>
          <w:bCs/>
          <w:color w:val="auto"/>
        </w:rPr>
        <w:t>signaling and inter</w:t>
      </w:r>
      <w:r w:rsidR="00120220">
        <w:rPr>
          <w:rFonts w:eastAsia="MS Mincho"/>
          <w:bCs/>
          <w:color w:val="auto"/>
        </w:rPr>
        <w:t xml:space="preserve">feron response </w:t>
      </w:r>
      <w:r w:rsidRPr="00EA21EB">
        <w:rPr>
          <w:rFonts w:eastAsia="MS Mincho"/>
          <w:bCs/>
          <w:color w:val="auto"/>
        </w:rPr>
        <w:t>in inflammation and cancer</w:t>
      </w:r>
      <w:r>
        <w:rPr>
          <w:rFonts w:eastAsia="MS Mincho"/>
          <w:bCs/>
          <w:color w:val="auto"/>
        </w:rPr>
        <w:t>.</w:t>
      </w:r>
    </w:p>
    <w:p w14:paraId="19621D3C" w14:textId="77777777" w:rsidR="00120220" w:rsidRPr="00120220" w:rsidRDefault="00120220" w:rsidP="00120220">
      <w:pPr>
        <w:pStyle w:val="ListParagraph"/>
        <w:spacing w:after="20"/>
        <w:ind w:left="630"/>
        <w:rPr>
          <w:rFonts w:eastAsia="MS Mincho"/>
          <w:bCs/>
          <w:color w:val="auto"/>
        </w:rPr>
      </w:pPr>
    </w:p>
    <w:p w14:paraId="3C0C3B39" w14:textId="13CF3D47" w:rsidR="00B353F9" w:rsidRPr="00655FE8" w:rsidRDefault="00B353F9" w:rsidP="00B353F9">
      <w:pPr>
        <w:pStyle w:val="Heading5"/>
        <w:spacing w:before="0" w:after="0"/>
        <w:rPr>
          <w:rFonts w:ascii="Times New Roman" w:hAnsi="Times New Roman" w:cs="Times New Roman"/>
          <w:b/>
          <w:iCs/>
          <w:color w:val="auto"/>
          <w:u w:val="single"/>
        </w:rPr>
      </w:pPr>
      <w:r w:rsidRPr="00655FE8">
        <w:rPr>
          <w:rFonts w:ascii="Times New Roman" w:hAnsi="Times New Roman" w:cs="Times New Roman"/>
          <w:b/>
          <w:iCs/>
          <w:color w:val="auto"/>
          <w:u w:val="single"/>
        </w:rPr>
        <w:t>Grant Support</w:t>
      </w:r>
    </w:p>
    <w:p w14:paraId="775CCFA0" w14:textId="71005BFF" w:rsidR="00770F8C" w:rsidRPr="00655FE8" w:rsidRDefault="00770F8C" w:rsidP="00770F8C"/>
    <w:p w14:paraId="3C48BFC4" w14:textId="15AE42BB" w:rsidR="00B353F9" w:rsidRPr="00B43CB1" w:rsidRDefault="00B353F9" w:rsidP="00B353F9">
      <w:pPr>
        <w:pStyle w:val="Heading6"/>
        <w:rPr>
          <w:rFonts w:ascii="Times New Roman" w:hAnsi="Times New Roman" w:cs="Times New Roman"/>
          <w:bCs/>
          <w:i w:val="0"/>
          <w:color w:val="auto"/>
          <w:u w:val="single"/>
        </w:rPr>
      </w:pPr>
      <w:r w:rsidRPr="00B43CB1">
        <w:rPr>
          <w:rFonts w:ascii="Times New Roman" w:hAnsi="Times New Roman" w:cs="Times New Roman"/>
          <w:bCs/>
          <w:i w:val="0"/>
          <w:color w:val="auto"/>
          <w:u w:val="single"/>
        </w:rPr>
        <w:t>Active Grants</w:t>
      </w:r>
      <w:r w:rsidR="00770F8C" w:rsidRPr="00B43CB1">
        <w:rPr>
          <w:rFonts w:ascii="Times New Roman" w:hAnsi="Times New Roman" w:cs="Times New Roman"/>
          <w:bCs/>
          <w:i w:val="0"/>
          <w:color w:val="auto"/>
          <w:u w:val="single"/>
        </w:rPr>
        <w:t xml:space="preserve"> or Contrac</w:t>
      </w:r>
      <w:r w:rsidR="002C1DBA" w:rsidRPr="00B43CB1">
        <w:rPr>
          <w:rFonts w:ascii="Times New Roman" w:hAnsi="Times New Roman" w:cs="Times New Roman"/>
          <w:bCs/>
          <w:i w:val="0"/>
          <w:color w:val="auto"/>
          <w:u w:val="single"/>
        </w:rPr>
        <w:t>t</w:t>
      </w:r>
      <w:r w:rsidR="00770F8C" w:rsidRPr="00B43CB1">
        <w:rPr>
          <w:rFonts w:ascii="Times New Roman" w:hAnsi="Times New Roman" w:cs="Times New Roman"/>
          <w:bCs/>
          <w:i w:val="0"/>
          <w:color w:val="auto"/>
          <w:u w:val="single"/>
        </w:rPr>
        <w:t>s</w:t>
      </w:r>
    </w:p>
    <w:p w14:paraId="4DF195AC" w14:textId="3BD6D9D6" w:rsidR="00B353F9" w:rsidRPr="00655FE8" w:rsidRDefault="00B353F9" w:rsidP="00B353F9"/>
    <w:p w14:paraId="233AC5B6" w14:textId="4B765DBD" w:rsidR="00A57E15" w:rsidRPr="00655FE8" w:rsidRDefault="00EA21EB" w:rsidP="00A57E15">
      <w:pPr>
        <w:tabs>
          <w:tab w:val="left" w:pos="1440"/>
          <w:tab w:val="left" w:pos="180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Cs/>
        </w:rPr>
      </w:pPr>
      <w:r w:rsidRPr="00EA21EB">
        <w:t>01/23/2023 – 12/31/2027</w:t>
      </w:r>
      <w:r w:rsidR="00A57E15" w:rsidRPr="00655FE8">
        <w:tab/>
        <w:t>PI</w:t>
      </w:r>
      <w:r w:rsidR="0018592C">
        <w:t>,</w:t>
      </w:r>
      <w:r w:rsidR="00A57E15" w:rsidRPr="00655FE8">
        <w:t xml:space="preserve"> </w:t>
      </w:r>
      <w:r>
        <w:t>20</w:t>
      </w:r>
      <w:r w:rsidR="00A57E15" w:rsidRPr="00655FE8">
        <w:t>%</w:t>
      </w:r>
    </w:p>
    <w:p w14:paraId="20BF8BA5" w14:textId="686EC116" w:rsidR="00A57E15" w:rsidRPr="00655FE8" w:rsidRDefault="00A57E15" w:rsidP="00EA21EB">
      <w:pPr>
        <w:ind w:left="2880"/>
        <w:rPr>
          <w:i/>
        </w:rPr>
      </w:pPr>
      <w:r w:rsidRPr="00655FE8">
        <w:rPr>
          <w:i/>
        </w:rPr>
        <w:t>“</w:t>
      </w:r>
      <w:r w:rsidR="00EA21EB">
        <w:t>New roles of IFN-inducible OAS proteins</w:t>
      </w:r>
      <w:r w:rsidR="00EA21EB">
        <w:rPr>
          <w:spacing w:val="-10"/>
        </w:rPr>
        <w:t xml:space="preserve"> </w:t>
      </w:r>
      <w:r w:rsidR="00EA21EB">
        <w:t>in</w:t>
      </w:r>
      <w:r w:rsidR="00EA21EB">
        <w:rPr>
          <w:spacing w:val="-10"/>
        </w:rPr>
        <w:t xml:space="preserve"> </w:t>
      </w:r>
      <w:r w:rsidR="00EA21EB">
        <w:t>innate</w:t>
      </w:r>
      <w:r w:rsidR="00EA21EB">
        <w:rPr>
          <w:spacing w:val="-10"/>
        </w:rPr>
        <w:t xml:space="preserve"> </w:t>
      </w:r>
      <w:r w:rsidR="00EA21EB">
        <w:t>immune</w:t>
      </w:r>
      <w:r w:rsidR="00EA21EB">
        <w:rPr>
          <w:spacing w:val="-10"/>
        </w:rPr>
        <w:t xml:space="preserve"> </w:t>
      </w:r>
      <w:r w:rsidR="00EA21EB">
        <w:t>defense against bacterial infections</w:t>
      </w:r>
      <w:r w:rsidRPr="00655FE8">
        <w:rPr>
          <w:i/>
        </w:rPr>
        <w:t>”</w:t>
      </w:r>
    </w:p>
    <w:p w14:paraId="6F5CF914" w14:textId="12822202" w:rsidR="00A57E15" w:rsidRPr="00655FE8" w:rsidRDefault="00EA21EB" w:rsidP="00A57E15">
      <w:pPr>
        <w:ind w:left="2160" w:firstLine="720"/>
        <w:rPr>
          <w:bCs/>
        </w:rPr>
      </w:pPr>
      <w:r w:rsidRPr="00EA21EB">
        <w:t>NIH/NIAID R01AI176333</w:t>
      </w:r>
    </w:p>
    <w:p w14:paraId="5CCC60AF" w14:textId="10C132AF" w:rsidR="00A57E15" w:rsidRPr="00EA21EB" w:rsidRDefault="00A57E15" w:rsidP="00A57E15">
      <w:pPr>
        <w:ind w:left="2160" w:firstLine="720"/>
      </w:pPr>
      <w:r w:rsidRPr="00EA21EB">
        <w:t>Annual Direct Costs:  $</w:t>
      </w:r>
      <w:r w:rsidR="00EA21EB" w:rsidRPr="00EA21EB">
        <w:t>523,000</w:t>
      </w:r>
    </w:p>
    <w:p w14:paraId="5607BD60" w14:textId="1B2ED54D" w:rsidR="00EA21EB" w:rsidRPr="00EA21EB" w:rsidRDefault="00A57E15" w:rsidP="00EA21EB">
      <w:pPr>
        <w:ind w:left="2160" w:firstLine="720"/>
      </w:pPr>
      <w:r w:rsidRPr="00EA21EB">
        <w:t xml:space="preserve">Total Costs:  </w:t>
      </w:r>
      <w:r w:rsidR="00EA21EB" w:rsidRPr="00EA21EB">
        <w:t xml:space="preserve">$3,176,774 </w:t>
      </w:r>
    </w:p>
    <w:p w14:paraId="27A6137C" w14:textId="79B4CCFF" w:rsidR="00A57E15" w:rsidRPr="00655FE8" w:rsidRDefault="0018592C" w:rsidP="0018592C">
      <w:pPr>
        <w:ind w:left="2160" w:right="-630" w:firstLine="720"/>
      </w:pPr>
      <w:r>
        <w:t xml:space="preserve"> </w:t>
      </w:r>
    </w:p>
    <w:p w14:paraId="07A4F64F" w14:textId="408B735E" w:rsidR="00A57E15" w:rsidRPr="00655FE8" w:rsidRDefault="00EA21EB" w:rsidP="00A57E15">
      <w:r w:rsidRPr="00EA21EB">
        <w:t>12/20/2019 – 11/30/2024</w:t>
      </w:r>
      <w:r w:rsidR="00A57E15" w:rsidRPr="00655FE8">
        <w:tab/>
      </w:r>
      <w:r>
        <w:t>PI</w:t>
      </w:r>
      <w:r w:rsidR="00A57E15" w:rsidRPr="00655FE8">
        <w:t xml:space="preserve">, </w:t>
      </w:r>
      <w:r>
        <w:t>3</w:t>
      </w:r>
      <w:r w:rsidR="00A57E15" w:rsidRPr="00655FE8">
        <w:t xml:space="preserve">0% </w:t>
      </w:r>
    </w:p>
    <w:p w14:paraId="5E89E374" w14:textId="44CD7770" w:rsidR="00A57E15" w:rsidRPr="00655FE8" w:rsidRDefault="00EA21EB" w:rsidP="00EA21EB">
      <w:pPr>
        <w:autoSpaceDE w:val="0"/>
        <w:autoSpaceDN w:val="0"/>
        <w:adjustRightInd w:val="0"/>
        <w:ind w:left="2880" w:hanging="2880"/>
        <w:rPr>
          <w:i/>
        </w:rPr>
      </w:pPr>
      <w:r>
        <w:t>(NCE -11/30/2025)</w:t>
      </w:r>
      <w:r w:rsidR="00A57E15" w:rsidRPr="00655FE8">
        <w:tab/>
      </w:r>
      <w:r w:rsidR="00A57E15" w:rsidRPr="00655FE8">
        <w:rPr>
          <w:i/>
        </w:rPr>
        <w:t>“</w:t>
      </w:r>
      <w:r w:rsidRPr="00EA21EB">
        <w:rPr>
          <w:i/>
        </w:rPr>
        <w:t>A new mechanism of antiviral activity of 2’-5’ Oligoadenylate Synthetase 1</w:t>
      </w:r>
      <w:r w:rsidR="00A57E15" w:rsidRPr="00655FE8">
        <w:rPr>
          <w:i/>
        </w:rPr>
        <w:t>”</w:t>
      </w:r>
    </w:p>
    <w:p w14:paraId="6AE7C02A" w14:textId="3167641A" w:rsidR="00A57E15" w:rsidRPr="00655FE8" w:rsidRDefault="00A57E15" w:rsidP="00A57E15">
      <w:pPr>
        <w:autoSpaceDE w:val="0"/>
        <w:autoSpaceDN w:val="0"/>
        <w:adjustRightInd w:val="0"/>
      </w:pPr>
      <w:r w:rsidRPr="00655FE8">
        <w:tab/>
      </w:r>
      <w:r w:rsidRPr="00655FE8">
        <w:tab/>
      </w:r>
      <w:r w:rsidRPr="00655FE8">
        <w:tab/>
      </w:r>
      <w:r w:rsidRPr="00655FE8">
        <w:tab/>
      </w:r>
      <w:r w:rsidR="007322DC" w:rsidRPr="007322DC">
        <w:t>NIH/NIAID R01 AI150214</w:t>
      </w:r>
    </w:p>
    <w:p w14:paraId="57C40218" w14:textId="39B07A5D" w:rsidR="00A57E15" w:rsidRPr="00655FE8" w:rsidRDefault="00A57E15" w:rsidP="00A57E15">
      <w:pPr>
        <w:ind w:left="2160" w:firstLine="720"/>
        <w:rPr>
          <w:iCs/>
        </w:rPr>
      </w:pPr>
      <w:r w:rsidRPr="00655FE8">
        <w:rPr>
          <w:iCs/>
        </w:rPr>
        <w:t xml:space="preserve">Annual Direct Costs: </w:t>
      </w:r>
      <w:r w:rsidRPr="00655FE8">
        <w:rPr>
          <w:iCs/>
        </w:rPr>
        <w:tab/>
        <w:t>$</w:t>
      </w:r>
      <w:r w:rsidR="007322DC">
        <w:rPr>
          <w:spacing w:val="-2"/>
        </w:rPr>
        <w:t>231,000</w:t>
      </w:r>
    </w:p>
    <w:p w14:paraId="15912FDC" w14:textId="6EB9A14B" w:rsidR="00A57E15" w:rsidRPr="00655FE8" w:rsidRDefault="00A57E15" w:rsidP="00A57E15">
      <w:pPr>
        <w:ind w:left="2160" w:firstLine="720"/>
        <w:rPr>
          <w:iCs/>
        </w:rPr>
      </w:pPr>
      <w:r w:rsidRPr="00655FE8">
        <w:rPr>
          <w:iCs/>
        </w:rPr>
        <w:t xml:space="preserve">Total Costs:  </w:t>
      </w:r>
      <w:r w:rsidR="007322DC" w:rsidRPr="007322DC">
        <w:rPr>
          <w:iCs/>
        </w:rPr>
        <w:t>$2,592,100</w:t>
      </w:r>
    </w:p>
    <w:p w14:paraId="70814F56" w14:textId="3B95B76B" w:rsidR="00A57E15" w:rsidRDefault="00A57E15" w:rsidP="00CA480D">
      <w:pPr>
        <w:rPr>
          <w:iCs/>
        </w:rPr>
      </w:pPr>
    </w:p>
    <w:p w14:paraId="177FCB40" w14:textId="07CEB640" w:rsidR="00B353F9" w:rsidRPr="00B43CB1" w:rsidRDefault="00B353F9" w:rsidP="00B353F9">
      <w:pPr>
        <w:tabs>
          <w:tab w:val="left" w:pos="108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  <w:r w:rsidRPr="00B43CB1">
        <w:rPr>
          <w:bCs/>
          <w:u w:val="single"/>
        </w:rPr>
        <w:t>Completed Grants</w:t>
      </w:r>
      <w:r w:rsidR="00A57E15" w:rsidRPr="00B43CB1">
        <w:rPr>
          <w:bCs/>
          <w:u w:val="single"/>
        </w:rPr>
        <w:t xml:space="preserve"> or Contracts</w:t>
      </w:r>
    </w:p>
    <w:p w14:paraId="1CA524A1" w14:textId="77777777" w:rsidR="00B353F9" w:rsidRPr="00B43CB1" w:rsidRDefault="00B353F9" w:rsidP="00B353F9">
      <w:pPr>
        <w:tabs>
          <w:tab w:val="left" w:pos="108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u w:val="single"/>
        </w:rPr>
      </w:pPr>
    </w:p>
    <w:p w14:paraId="5CA241FB" w14:textId="35A2149A" w:rsidR="007322DC" w:rsidRPr="00655FE8" w:rsidRDefault="007322DC" w:rsidP="007322DC">
      <w:r>
        <w:t>2014-2019</w:t>
      </w:r>
      <w:r w:rsidRPr="007322DC">
        <w:t xml:space="preserve"> </w:t>
      </w:r>
      <w:r>
        <w:tab/>
      </w:r>
      <w:r>
        <w:tab/>
      </w:r>
      <w:r>
        <w:tab/>
      </w:r>
      <w:r w:rsidRPr="00655FE8">
        <w:t>PI, 2</w:t>
      </w:r>
      <w:r>
        <w:t>0</w:t>
      </w:r>
      <w:r w:rsidRPr="00655FE8">
        <w:t>%</w:t>
      </w:r>
    </w:p>
    <w:p w14:paraId="57CA2A46" w14:textId="345FF1A7" w:rsidR="007322DC" w:rsidRPr="00655FE8" w:rsidRDefault="007322DC" w:rsidP="007322DC">
      <w:pPr>
        <w:autoSpaceDE w:val="0"/>
        <w:autoSpaceDN w:val="0"/>
        <w:adjustRightInd w:val="0"/>
        <w:rPr>
          <w:i/>
        </w:rPr>
      </w:pPr>
      <w:r>
        <w:t>(NCE 2020)</w:t>
      </w:r>
      <w:r w:rsidRPr="00655FE8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655FE8">
        <w:rPr>
          <w:i/>
        </w:rPr>
        <w:t>“</w:t>
      </w:r>
      <w:r w:rsidRPr="007322DC">
        <w:rPr>
          <w:i/>
        </w:rPr>
        <w:t>Creation of immuno-oncolytic viruses for cancer therapy</w:t>
      </w:r>
      <w:r w:rsidRPr="00655FE8">
        <w:rPr>
          <w:i/>
        </w:rPr>
        <w:t>”</w:t>
      </w:r>
    </w:p>
    <w:p w14:paraId="35D53CCF" w14:textId="1E447E52" w:rsidR="00B353F9" w:rsidRPr="00655FE8" w:rsidRDefault="00B353F9" w:rsidP="007322DC">
      <w:pPr>
        <w:rPr>
          <w:i/>
        </w:rPr>
      </w:pPr>
      <w:r w:rsidRPr="00655FE8">
        <w:tab/>
      </w:r>
      <w:r w:rsidRPr="00655FE8">
        <w:tab/>
      </w:r>
      <w:r w:rsidRPr="00655FE8">
        <w:tab/>
      </w:r>
    </w:p>
    <w:p w14:paraId="01592594" w14:textId="77777777" w:rsidR="007322DC" w:rsidRDefault="00B353F9" w:rsidP="007322DC">
      <w:pPr>
        <w:autoSpaceDE w:val="0"/>
        <w:autoSpaceDN w:val="0"/>
        <w:adjustRightInd w:val="0"/>
      </w:pPr>
      <w:r w:rsidRPr="00655FE8">
        <w:tab/>
      </w:r>
      <w:r w:rsidRPr="00655FE8">
        <w:tab/>
      </w:r>
      <w:r w:rsidRPr="00655FE8">
        <w:tab/>
      </w:r>
      <w:r w:rsidRPr="00655FE8">
        <w:tab/>
      </w:r>
      <w:r w:rsidR="007322DC">
        <w:t>NIH/NCI R01 CA178766</w:t>
      </w:r>
    </w:p>
    <w:p w14:paraId="740B322E" w14:textId="2B8653FE" w:rsidR="00B353F9" w:rsidRPr="00655FE8" w:rsidRDefault="00B353F9" w:rsidP="00B353F9">
      <w:pPr>
        <w:ind w:left="2160" w:firstLine="720"/>
        <w:rPr>
          <w:iCs/>
        </w:rPr>
      </w:pPr>
      <w:r w:rsidRPr="00655FE8">
        <w:rPr>
          <w:iCs/>
        </w:rPr>
        <w:t xml:space="preserve">Annual Direct Costs: </w:t>
      </w:r>
      <w:r w:rsidRPr="00655FE8">
        <w:rPr>
          <w:iCs/>
        </w:rPr>
        <w:tab/>
        <w:t>$</w:t>
      </w:r>
      <w:r w:rsidR="007322DC">
        <w:rPr>
          <w:spacing w:val="-2"/>
        </w:rPr>
        <w:t>207,500</w:t>
      </w:r>
    </w:p>
    <w:p w14:paraId="6C90F4B0" w14:textId="63611196" w:rsidR="00B353F9" w:rsidRPr="00655FE8" w:rsidRDefault="00B353F9" w:rsidP="00B353F9">
      <w:pPr>
        <w:ind w:left="2160" w:firstLine="720"/>
        <w:rPr>
          <w:iCs/>
        </w:rPr>
      </w:pPr>
      <w:r w:rsidRPr="00655FE8">
        <w:rPr>
          <w:iCs/>
        </w:rPr>
        <w:t xml:space="preserve">Total Costs: </w:t>
      </w:r>
      <w:r w:rsidRPr="00655FE8">
        <w:rPr>
          <w:iCs/>
        </w:rPr>
        <w:tab/>
        <w:t>$</w:t>
      </w:r>
      <w:r w:rsidR="007322DC">
        <w:rPr>
          <w:iCs/>
        </w:rPr>
        <w:t>958,650</w:t>
      </w:r>
    </w:p>
    <w:p w14:paraId="1007E606" w14:textId="1FCF3295" w:rsidR="00B353F9" w:rsidRPr="00655FE8" w:rsidRDefault="00B353F9" w:rsidP="00B353F9">
      <w:pPr>
        <w:tabs>
          <w:tab w:val="left" w:pos="108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u w:val="single"/>
        </w:rPr>
      </w:pPr>
    </w:p>
    <w:p w14:paraId="1A101ED1" w14:textId="17F13E4F" w:rsidR="00B353F9" w:rsidRPr="00655FE8" w:rsidRDefault="007322DC" w:rsidP="00B353F9">
      <w:r>
        <w:rPr>
          <w:spacing w:val="-2"/>
        </w:rPr>
        <w:t>2022-</w:t>
      </w:r>
      <w:r>
        <w:rPr>
          <w:spacing w:val="-4"/>
        </w:rPr>
        <w:t>2023</w:t>
      </w:r>
      <w:r w:rsidR="00B353F9" w:rsidRPr="00655FE8">
        <w:tab/>
      </w:r>
      <w:r w:rsidR="00B353F9" w:rsidRPr="00655FE8">
        <w:tab/>
      </w:r>
      <w:r w:rsidR="00B353F9" w:rsidRPr="00655FE8">
        <w:tab/>
      </w:r>
      <w:r>
        <w:t>PI</w:t>
      </w:r>
      <w:r w:rsidR="00B353F9" w:rsidRPr="00655FE8">
        <w:t xml:space="preserve"> </w:t>
      </w:r>
      <w:r>
        <w:t>3</w:t>
      </w:r>
      <w:r w:rsidR="00B353F9" w:rsidRPr="00655FE8">
        <w:t>%</w:t>
      </w:r>
      <w:r w:rsidR="00A57E15" w:rsidRPr="00655FE8">
        <w:t xml:space="preserve"> </w:t>
      </w:r>
    </w:p>
    <w:p w14:paraId="777AF8F6" w14:textId="31FB64B7" w:rsidR="00B353F9" w:rsidRPr="00655FE8" w:rsidRDefault="00B353F9" w:rsidP="007322DC">
      <w:pPr>
        <w:ind w:left="2880"/>
      </w:pPr>
      <w:r w:rsidRPr="00655FE8">
        <w:t>“</w:t>
      </w:r>
      <w:r w:rsidR="007322DC" w:rsidRPr="007322DC">
        <w:rPr>
          <w:i/>
          <w:iCs/>
        </w:rPr>
        <w:t>Regulation of tumor microenvironment by Interferon regulatory factors</w:t>
      </w:r>
      <w:r w:rsidRPr="00655FE8">
        <w:t>”</w:t>
      </w:r>
    </w:p>
    <w:p w14:paraId="518D1046" w14:textId="77777777" w:rsidR="007322DC" w:rsidRDefault="007322DC" w:rsidP="007322DC">
      <w:pPr>
        <w:ind w:left="2880"/>
      </w:pPr>
      <w:r>
        <w:t xml:space="preserve">UPMC Hillman Cancer Center </w:t>
      </w:r>
      <w:r>
        <w:br/>
      </w:r>
      <w:r w:rsidRPr="007322DC">
        <w:t>Developmental Research Program (DRP) of the Melanoma and Skin Cancer SPORE</w:t>
      </w:r>
    </w:p>
    <w:p w14:paraId="01C44A09" w14:textId="02E25C4D" w:rsidR="00B353F9" w:rsidRPr="00655FE8" w:rsidRDefault="00B353F9" w:rsidP="00B353F9">
      <w:pPr>
        <w:ind w:left="2160" w:firstLine="720"/>
        <w:rPr>
          <w:iCs/>
        </w:rPr>
      </w:pPr>
      <w:r w:rsidRPr="00655FE8">
        <w:rPr>
          <w:iCs/>
        </w:rPr>
        <w:t xml:space="preserve">Annual Direct Costs: </w:t>
      </w:r>
      <w:r w:rsidRPr="00655FE8">
        <w:rPr>
          <w:iCs/>
        </w:rPr>
        <w:tab/>
        <w:t>$</w:t>
      </w:r>
      <w:r w:rsidR="007322DC">
        <w:rPr>
          <w:iCs/>
        </w:rPr>
        <w:t>50,000</w:t>
      </w:r>
    </w:p>
    <w:p w14:paraId="591CC858" w14:textId="77777777" w:rsidR="00A57E15" w:rsidRDefault="00A57E15" w:rsidP="00A57E15">
      <w:pPr>
        <w:rPr>
          <w:b/>
          <w:bCs/>
          <w:u w:val="single"/>
        </w:rPr>
      </w:pPr>
    </w:p>
    <w:p w14:paraId="6BBCA889" w14:textId="139E6C38" w:rsidR="007322DC" w:rsidRDefault="007322DC" w:rsidP="00A57E15">
      <w:pPr>
        <w:rPr>
          <w:spacing w:val="-4"/>
        </w:rPr>
      </w:pPr>
      <w:r>
        <w:rPr>
          <w:spacing w:val="-2"/>
        </w:rPr>
        <w:t>2015-</w:t>
      </w:r>
      <w:r>
        <w:rPr>
          <w:spacing w:val="-4"/>
        </w:rPr>
        <w:t>2020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>PI 25%</w:t>
      </w:r>
    </w:p>
    <w:p w14:paraId="0846C3F6" w14:textId="5EDB57CF" w:rsidR="007322DC" w:rsidRDefault="007322DC" w:rsidP="007322DC">
      <w:pPr>
        <w:ind w:left="2880"/>
        <w:rPr>
          <w:i/>
          <w:iCs/>
        </w:rPr>
      </w:pPr>
      <w:r w:rsidRPr="007322DC">
        <w:rPr>
          <w:i/>
          <w:iCs/>
          <w:spacing w:val="-4"/>
        </w:rPr>
        <w:lastRenderedPageBreak/>
        <w:t>“</w:t>
      </w:r>
      <w:r w:rsidRPr="007322DC">
        <w:rPr>
          <w:i/>
          <w:iCs/>
        </w:rPr>
        <w:t>Differential modulation of RIG-I and cGAS</w:t>
      </w:r>
      <w:r w:rsidRPr="007322DC">
        <w:rPr>
          <w:i/>
          <w:iCs/>
          <w:spacing w:val="-7"/>
        </w:rPr>
        <w:t xml:space="preserve"> </w:t>
      </w:r>
      <w:r w:rsidRPr="007322DC">
        <w:rPr>
          <w:i/>
          <w:iCs/>
        </w:rPr>
        <w:t>signaling</w:t>
      </w:r>
      <w:r w:rsidRPr="007322DC">
        <w:rPr>
          <w:i/>
          <w:iCs/>
          <w:spacing w:val="-7"/>
        </w:rPr>
        <w:t xml:space="preserve"> </w:t>
      </w:r>
      <w:r w:rsidRPr="007322DC">
        <w:rPr>
          <w:i/>
          <w:iCs/>
        </w:rPr>
        <w:t>by</w:t>
      </w:r>
      <w:r w:rsidRPr="007322DC">
        <w:rPr>
          <w:i/>
          <w:iCs/>
          <w:spacing w:val="-7"/>
        </w:rPr>
        <w:t xml:space="preserve"> </w:t>
      </w:r>
      <w:r w:rsidRPr="007322DC">
        <w:rPr>
          <w:i/>
          <w:iCs/>
        </w:rPr>
        <w:t>OASL</w:t>
      </w:r>
      <w:r w:rsidRPr="007322DC">
        <w:rPr>
          <w:i/>
          <w:iCs/>
          <w:spacing w:val="-7"/>
        </w:rPr>
        <w:t xml:space="preserve"> </w:t>
      </w:r>
      <w:r w:rsidRPr="007322DC">
        <w:rPr>
          <w:i/>
          <w:iCs/>
        </w:rPr>
        <w:t>and</w:t>
      </w:r>
      <w:r w:rsidRPr="007322DC">
        <w:rPr>
          <w:i/>
          <w:iCs/>
          <w:spacing w:val="-7"/>
        </w:rPr>
        <w:t xml:space="preserve"> </w:t>
      </w:r>
      <w:r w:rsidRPr="007322DC">
        <w:rPr>
          <w:i/>
          <w:iCs/>
        </w:rPr>
        <w:t>its</w:t>
      </w:r>
      <w:r w:rsidRPr="007322DC">
        <w:rPr>
          <w:i/>
          <w:iCs/>
          <w:spacing w:val="-7"/>
        </w:rPr>
        <w:t xml:space="preserve"> </w:t>
      </w:r>
      <w:r w:rsidRPr="007322DC">
        <w:rPr>
          <w:i/>
          <w:iCs/>
        </w:rPr>
        <w:t>role in antiviral response.</w:t>
      </w:r>
      <w:r>
        <w:rPr>
          <w:i/>
          <w:iCs/>
        </w:rPr>
        <w:t>”</w:t>
      </w:r>
    </w:p>
    <w:p w14:paraId="674042F0" w14:textId="1CF705BE" w:rsidR="007322DC" w:rsidRPr="007322DC" w:rsidRDefault="007322DC" w:rsidP="007322DC">
      <w:pPr>
        <w:ind w:left="2880"/>
      </w:pPr>
      <w:r w:rsidRPr="007322DC">
        <w:t>NIH/NIAID R01 AI118896</w:t>
      </w:r>
    </w:p>
    <w:p w14:paraId="403D723D" w14:textId="4CDC0866" w:rsidR="007322DC" w:rsidRPr="00655FE8" w:rsidRDefault="007322DC" w:rsidP="007322DC">
      <w:pPr>
        <w:ind w:left="2160" w:firstLine="720"/>
        <w:rPr>
          <w:iCs/>
        </w:rPr>
      </w:pPr>
      <w:r w:rsidRPr="00655FE8">
        <w:rPr>
          <w:iCs/>
        </w:rPr>
        <w:t xml:space="preserve">Annual Direct Costs: </w:t>
      </w:r>
      <w:r w:rsidRPr="00655FE8">
        <w:rPr>
          <w:iCs/>
        </w:rPr>
        <w:tab/>
        <w:t>$</w:t>
      </w:r>
      <w:r>
        <w:rPr>
          <w:spacing w:val="-2"/>
        </w:rPr>
        <w:t>297,000</w:t>
      </w:r>
    </w:p>
    <w:p w14:paraId="1054550C" w14:textId="3521C5A2" w:rsidR="007322DC" w:rsidRDefault="007322DC" w:rsidP="007322DC">
      <w:pPr>
        <w:ind w:left="2160" w:firstLine="720"/>
        <w:rPr>
          <w:iCs/>
        </w:rPr>
      </w:pPr>
      <w:r w:rsidRPr="00655FE8">
        <w:rPr>
          <w:iCs/>
        </w:rPr>
        <w:t xml:space="preserve">Total Costs: </w:t>
      </w:r>
      <w:r w:rsidRPr="00655FE8">
        <w:rPr>
          <w:iCs/>
        </w:rPr>
        <w:tab/>
        <w:t>$</w:t>
      </w:r>
      <w:r w:rsidR="002C39B0">
        <w:rPr>
          <w:iCs/>
        </w:rPr>
        <w:t>1,886,296.</w:t>
      </w:r>
    </w:p>
    <w:p w14:paraId="446AEA75" w14:textId="77777777" w:rsidR="002C39B0" w:rsidRDefault="002C39B0" w:rsidP="002C39B0">
      <w:pPr>
        <w:rPr>
          <w:iCs/>
        </w:rPr>
      </w:pPr>
    </w:p>
    <w:p w14:paraId="54B1634B" w14:textId="1942D2AE" w:rsidR="002C39B0" w:rsidRDefault="002C39B0" w:rsidP="002C39B0">
      <w:pPr>
        <w:rPr>
          <w:spacing w:val="-4"/>
        </w:rPr>
      </w:pPr>
      <w:r>
        <w:rPr>
          <w:iCs/>
        </w:rPr>
        <w:t>2016-2020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spacing w:val="-4"/>
        </w:rPr>
        <w:t>PI 2%</w:t>
      </w:r>
    </w:p>
    <w:p w14:paraId="343B1774" w14:textId="77777777" w:rsidR="002C39B0" w:rsidRDefault="002C39B0" w:rsidP="002C39B0">
      <w:pPr>
        <w:ind w:left="2880"/>
        <w:rPr>
          <w:i/>
          <w:iCs/>
        </w:rPr>
      </w:pPr>
      <w:r w:rsidRPr="007322DC">
        <w:rPr>
          <w:i/>
          <w:iCs/>
          <w:spacing w:val="-4"/>
        </w:rPr>
        <w:t>“</w:t>
      </w:r>
      <w:r w:rsidRPr="007322DC">
        <w:rPr>
          <w:i/>
          <w:iCs/>
        </w:rPr>
        <w:t>Differential modulation of RIG-I and cGAS</w:t>
      </w:r>
      <w:r w:rsidRPr="007322DC">
        <w:rPr>
          <w:i/>
          <w:iCs/>
          <w:spacing w:val="-7"/>
        </w:rPr>
        <w:t xml:space="preserve"> </w:t>
      </w:r>
      <w:r w:rsidRPr="007322DC">
        <w:rPr>
          <w:i/>
          <w:iCs/>
        </w:rPr>
        <w:t>signaling</w:t>
      </w:r>
      <w:r w:rsidRPr="007322DC">
        <w:rPr>
          <w:i/>
          <w:iCs/>
          <w:spacing w:val="-7"/>
        </w:rPr>
        <w:t xml:space="preserve"> </w:t>
      </w:r>
      <w:r w:rsidRPr="007322DC">
        <w:rPr>
          <w:i/>
          <w:iCs/>
        </w:rPr>
        <w:t>by</w:t>
      </w:r>
      <w:r w:rsidRPr="007322DC">
        <w:rPr>
          <w:i/>
          <w:iCs/>
          <w:spacing w:val="-7"/>
        </w:rPr>
        <w:t xml:space="preserve"> </w:t>
      </w:r>
      <w:r w:rsidRPr="007322DC">
        <w:rPr>
          <w:i/>
          <w:iCs/>
        </w:rPr>
        <w:t>OASL</w:t>
      </w:r>
      <w:r w:rsidRPr="007322DC">
        <w:rPr>
          <w:i/>
          <w:iCs/>
          <w:spacing w:val="-7"/>
        </w:rPr>
        <w:t xml:space="preserve"> </w:t>
      </w:r>
      <w:r w:rsidRPr="007322DC">
        <w:rPr>
          <w:i/>
          <w:iCs/>
        </w:rPr>
        <w:t>and</w:t>
      </w:r>
      <w:r w:rsidRPr="007322DC">
        <w:rPr>
          <w:i/>
          <w:iCs/>
          <w:spacing w:val="-7"/>
        </w:rPr>
        <w:t xml:space="preserve"> </w:t>
      </w:r>
      <w:r w:rsidRPr="007322DC">
        <w:rPr>
          <w:i/>
          <w:iCs/>
        </w:rPr>
        <w:t>its</w:t>
      </w:r>
      <w:r w:rsidRPr="007322DC">
        <w:rPr>
          <w:i/>
          <w:iCs/>
          <w:spacing w:val="-7"/>
        </w:rPr>
        <w:t xml:space="preserve"> </w:t>
      </w:r>
      <w:r w:rsidRPr="007322DC">
        <w:rPr>
          <w:i/>
          <w:iCs/>
        </w:rPr>
        <w:t>role in antiviral response.</w:t>
      </w:r>
      <w:r>
        <w:rPr>
          <w:i/>
          <w:iCs/>
        </w:rPr>
        <w:t>”</w:t>
      </w:r>
    </w:p>
    <w:p w14:paraId="59FF837F" w14:textId="0C7DCE7E" w:rsidR="002C39B0" w:rsidRPr="007322DC" w:rsidRDefault="002C39B0" w:rsidP="002C39B0">
      <w:pPr>
        <w:ind w:left="2880"/>
      </w:pPr>
      <w:r w:rsidRPr="007322DC">
        <w:t xml:space="preserve">NIH/NIAID </w:t>
      </w:r>
      <w:r w:rsidRPr="002C39B0">
        <w:t>R01 AI118896-02S1</w:t>
      </w:r>
      <w:r>
        <w:t xml:space="preserve"> (Diversity Supplement)</w:t>
      </w:r>
    </w:p>
    <w:p w14:paraId="3A648E7B" w14:textId="0DF1A3D6" w:rsidR="002C39B0" w:rsidRPr="00655FE8" w:rsidRDefault="002C39B0" w:rsidP="002C39B0">
      <w:pPr>
        <w:ind w:left="2160" w:firstLine="720"/>
        <w:rPr>
          <w:iCs/>
        </w:rPr>
      </w:pPr>
      <w:r w:rsidRPr="00655FE8">
        <w:rPr>
          <w:iCs/>
        </w:rPr>
        <w:t xml:space="preserve">Annual Direct Costs: </w:t>
      </w:r>
      <w:r w:rsidRPr="00655FE8">
        <w:rPr>
          <w:iCs/>
        </w:rPr>
        <w:tab/>
        <w:t>$</w:t>
      </w:r>
      <w:r>
        <w:rPr>
          <w:spacing w:val="-2"/>
        </w:rPr>
        <w:t>31,000</w:t>
      </w:r>
    </w:p>
    <w:p w14:paraId="7528AE6D" w14:textId="77777777" w:rsidR="002C39B0" w:rsidRDefault="002C39B0" w:rsidP="002C39B0">
      <w:pPr>
        <w:rPr>
          <w:iCs/>
        </w:rPr>
      </w:pPr>
    </w:p>
    <w:p w14:paraId="1A036542" w14:textId="21F4B711" w:rsidR="002C39B0" w:rsidRDefault="002C39B0" w:rsidP="002C39B0">
      <w:pPr>
        <w:rPr>
          <w:spacing w:val="-4"/>
        </w:rPr>
      </w:pPr>
      <w:r>
        <w:rPr>
          <w:spacing w:val="-2"/>
        </w:rPr>
        <w:t>2009-</w:t>
      </w:r>
      <w:r>
        <w:rPr>
          <w:spacing w:val="-4"/>
        </w:rPr>
        <w:t>2014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spacing w:val="-4"/>
        </w:rPr>
        <w:t>PI 30%</w:t>
      </w:r>
    </w:p>
    <w:p w14:paraId="0F50539F" w14:textId="541F3FCF" w:rsidR="002C39B0" w:rsidRDefault="002C39B0" w:rsidP="002C39B0">
      <w:pPr>
        <w:ind w:left="2880"/>
        <w:rPr>
          <w:i/>
          <w:iCs/>
        </w:rPr>
      </w:pPr>
      <w:r w:rsidRPr="007322DC">
        <w:rPr>
          <w:i/>
          <w:iCs/>
          <w:spacing w:val="-4"/>
        </w:rPr>
        <w:t>“</w:t>
      </w:r>
      <w:r w:rsidRPr="002C39B0">
        <w:rPr>
          <w:i/>
          <w:iCs/>
        </w:rPr>
        <w:t>Novel Modifiers of Toll-like and RIG- like Receptor Signaling</w:t>
      </w:r>
      <w:r w:rsidRPr="007322DC">
        <w:rPr>
          <w:i/>
          <w:iCs/>
        </w:rPr>
        <w:t>.</w:t>
      </w:r>
      <w:r>
        <w:rPr>
          <w:i/>
          <w:iCs/>
        </w:rPr>
        <w:t>”</w:t>
      </w:r>
    </w:p>
    <w:p w14:paraId="17A4A88C" w14:textId="7D78A36B" w:rsidR="002C39B0" w:rsidRPr="007322DC" w:rsidRDefault="002C39B0" w:rsidP="002C39B0">
      <w:pPr>
        <w:ind w:left="2880"/>
      </w:pPr>
      <w:r w:rsidRPr="007322DC">
        <w:t xml:space="preserve">NIH/NIAID </w:t>
      </w:r>
      <w:r w:rsidRPr="002C39B0">
        <w:t>U24 AI082673</w:t>
      </w:r>
    </w:p>
    <w:p w14:paraId="22E2B5AA" w14:textId="11006211" w:rsidR="002C39B0" w:rsidRPr="00655FE8" w:rsidRDefault="002C39B0" w:rsidP="002C39B0">
      <w:pPr>
        <w:ind w:left="2160" w:firstLine="720"/>
        <w:rPr>
          <w:iCs/>
        </w:rPr>
      </w:pPr>
      <w:r w:rsidRPr="00655FE8">
        <w:rPr>
          <w:iCs/>
        </w:rPr>
        <w:t xml:space="preserve">Annual Direct Costs: </w:t>
      </w:r>
      <w:r w:rsidRPr="00655FE8">
        <w:rPr>
          <w:iCs/>
        </w:rPr>
        <w:tab/>
        <w:t>$</w:t>
      </w:r>
      <w:r>
        <w:rPr>
          <w:spacing w:val="-2"/>
        </w:rPr>
        <w:t>237,000</w:t>
      </w:r>
    </w:p>
    <w:p w14:paraId="6E5FF413" w14:textId="24CD9404" w:rsidR="002C39B0" w:rsidRDefault="002C39B0" w:rsidP="002C39B0">
      <w:pPr>
        <w:ind w:left="2160" w:firstLine="720"/>
        <w:rPr>
          <w:iCs/>
        </w:rPr>
      </w:pPr>
      <w:r w:rsidRPr="00655FE8">
        <w:rPr>
          <w:iCs/>
        </w:rPr>
        <w:t xml:space="preserve">Total Costs: </w:t>
      </w:r>
      <w:r w:rsidRPr="00655FE8">
        <w:rPr>
          <w:iCs/>
        </w:rPr>
        <w:tab/>
      </w:r>
      <w:r w:rsidRPr="002C39B0">
        <w:rPr>
          <w:iCs/>
        </w:rPr>
        <w:t>$1,551,086</w:t>
      </w:r>
      <w:r>
        <w:rPr>
          <w:iCs/>
        </w:rPr>
        <w:t>.</w:t>
      </w:r>
    </w:p>
    <w:p w14:paraId="1A05743C" w14:textId="72237B61" w:rsidR="002C39B0" w:rsidRPr="00655FE8" w:rsidRDefault="002C39B0" w:rsidP="002C39B0">
      <w:pPr>
        <w:rPr>
          <w:iCs/>
        </w:rPr>
      </w:pPr>
    </w:p>
    <w:p w14:paraId="1C17B602" w14:textId="000CA3FE" w:rsidR="00A57E15" w:rsidRPr="00655FE8" w:rsidRDefault="00A57E15" w:rsidP="00A57E15">
      <w:pPr>
        <w:rPr>
          <w:b/>
          <w:bCs/>
        </w:rPr>
      </w:pPr>
      <w:r w:rsidRPr="00655FE8">
        <w:rPr>
          <w:b/>
          <w:bCs/>
          <w:u w:val="single"/>
        </w:rPr>
        <w:t>Patents, Inventions and Copyrights</w:t>
      </w:r>
    </w:p>
    <w:p w14:paraId="54AE192E" w14:textId="7A6E18F0" w:rsidR="00A57E15" w:rsidRPr="001F708B" w:rsidRDefault="00A57E15" w:rsidP="001F708B">
      <w:pPr>
        <w:rPr>
          <w:b/>
          <w:bCs/>
        </w:rPr>
      </w:pPr>
    </w:p>
    <w:p w14:paraId="18E0B717" w14:textId="6A03DDBF" w:rsidR="002C39B0" w:rsidRDefault="00F85B07" w:rsidP="002C39B0">
      <w:pPr>
        <w:spacing w:before="120"/>
        <w:ind w:right="469"/>
      </w:pPr>
      <w:r w:rsidRPr="00132B5A">
        <w:rPr>
          <w:b/>
          <w:bCs/>
        </w:rPr>
        <w:t>Sarkar</w:t>
      </w:r>
      <w:r w:rsidR="00132B5A" w:rsidRPr="00132B5A">
        <w:rPr>
          <w:b/>
          <w:bCs/>
        </w:rPr>
        <w:t xml:space="preserve"> SN</w:t>
      </w:r>
      <w:r w:rsidR="00132B5A">
        <w:t>, Thorne SH</w:t>
      </w:r>
      <w:r w:rsidR="007306DD">
        <w:t>,</w:t>
      </w:r>
      <w:r w:rsidR="00132B5A">
        <w:t xml:space="preserve"> </w:t>
      </w:r>
      <w:r w:rsidR="00D601A8">
        <w:t>I</w:t>
      </w:r>
      <w:r w:rsidR="00132B5A">
        <w:t>n</w:t>
      </w:r>
      <w:r w:rsidR="00D601A8">
        <w:t>ventor</w:t>
      </w:r>
      <w:r w:rsidR="00646B50">
        <w:t xml:space="preserve">; </w:t>
      </w:r>
      <w:r w:rsidR="00740E9C">
        <w:t xml:space="preserve">University of Pittsburgh, </w:t>
      </w:r>
      <w:r w:rsidR="00473728">
        <w:t>assignee. IRF</w:t>
      </w:r>
      <w:r w:rsidR="00473728">
        <w:rPr>
          <w:spacing w:val="-4"/>
        </w:rPr>
        <w:t xml:space="preserve"> </w:t>
      </w:r>
      <w:r w:rsidR="00473728">
        <w:t>Modulator-expressing</w:t>
      </w:r>
      <w:r w:rsidR="00473728">
        <w:rPr>
          <w:spacing w:val="-4"/>
        </w:rPr>
        <w:t xml:space="preserve"> </w:t>
      </w:r>
      <w:r w:rsidR="00473728">
        <w:t xml:space="preserve">oncolytic viruses for treating cancer. </w:t>
      </w:r>
      <w:r w:rsidR="002C39B0">
        <w:t>US</w:t>
      </w:r>
      <w:r w:rsidR="002C39B0">
        <w:rPr>
          <w:spacing w:val="-4"/>
        </w:rPr>
        <w:t xml:space="preserve"> </w:t>
      </w:r>
      <w:r w:rsidR="002C39B0">
        <w:t>Patent</w:t>
      </w:r>
      <w:r w:rsidR="002C39B0">
        <w:rPr>
          <w:spacing w:val="-4"/>
        </w:rPr>
        <w:t xml:space="preserve"> </w:t>
      </w:r>
      <w:r w:rsidR="002C39B0">
        <w:t>application</w:t>
      </w:r>
      <w:r w:rsidR="002C39B0">
        <w:rPr>
          <w:spacing w:val="-4"/>
        </w:rPr>
        <w:t xml:space="preserve"> </w:t>
      </w:r>
      <w:r w:rsidR="002C39B0">
        <w:t>Pending:</w:t>
      </w:r>
      <w:r w:rsidR="002C39B0">
        <w:rPr>
          <w:spacing w:val="-4"/>
        </w:rPr>
        <w:t xml:space="preserve"> </w:t>
      </w:r>
      <w:r w:rsidR="002C39B0">
        <w:t>US</w:t>
      </w:r>
      <w:r w:rsidR="002C39B0">
        <w:rPr>
          <w:spacing w:val="-4"/>
        </w:rPr>
        <w:t xml:space="preserve"> </w:t>
      </w:r>
      <w:r w:rsidR="002C39B0">
        <w:t>62/985,979</w:t>
      </w:r>
      <w:r w:rsidR="00473728">
        <w:t>.</w:t>
      </w:r>
      <w:r w:rsidR="002C39B0">
        <w:rPr>
          <w:spacing w:val="-4"/>
        </w:rPr>
        <w:t xml:space="preserve"> </w:t>
      </w:r>
    </w:p>
    <w:p w14:paraId="25621BEC" w14:textId="77777777" w:rsidR="00950387" w:rsidRPr="00655FE8" w:rsidRDefault="00950387" w:rsidP="00B353F9">
      <w:pPr>
        <w:rPr>
          <w:iCs/>
        </w:rPr>
      </w:pPr>
    </w:p>
    <w:p w14:paraId="2659E0EE" w14:textId="1E013F7B" w:rsidR="002C39B0" w:rsidRPr="00BD6A89" w:rsidRDefault="00B353F9" w:rsidP="002C39B0">
      <w:pPr>
        <w:rPr>
          <w:color w:val="0070C0"/>
        </w:rPr>
      </w:pPr>
      <w:r w:rsidRPr="00655FE8">
        <w:rPr>
          <w:b/>
          <w:iCs/>
          <w:u w:val="single"/>
        </w:rPr>
        <w:t>Publications</w:t>
      </w:r>
      <w:r w:rsidR="00782824" w:rsidRPr="00782824">
        <w:rPr>
          <w:bCs/>
          <w:iCs/>
        </w:rPr>
        <w:t xml:space="preserve"> </w:t>
      </w:r>
    </w:p>
    <w:p w14:paraId="077499F4" w14:textId="77777777" w:rsidR="002F27DF" w:rsidRPr="00655FE8" w:rsidRDefault="002F27DF" w:rsidP="002F27DF">
      <w:pPr>
        <w:rPr>
          <w:color w:val="0070C0"/>
        </w:rPr>
      </w:pPr>
    </w:p>
    <w:p w14:paraId="420E2003" w14:textId="29B37ECC" w:rsidR="00B353F9" w:rsidRPr="00092653" w:rsidRDefault="00B353F9" w:rsidP="00B353F9">
      <w:pPr>
        <w:rPr>
          <w:bCs/>
          <w:iCs/>
          <w:u w:val="single"/>
        </w:rPr>
      </w:pPr>
      <w:r w:rsidRPr="00092653">
        <w:rPr>
          <w:bCs/>
          <w:iCs/>
          <w:u w:val="single"/>
        </w:rPr>
        <w:t>Peer-reviewed journal articles</w:t>
      </w:r>
      <w:r w:rsidR="001C4D1F">
        <w:rPr>
          <w:bCs/>
          <w:iCs/>
          <w:u w:val="single"/>
        </w:rPr>
        <w:t xml:space="preserve"> and </w:t>
      </w:r>
      <w:r w:rsidR="004B3B27">
        <w:rPr>
          <w:bCs/>
          <w:iCs/>
          <w:u w:val="single"/>
        </w:rPr>
        <w:t xml:space="preserve">reviews </w:t>
      </w:r>
    </w:p>
    <w:p w14:paraId="03CCA7E6" w14:textId="77777777" w:rsidR="0051205D" w:rsidRPr="00092653" w:rsidRDefault="0051205D" w:rsidP="0051205D">
      <w:pPr>
        <w:widowControl w:val="0"/>
        <w:autoSpaceDE w:val="0"/>
        <w:autoSpaceDN w:val="0"/>
        <w:ind w:left="270" w:hanging="270"/>
        <w:rPr>
          <w:rFonts w:ascii="Arial" w:eastAsia="Arial" w:hAnsi="Arial" w:cs="Arial"/>
          <w:b/>
          <w:color w:val="auto"/>
        </w:rPr>
      </w:pPr>
    </w:p>
    <w:p w14:paraId="309B0C93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 w:rsidRPr="00375AFF">
        <w:rPr>
          <w:b/>
        </w:rPr>
        <w:t>Sarkar SN</w:t>
      </w:r>
      <w:r>
        <w:t>, Balasubramanian SV, Sikdar SK. Effect of fenvalerate, a pyrethroid insecticide on membrane fluidity. Biochim Biophys Acta. 1993 Apr 8;1147(1):137–142. PMID: 8466925</w:t>
      </w:r>
    </w:p>
    <w:p w14:paraId="473E2D48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 w:rsidRPr="00375AFF">
        <w:rPr>
          <w:b/>
        </w:rPr>
        <w:t>Sarkar SN</w:t>
      </w:r>
      <w:r w:rsidRPr="00375AFF">
        <w:rPr>
          <w:rFonts w:eastAsiaTheme="minorEastAsia"/>
          <w14:ligatures w14:val="standardContextual"/>
        </w:rPr>
        <w:t>, Haldar S, and Sikdar SK (1993) Effect of pyrethroid insecticide fenvalerate on sodium current of rat dorsal root ganglion neuron. Current Science 64, 260-262.</w:t>
      </w:r>
    </w:p>
    <w:p w14:paraId="375C00BE" w14:textId="77777777" w:rsidR="004B3B27" w:rsidRPr="00375AFF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  <w:rPr>
          <w:rFonts w:eastAsiaTheme="minorEastAsia"/>
          <w14:ligatures w14:val="standardContextual"/>
        </w:rPr>
      </w:pPr>
      <w:r w:rsidRPr="00375AFF">
        <w:rPr>
          <w:b/>
        </w:rPr>
        <w:t>Sarkar SN</w:t>
      </w:r>
      <w:r w:rsidRPr="00375AFF">
        <w:rPr>
          <w:rFonts w:eastAsiaTheme="minorEastAsia"/>
          <w14:ligatures w14:val="standardContextual"/>
        </w:rPr>
        <w:t xml:space="preserve"> and Sikdar SK (1994) High level stable expression of rat brain type IIA sodium channel a subunit in CHO cells. Current Science 67, 196-199.</w:t>
      </w:r>
    </w:p>
    <w:p w14:paraId="5F954DD7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 w:rsidRPr="00375AFF">
        <w:rPr>
          <w:b/>
        </w:rPr>
        <w:t>Sarkar SN</w:t>
      </w:r>
      <w:r>
        <w:t>, Adhikari A, Sikdar SK. Kinetic characterization of rat brain type IIA sodium channel alpha-subunit stably expressed in a somatic cell line. J Physiol. 1995 Nov 1;488 ( Pt 3)(Pt 3):633–645. PMCID: PMC1156730</w:t>
      </w:r>
    </w:p>
    <w:p w14:paraId="7DD8229E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Ghosh A, Desai SY, </w:t>
      </w:r>
      <w:r w:rsidRPr="00375AFF">
        <w:rPr>
          <w:b/>
        </w:rPr>
        <w:t>Sarkar SN</w:t>
      </w:r>
      <w:r>
        <w:t>, Ramaraj P, Ghosh SK, Bandyopadhyay S, Sen GC. Effects of mutating specific residues present near the amino terminus of 2’-5’-oligoadenylate synthetase. J Biol Chem. 1997 Jun 13;272(24):15452–15458. PMID: 9182577</w:t>
      </w:r>
    </w:p>
    <w:p w14:paraId="67B50EB8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lastRenderedPageBreak/>
        <w:t xml:space="preserve">Ghosh A, </w:t>
      </w:r>
      <w:r w:rsidRPr="00375AFF">
        <w:rPr>
          <w:b/>
        </w:rPr>
        <w:t>Sarkar SN</w:t>
      </w:r>
      <w:r>
        <w:t>, Guo W, Bandyopadhyay S, Sen GC. Enzymatic activity of 2’-5’-oligoadenylate synthetase is impaired by specific mutations that affect oligomerization of the protein. J Biol Chem. 1997 Dec 26;272(52):33220–33226. PMID: 9407111</w:t>
      </w:r>
    </w:p>
    <w:p w14:paraId="2802847C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Bandyopadhyay S, Ghosh A, </w:t>
      </w:r>
      <w:r w:rsidRPr="00375AFF">
        <w:rPr>
          <w:b/>
        </w:rPr>
        <w:t>Sarkar SN</w:t>
      </w:r>
      <w:r>
        <w:t>, Sen GC. Production and purification of recombinant 2’-5’ oligoadenylate synthetase and its mutants using the baculovirus system. Biochemistry. 1998 Mar 17;37(11):3824–3830. PMID: 9521702</w:t>
      </w:r>
    </w:p>
    <w:p w14:paraId="03A14225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Ghosh JK, </w:t>
      </w:r>
      <w:r w:rsidRPr="00375AFF">
        <w:rPr>
          <w:b/>
        </w:rPr>
        <w:t>Sarkar SN</w:t>
      </w:r>
      <w:r>
        <w:t>, Sikdar SK. Spectroscopic studies of the interactions of the pyrethroid insecticide fenvalerate with gramicidin. Biochem Mol Biol Int. 1998 May;44(6):1083–1092. PMID: 9623761</w:t>
      </w:r>
    </w:p>
    <w:p w14:paraId="5C7348A7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 w:rsidRPr="00375AFF">
        <w:rPr>
          <w:b/>
        </w:rPr>
        <w:t>Sarkar SN</w:t>
      </w:r>
      <w:r>
        <w:t>, Sen GC. Production, purification, and characterization of recombinant 2’, 5’-oligoadenylate synthetases. Methods. 1998 Jul;15(3):233–242. PMID: 9735308</w:t>
      </w:r>
    </w:p>
    <w:p w14:paraId="4DB705E2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 w:rsidRPr="00375AFF">
        <w:rPr>
          <w:b/>
        </w:rPr>
        <w:t>Sarkar SN</w:t>
      </w:r>
      <w:r>
        <w:t>, Bandyopadhyay S, Ghosh A, Sen GC. Enzymatic characteristics of recombinant medium isozyme of 2’-5’ oligoadenylate synthetase. J Biol Chem. 1999 Jan 15;274(3):1848–1855. PMID: 9880569</w:t>
      </w:r>
    </w:p>
    <w:p w14:paraId="0169996E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 w:rsidRPr="00375AFF">
        <w:rPr>
          <w:b/>
        </w:rPr>
        <w:t>Sarkar SN</w:t>
      </w:r>
      <w:r>
        <w:t>, Ghosh A, Wang HW, Sung SS, Sen GC. The nature of the catalytic domain of 2’-5’-oligoadenylate synthetases. J Biol Chem. 1999 Sep 3;274(36):25535–25542. PMID: 10464285</w:t>
      </w:r>
    </w:p>
    <w:p w14:paraId="4B2FBAC5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Ghosh A, </w:t>
      </w:r>
      <w:r w:rsidRPr="00375AFF">
        <w:rPr>
          <w:b/>
        </w:rPr>
        <w:t>Sarkar SN</w:t>
      </w:r>
      <w:r>
        <w:t>, Sen GC. Cell growth regulatory and antiviral effects of the P69 isozyme of 2-5 (A) synthetase. Virology. 2000 Jan 20;266(2):319–328. PMID: 10639318</w:t>
      </w:r>
    </w:p>
    <w:p w14:paraId="011CFF0C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Ghosh A, </w:t>
      </w:r>
      <w:r w:rsidRPr="00375AFF">
        <w:rPr>
          <w:b/>
        </w:rPr>
        <w:t>Sarkar SN</w:t>
      </w:r>
      <w:r>
        <w:t>, Rowe TM, Sen GC. A specific isozyme of 2’-5’ oligoadenylate synthetase is a dual function proapoptotic protein of the Bcl-2 family. J Biol Chem. 2001 Jul 6;276(27):25447–25455. PMID: 11323417</w:t>
      </w:r>
    </w:p>
    <w:p w14:paraId="50712861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Gomos JB, Rowe TM, </w:t>
      </w:r>
      <w:r w:rsidRPr="00375AFF">
        <w:rPr>
          <w:b/>
        </w:rPr>
        <w:t>Sarkar SN</w:t>
      </w:r>
      <w:r>
        <w:t>, Kessler SP, Sen GC. The proapoptotic 9-2 isozyme of 2-5 (A) synthetase cannot substitute for the sperm functions of the proapoptotic protein, Bax. J Interferon Cytokine Res. 2002 Feb;22(2):199–206. PMID: 11911802</w:t>
      </w:r>
    </w:p>
    <w:p w14:paraId="2026F3D9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 w:rsidRPr="00375AFF">
        <w:rPr>
          <w:b/>
        </w:rPr>
        <w:t>Sarkar SN</w:t>
      </w:r>
      <w:r>
        <w:t>, Miyagi M, Crabb JW, Sen GC. Identification of the substrate-binding sites of 2’-5’-oligoadenylate synthetase. J Biol Chem. 2002 Jul 5;277(27):24321–24330. PMID: 11986302</w:t>
      </w:r>
    </w:p>
    <w:p w14:paraId="11658C46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 w:rsidRPr="00375AFF">
        <w:rPr>
          <w:b/>
        </w:rPr>
        <w:t>Sarkar SN</w:t>
      </w:r>
      <w:r>
        <w:t>, Pal S, Sen GC. Crisscross enzymatic reaction between the two molecules in the active dimeric P69 form of the 2’-5’ oligodenylate synthetase. J Biol Chem. 2002 Nov 22;277(47):44760–44764. PMID: 12223486</w:t>
      </w:r>
    </w:p>
    <w:p w14:paraId="7FC314FE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 w:rsidRPr="00375AFF">
        <w:rPr>
          <w:b/>
        </w:rPr>
        <w:t>Sarkar SN</w:t>
      </w:r>
      <w:r>
        <w:t>, Smith HL, Rowe TM, Sen GC. Double-stranded RNA signaling by Toll-like receptor 3 requires specific tyrosine residues in its cytoplasmic domain. J Biol Chem. 2003 Feb 14;278(7):4393–4396. PMID: 12509442</w:t>
      </w:r>
    </w:p>
    <w:p w14:paraId="7A0963FC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Hartmann R, Justesen J, </w:t>
      </w:r>
      <w:r w:rsidRPr="00375AFF">
        <w:rPr>
          <w:b/>
        </w:rPr>
        <w:t>Sarkar SN</w:t>
      </w:r>
      <w:r>
        <w:t>, Sen GC, Yee VC. Crystal structure of the 2’-specific and double-stranded RNA-activated interferon-induced antiviral protein 2’-5’-</w:t>
      </w:r>
      <w:r>
        <w:lastRenderedPageBreak/>
        <w:t>oligoadenylate synthetase. Mol Cell. 2003 Nov;12(5):1173–1185. PMID: 14636576</w:t>
      </w:r>
    </w:p>
    <w:p w14:paraId="554DA35F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 w:rsidRPr="00375AFF">
        <w:rPr>
          <w:b/>
        </w:rPr>
        <w:t>Sarkar SN</w:t>
      </w:r>
      <w:r>
        <w:t>, Sen GC. Novel functions of proteins encoded by viral stress-inducible genes. Pharmacol Ther. 2004 Sep;103(3):245–259. PMID: 15464592</w:t>
      </w:r>
    </w:p>
    <w:p w14:paraId="1E8151D9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 w:rsidRPr="00375AFF">
        <w:rPr>
          <w:b/>
        </w:rPr>
        <w:t>Sarkar SN</w:t>
      </w:r>
      <w:r>
        <w:t>, Peters KL, Elco CP, Sakamoto S, Pal S, Sen GC. Novel roles of TLR3 tyrosine phosphorylation and PI3 kinase in double-stranded RNA signaling. Nat Struct Mol Biol. 2004 Nov;11(11):1060–1067. PMID: 15502848</w:t>
      </w:r>
    </w:p>
    <w:p w14:paraId="622DBF9B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 w:rsidRPr="00375AFF">
        <w:rPr>
          <w:b/>
        </w:rPr>
        <w:t>Sarkar SN</w:t>
      </w:r>
      <w:r>
        <w:t>, Pandey M, Sen GC. Assays for the interferon-induced enzyme 2’,5’ oligoadenylate synthetases. Methods Mol Med. 2005;116:81–101. PMID: 16000856</w:t>
      </w:r>
    </w:p>
    <w:p w14:paraId="101C8BFB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Sen GC, </w:t>
      </w:r>
      <w:r w:rsidRPr="00375AFF">
        <w:rPr>
          <w:b/>
        </w:rPr>
        <w:t>Sarkar SN</w:t>
      </w:r>
      <w:r>
        <w:t>. Transcriptional signaling by double-stranded RNA: role of TLR3. Cytokine Growth Factor Rev. 2005 Feb;16(1):1–14. PMID: 15733829</w:t>
      </w:r>
    </w:p>
    <w:p w14:paraId="3232DA86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 w:rsidRPr="00375AFF">
        <w:rPr>
          <w:b/>
        </w:rPr>
        <w:t>Sarkar SN</w:t>
      </w:r>
      <w:r>
        <w:t>, Kessler SP, Rowe TM, Pandey M, Ghosh A, Elco CP, Hartmann R, Pal S, Sen GC. Natural mutations in a 2’-5’ oligoadenylate synthetase transgene revealed residues essential for enzyme activity. Biochemistry. 2005 May 10;44(18):6837–6843. PMID: 15865429</w:t>
      </w:r>
    </w:p>
    <w:p w14:paraId="63F62550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Sen GC, </w:t>
      </w:r>
      <w:r w:rsidRPr="00375AFF">
        <w:rPr>
          <w:b/>
        </w:rPr>
        <w:t>Sarkar SN</w:t>
      </w:r>
      <w:r>
        <w:t>. Hitching RIG to action. Nat Immunol. 2005 Nov;6(11):1074–1076. PMID: 16239922</w:t>
      </w:r>
    </w:p>
    <w:p w14:paraId="750257B5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Sen GC, </w:t>
      </w:r>
      <w:r w:rsidRPr="00375AFF">
        <w:rPr>
          <w:b/>
        </w:rPr>
        <w:t>Sarkar SN</w:t>
      </w:r>
      <w:r>
        <w:t>. The interferon-stimulated genes: targets of direct signaling by interferons, double-stranded RNA, and viruses. Curr Top Microbiol Immunol. 2007;316:233–250. PMID: 17969451</w:t>
      </w:r>
    </w:p>
    <w:p w14:paraId="75EBBF4D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 w:rsidRPr="00375AFF">
        <w:rPr>
          <w:b/>
        </w:rPr>
        <w:t>Sarkar SN</w:t>
      </w:r>
      <w:r>
        <w:t>, Elco CP, Peters KL, Chattopadhyay S, Sen GC. Two tyrosine residues of Toll-like receptor 3 trigger different steps of NF-kappa B activation. J Biol Chem. 2007 Feb 9;282(6):3423–3427. PMID: 17178723</w:t>
      </w:r>
    </w:p>
    <w:p w14:paraId="7016D33F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Beura LK, </w:t>
      </w:r>
      <w:r w:rsidRPr="00375AFF">
        <w:rPr>
          <w:b/>
        </w:rPr>
        <w:t>Sarkar SN</w:t>
      </w:r>
      <w:r>
        <w:t>, Kwon B, Subramaniam S, Jones C, Pattnaik AK, Osorio FA. Porcine reproductive and respiratory syndrome virus nonstructural protein 1beta modulates host innate immune response by antagonizing IRF3 activation. J Virol. 2010 Feb;84(3):1574–1584. PMCID: PMC2812326</w:t>
      </w:r>
    </w:p>
    <w:p w14:paraId="36B315D8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Zhu J, Smith K, Hsieh PN, Mburu YK, Chattopadhyay S, Sen GC, </w:t>
      </w:r>
      <w:r w:rsidRPr="00375AFF">
        <w:rPr>
          <w:b/>
        </w:rPr>
        <w:t>Sarkar SN</w:t>
      </w:r>
      <w:r>
        <w:t>. High-throughput screening for TLR3-IFN regulatory factor 3 signaling pathway modulators identifies several antipsychotic drugs as TLR inhibitors. J Immunol. 2010 May 15;184(10):5768–5776. PMCID: PMC2874113</w:t>
      </w:r>
    </w:p>
    <w:p w14:paraId="0F59BFFC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Rathi AV, Cantalupo PG, </w:t>
      </w:r>
      <w:r w:rsidRPr="00375AFF">
        <w:rPr>
          <w:b/>
        </w:rPr>
        <w:t>Sarkar SN</w:t>
      </w:r>
      <w:r>
        <w:t>, Pipas JM. Induction of interferon-stimulated genes by Simian virus 40 T antigens. Virology. 2010 Oct 25;406(2):202–211. PMCID: PMC2939315</w:t>
      </w:r>
    </w:p>
    <w:p w14:paraId="0126E916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Mburu YK, Abe K, Ferris LK, </w:t>
      </w:r>
      <w:r w:rsidRPr="00375AFF">
        <w:rPr>
          <w:b/>
        </w:rPr>
        <w:t>Sarkar SN</w:t>
      </w:r>
      <w:r>
        <w:t>, Ferris RL. Human β-defensin 3 promotes NF-κB-mediated CCR7 expression and anti-apoptotic signals in squamous cell carcinoma of the head and neck. Carcinogenesis. 2011 Feb;32(2):168–174. PMCID: PMC3026843</w:t>
      </w:r>
    </w:p>
    <w:p w14:paraId="4CC8AFDB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lastRenderedPageBreak/>
        <w:t xml:space="preserve">Morosky SA, Zhu J, Mukherjee A, </w:t>
      </w:r>
      <w:r w:rsidRPr="00375AFF">
        <w:rPr>
          <w:b/>
        </w:rPr>
        <w:t>Sarkar SN</w:t>
      </w:r>
      <w:r>
        <w:t>, Coyne CB. Retinoic acid-induced gene-I (RIG-I) associates with nucleotide-binding oligomerization domain-2 (NOD2) to negatively regulate inflammatory signaling. J Biol Chem. 2011 Aug 12;286(32):28574–28583. PMCID: PMC3151099</w:t>
      </w:r>
    </w:p>
    <w:p w14:paraId="4A0F4D9C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Zhu J, Coyne CB, </w:t>
      </w:r>
      <w:r w:rsidRPr="00375AFF">
        <w:rPr>
          <w:b/>
        </w:rPr>
        <w:t>Sarkar SN</w:t>
      </w:r>
      <w:r>
        <w:t>. PKC alpha regulates Sendai virus-mediated interferon induction through HDAC6 and β-catenin. EMBO J. 2011 Sep 27;30(23):4838–4849. PMCID: PMC3243614</w:t>
      </w:r>
    </w:p>
    <w:p w14:paraId="482131F0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Umemura N, Zhu J, Mburu YK, Forero A, Hsieh PN, Muthuswamy R, Kalinski P, Ferris RL, </w:t>
      </w:r>
      <w:r w:rsidRPr="00375AFF">
        <w:rPr>
          <w:b/>
        </w:rPr>
        <w:t>Sarkar SN</w:t>
      </w:r>
      <w:r>
        <w:t>. Defective NF-κB signaling in metastatic head and neck cancer cells leads to enhanced apoptosis by double-stranded RNA. Cancer Res. 2012 Jan 1;72(1):45–55. PMCID: PMC3251732</w:t>
      </w:r>
    </w:p>
    <w:p w14:paraId="3C859CFA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Bozym RA, Delorme-Axford E, Harris K, Morosky S, Ikizler M, Dermody TS, </w:t>
      </w:r>
      <w:r w:rsidRPr="00375AFF">
        <w:rPr>
          <w:b/>
        </w:rPr>
        <w:t>Sarkar SN</w:t>
      </w:r>
      <w:r>
        <w:t>, Coyne CB. Focal adhesion kinase is a component of antiviral RIG-I-like receptor signaling. Cell Host Microbe. 2012 Feb 16;11(2):153–166. PMCID: PMC3995454</w:t>
      </w:r>
    </w:p>
    <w:p w14:paraId="6CE40606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Kohanbash G, Ishikawa E, Fujita M, Ikeura M, McKaveney K, Zhu J, Sakaki M, </w:t>
      </w:r>
      <w:r w:rsidRPr="00375AFF">
        <w:rPr>
          <w:b/>
        </w:rPr>
        <w:t>Sarkar SN</w:t>
      </w:r>
      <w:r>
        <w:t>, Okada H. Differential activity of interferon-α8 promoter is regulated by Oct-1 and a SNP that dictates prognosis of glioma. Oncoimmunology. 2012 Jul 1;1(4):487–492. PMCID: PMC3382910</w:t>
      </w:r>
    </w:p>
    <w:p w14:paraId="02C800E8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Zhu J, Ghosh A, Coyle EM, Lee J, Hahm ER, Singh SV, </w:t>
      </w:r>
      <w:r w:rsidRPr="00375AFF">
        <w:rPr>
          <w:b/>
        </w:rPr>
        <w:t>Sarkar SN</w:t>
      </w:r>
      <w:r>
        <w:t>. Differential effects of phenethyl isothiocyanate and D,L-sulforaphane on TLR3 signaling. J Immunol. 2013 Apr 15;190(8):4400–4407. PMCID: PMC3622137</w:t>
      </w:r>
    </w:p>
    <w:p w14:paraId="4DD766F9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Okada H, Scheurer ME, </w:t>
      </w:r>
      <w:r w:rsidRPr="00375AFF">
        <w:rPr>
          <w:b/>
        </w:rPr>
        <w:t>Sarkar SN</w:t>
      </w:r>
      <w:r>
        <w:t>, Bondy ML. Integration of epidemiology, immunobiology, and translational research for brain tumors. Ann N Y Acad Sci. 2013 May;1284(1):17–23. PMCID: PMC3648859</w:t>
      </w:r>
    </w:p>
    <w:p w14:paraId="5B963C1E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Delorme-Axford E, Donker RB, Mouillet JF, Chu T, Bayer A, Ouyang Y, Wang T, Stolz DB, </w:t>
      </w:r>
      <w:r w:rsidRPr="00375AFF">
        <w:rPr>
          <w:b/>
        </w:rPr>
        <w:t>Sarkar SN</w:t>
      </w:r>
      <w:r>
        <w:t>, Morelli AE, Sadovsky Y, Coyne CB. Human placental trophoblasts confer viral resistance to recipient cells. Proc Natl Acad Sci U S A. 2013 Jul 16;110(29):12048–12053. PMCID: PMC3718097</w:t>
      </w:r>
    </w:p>
    <w:p w14:paraId="2D8D3DB1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Forero A, Moore PS, </w:t>
      </w:r>
      <w:r w:rsidRPr="00375AFF">
        <w:rPr>
          <w:b/>
        </w:rPr>
        <w:t>Sarkar SN</w:t>
      </w:r>
      <w:r>
        <w:t>. Role of IRF4 in IFN-stimulated gene induction and maintenance of Kaposi sarcoma-associated herpesvirus latency in primary effusion lymphoma cells. J Immunol. 2013 Aug 1;191(3):1476–1485. PMCID: PMC3740746</w:t>
      </w:r>
    </w:p>
    <w:p w14:paraId="1E846D45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 w:rsidRPr="00375AFF">
        <w:rPr>
          <w:b/>
        </w:rPr>
        <w:t>Sarkar SN</w:t>
      </w:r>
      <w:r>
        <w:t>. Could boosting the oligoadenylate synthetase-like pathway bring a new era of antiviral therapy? Future Virol. 2014;9(12):1011–1014. PMCID: PMC4302786</w:t>
      </w:r>
    </w:p>
    <w:p w14:paraId="5960ABDC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Antony ML, Lee J, Hahm ER, Kim SH, Marcus AI, Kumari V, Ji X, Yang Z, Vowell CL, Wipf P, Uechi GT, Yates NA, Romero G, </w:t>
      </w:r>
      <w:r w:rsidRPr="00375AFF">
        <w:rPr>
          <w:b/>
        </w:rPr>
        <w:t>Sarkar SN</w:t>
      </w:r>
      <w:r>
        <w:t>, Singh SV. Growth arrest by the antitumor steroidal lactone withaferin A in human breast cancer cells is associated with down-regulation and covalent binding at cysteine 303 of β-tubulin. J Biol Chem. 2014 Jan 17;289(3):1852–1865. PMCID: PMC3894360</w:t>
      </w:r>
    </w:p>
    <w:p w14:paraId="6CADEECF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lastRenderedPageBreak/>
        <w:t xml:space="preserve">Jacobs JL, Zhu J, </w:t>
      </w:r>
      <w:r w:rsidRPr="00375AFF">
        <w:rPr>
          <w:b/>
        </w:rPr>
        <w:t>Sarkar SN</w:t>
      </w:r>
      <w:r>
        <w:t>, Coyne CB. Regulation of mitochondrial antiviral signaling (MAVS) expression and signaling by the mitochondria-associated endoplasmic reticulum membrane (MAM) protein Gp78. J Biol Chem. 2014 Jan 17;289(3):1604–1616. PMCID: PMC3894340</w:t>
      </w:r>
    </w:p>
    <w:p w14:paraId="67AF7DDF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Forero A, McCormick KD, Jenkins FJ, </w:t>
      </w:r>
      <w:r w:rsidRPr="00375AFF">
        <w:rPr>
          <w:b/>
        </w:rPr>
        <w:t>Sarkar SN</w:t>
      </w:r>
      <w:r>
        <w:t>. Downregulation of IRF4 induces lytic reactivation of KSHV in primary effusion lymphoma cells. Virology. 2014 Jun;458–459:4–10. PMCID: PMC4058074</w:t>
      </w:r>
    </w:p>
    <w:p w14:paraId="527CCBD2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Forero A, Giacobbi NS, McCormick KD, Gjoerup OV, Bakkenist CJ, Pipas JM, </w:t>
      </w:r>
      <w:r w:rsidRPr="00375AFF">
        <w:rPr>
          <w:b/>
        </w:rPr>
        <w:t>Sarkar SN</w:t>
      </w:r>
      <w:r>
        <w:t>. Simian virus 40 large T antigen induces IFN-stimulated genes through ATR kinase. J Immunol. 2014 Jun 15;192(12):5933–5942. PMCID: PMC4078001</w:t>
      </w:r>
    </w:p>
    <w:p w14:paraId="18A42224" w14:textId="721A1802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Zhu J, Zhang Y, Ghosh A, Cuevas RA, Forero A, Dhar J, Ibsen MS, Schmid-Burgk JL, Schmidt T, Ganapathiraju MK, Fujita T, Hartmann R, Barik S, Hornung V, Coyne CB, </w:t>
      </w:r>
      <w:r w:rsidRPr="00375AFF">
        <w:rPr>
          <w:b/>
        </w:rPr>
        <w:t>Sarkar SN</w:t>
      </w:r>
      <w:r>
        <w:t>. Antiviral activity of human OASL protein is mediated by enhancing signaling of the RIG-I RNA sensor. Immunity. 2014 Jun 19;40(6):936–948. PMCID: PMC4101812</w:t>
      </w:r>
      <w:r w:rsidR="00D8337A">
        <w:t xml:space="preserve">. </w:t>
      </w:r>
      <w:r w:rsidR="00D8337A" w:rsidRPr="00FC7009">
        <w:rPr>
          <w:rFonts w:eastAsia="Arial"/>
          <w:color w:val="auto"/>
        </w:rPr>
        <w:t>(Widely covered by the local and national media)</w:t>
      </w:r>
    </w:p>
    <w:p w14:paraId="6BBE734D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Yang S, Deng P, Zhu Z, Zhu J, Wang G, Zhang L, Chen AF, Wang T, </w:t>
      </w:r>
      <w:r w:rsidRPr="00375AFF">
        <w:rPr>
          <w:b/>
        </w:rPr>
        <w:t>Sarkar SN</w:t>
      </w:r>
      <w:r>
        <w:t>, Billiar TR, Wang Q. Adenosine deaminase acting on RNA 1 limits RIG-I RNA detection and suppresses IFN production responding to viral and endogenous RNAs. J Immunol. 2014 Oct 1;193(7):3436–3445. PMCID: PMC4169998</w:t>
      </w:r>
    </w:p>
    <w:p w14:paraId="045A41F8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Ohkuri T, Ghosh A, Kosaka A, Zhu J, Ikeura M, David M, Watkins SC, </w:t>
      </w:r>
      <w:r w:rsidRPr="00375AFF">
        <w:rPr>
          <w:b/>
        </w:rPr>
        <w:t>Sarkar SN</w:t>
      </w:r>
      <w:r>
        <w:t>, Okada H. STING contributes to antiglioma immunity via triggering type I IFN signals in the tumor microenvironment. Cancer Immunol Res. 2014 Dec;2(12):1199–1208. PMCID: PMC4258479</w:t>
      </w:r>
    </w:p>
    <w:p w14:paraId="15A17747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Alcorn JF, </w:t>
      </w:r>
      <w:r w:rsidRPr="00375AFF">
        <w:rPr>
          <w:b/>
        </w:rPr>
        <w:t>Sarkar SN</w:t>
      </w:r>
      <w:r>
        <w:t>. What is the oligoadenylate synthetases-like protein and does it have therapeutic potential for influenza? Expert Rev Respir Med. 2015 Feb;9(1):1–3. PMCID: PMC4629247</w:t>
      </w:r>
    </w:p>
    <w:p w14:paraId="6E698A66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Ohkuri T, Ghosh A, Kosaka A, </w:t>
      </w:r>
      <w:r w:rsidRPr="00375AFF">
        <w:rPr>
          <w:b/>
        </w:rPr>
        <w:t>Sarkar SN</w:t>
      </w:r>
      <w:r>
        <w:t>, Okada H. Protective role of STING against gliomagenesis: Rational use of STING agonist in anti-glioma immunotherapy. Oncoimmunology. 2015 Apr;4(4):e999523. PMCID: PMC4485761</w:t>
      </w:r>
    </w:p>
    <w:p w14:paraId="61EF6051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Ibsen MS, Gad HH, Andersen LL, Hornung V, Julkunen I, </w:t>
      </w:r>
      <w:r w:rsidRPr="00375AFF">
        <w:rPr>
          <w:b/>
        </w:rPr>
        <w:t>Sarkar SN</w:t>
      </w:r>
      <w:r>
        <w:t>, Hartmann R. Structural and functional analysis reveals that human OASL binds dsRNA to enhance RIG-I signaling. Nucleic Acids Res. 2015 May 26;43(10):5236–5248. PMCID: PMC4446440</w:t>
      </w:r>
    </w:p>
    <w:p w14:paraId="374EE79B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Zhu J, Ghosh A, </w:t>
      </w:r>
      <w:r w:rsidRPr="00375AFF">
        <w:rPr>
          <w:b/>
        </w:rPr>
        <w:t>Sarkar SN</w:t>
      </w:r>
      <w:r>
        <w:t>. OASL-a new player in controlling antiviral innate immunity. Curr Opin Virol. 2015 Jun;12:15–19. PMCID: PMC4470762</w:t>
      </w:r>
    </w:p>
    <w:p w14:paraId="6917F987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Shu Q, Lennemann NJ, </w:t>
      </w:r>
      <w:r w:rsidRPr="00375AFF">
        <w:rPr>
          <w:b/>
        </w:rPr>
        <w:t>Sarkar SN</w:t>
      </w:r>
      <w:r>
        <w:t>, Sadovsky Y, Coyne CB. ADAP2 Is an Interferon Stimulated Gene That Restricts RNA Virus Entry. PLoS Pathog. 2015 Sep;11(9):e1005150. PMCID: PMC4570769</w:t>
      </w:r>
    </w:p>
    <w:p w14:paraId="57CC902D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lastRenderedPageBreak/>
        <w:t xml:space="preserve">Dhar J, Cuevas RA, Goswami R, Zhu J, </w:t>
      </w:r>
      <w:r w:rsidRPr="00375AFF">
        <w:rPr>
          <w:b/>
        </w:rPr>
        <w:t>Sarkar SN</w:t>
      </w:r>
      <w:r>
        <w:t>, Barik S. 2’-5’-Oligoadenylate Synthetase-Like Protein Inhibits Respiratory Syncytial Virus Replication and Is Targeted by the Viral Nonstructural Protein 1. J Virol. 2015 Oct;89(19):10115–10119. PMCID: PMC4577923</w:t>
      </w:r>
    </w:p>
    <w:p w14:paraId="5DC3E9E9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Ganapathiraju MK, Thahir M, Handen A, </w:t>
      </w:r>
      <w:r w:rsidRPr="00375AFF">
        <w:rPr>
          <w:b/>
        </w:rPr>
        <w:t>Sarkar SN</w:t>
      </w:r>
      <w:r>
        <w:t>, Sweet RA, Nimgaonkar VL, Loscher CE, Bauer EM, Chaparala S. Schizophrenia interactome with 504 novel protein-protein interactions. NPJ Schizophr. 2016;2:16012. PMCID: PMC4898894</w:t>
      </w:r>
    </w:p>
    <w:p w14:paraId="3FF16823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Hendricks MR, Lashua LP, Fischer DK, Flitter BA, Eichinger KM, Durbin JE, </w:t>
      </w:r>
      <w:r w:rsidRPr="00375AFF">
        <w:rPr>
          <w:b/>
        </w:rPr>
        <w:t>Sarkar SN</w:t>
      </w:r>
      <w:r>
        <w:t>, Coyne CB, Empey KM, Bomberger JM. Respiratory syncytial virus infection enhances Pseudomonas aeruginosa biofilm growth through dysregulation of nutritional immunity. Proc Natl Acad Sci U S A. 2016 Feb 9;113(6):1642–1647. PMCID: PMC4760822</w:t>
      </w:r>
    </w:p>
    <w:p w14:paraId="2B34CE0C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McCormick KD, Ghosh A, Trivedi S, Wang L, Coyne CB, Ferris RL, </w:t>
      </w:r>
      <w:r w:rsidRPr="00375AFF">
        <w:rPr>
          <w:b/>
        </w:rPr>
        <w:t>Sarkar SN</w:t>
      </w:r>
      <w:r>
        <w:t>. Innate immune signaling through differential RIPK1 expression promote tumor progression in head and neck squamous cell carcinoma. Carcinogenesis. 2016 May;37(5):522–529. PMCID: PMC6086476</w:t>
      </w:r>
    </w:p>
    <w:p w14:paraId="23D17934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Cuevas RA, Ghosh A, Wallerath C, Hornung V, Coyne CB, </w:t>
      </w:r>
      <w:r w:rsidRPr="00375AFF">
        <w:rPr>
          <w:b/>
        </w:rPr>
        <w:t>Sarkar SN</w:t>
      </w:r>
      <w:r>
        <w:t>. MOV10 Provides Antiviral Activity against RNA Viruses by Enhancing RIG-I-MAVS-Independent IFN Induction. J Immunol. 2016 May 1;196(9):3877–3886. PMCID: PMC4868630</w:t>
      </w:r>
    </w:p>
    <w:p w14:paraId="36238760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Theodoraki MN, Yerneni S, </w:t>
      </w:r>
      <w:r w:rsidRPr="00375AFF">
        <w:rPr>
          <w:b/>
        </w:rPr>
        <w:t>Sarkar SN</w:t>
      </w:r>
      <w:r>
        <w:t>, Orr B, Muthuswamy R, Voyten J, Modugno F, Jiang W, Grimm M, Basse PH, Bartlett DL, Edwards RP, Kalinski P. Helicase-Driven Activation of NFκB-COX2 Pathway Mediates the Immunosuppressive Component of dsRNA-Driven Inflammation in the Human Tumor Microenvironment. Cancer Res. 2018 Aug 1;78(15):4292–4302. PMCID: PMC6636317</w:t>
      </w:r>
    </w:p>
    <w:p w14:paraId="0C0D2C4B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Vendetti FP, Karukonda P, Clump DA, Teo T, Lalonde R, Nugent K, Ballew M, Kiesel BF, Beumer JH, </w:t>
      </w:r>
      <w:r w:rsidRPr="00375AFF">
        <w:rPr>
          <w:b/>
        </w:rPr>
        <w:t>Sarkar SN</w:t>
      </w:r>
      <w:r>
        <w:t>, Conrads TP, O’Connor MJ, Ferris RL, Tran PT, Delgoffe GM, Bakkenist CJ. ATR kinase inhibitor AZD6738 potentiates CD8+ T cell-dependent antitumor activity following radiation. J Clin Invest. 2018 Aug 31;128(9):3926–3940. PMCID: PMC6118586</w:t>
      </w:r>
    </w:p>
    <w:p w14:paraId="7068F87C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Banerjee I, Behl B, Mendonca M, Shrivastava G, Russo AJ, Menoret A, Ghosh A, Vella AT, Vanaja SK, </w:t>
      </w:r>
      <w:r w:rsidRPr="00375AFF">
        <w:rPr>
          <w:b/>
        </w:rPr>
        <w:t>Sarkar SN</w:t>
      </w:r>
      <w:r>
        <w:t>, Fitzgerald KA, Rathinam VAK. Gasdermin D Restrains Type I Interferon Response to Cytosolic DNA by Disrupting Ionic Homeostasis. Immunity. 2018 Sep 18;49(3):413-426.e5. PMCID: PMC6347470</w:t>
      </w:r>
    </w:p>
    <w:p w14:paraId="06119294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Ghosh A, Shao L, Sampath P, Zhao B, Patel NV, Zhu J, Behl B, Parise RA, Beumer JH, O’Sullivan RJ, DeLuca NA, Thorne SH, Rathinam VAK, Li P, </w:t>
      </w:r>
      <w:r w:rsidRPr="00375AFF">
        <w:rPr>
          <w:b/>
        </w:rPr>
        <w:t>Sarkar SN</w:t>
      </w:r>
      <w:r>
        <w:t>. Oligoadenylate-Synthetase-Family Protein OASL Inhibits Activity of the DNA Sensor cGAS during DNA Virus Infection to Limit Interferon Production. Immunity. 2019 Jan 15;50(1):51-63.e5. PMCID: PMC6342484</w:t>
      </w:r>
    </w:p>
    <w:p w14:paraId="6B30F009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lastRenderedPageBreak/>
        <w:t xml:space="preserve">Gregg RW, </w:t>
      </w:r>
      <w:r w:rsidRPr="00375AFF">
        <w:rPr>
          <w:b/>
        </w:rPr>
        <w:t>Sarkar SN</w:t>
      </w:r>
      <w:r>
        <w:t>, Shoemaker JE. Mathematical modeling of the cGAS pathway reveals robustness of DNA sensing to TREX1 feedback. J Theor Biol. 2019 Feb 7;462:148–157. PMID: 30395807</w:t>
      </w:r>
    </w:p>
    <w:p w14:paraId="4F7572EB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Shao L, Hou W, Scharping NE, Vendetti FP, Srivastava R, Roy CN, Menk AV, Wang Y, Chauvin JM, Karukonda P, Thorne SH, Hornung V, Zarour HM, Bakkenist CJ, Delgoffe GM, </w:t>
      </w:r>
      <w:r w:rsidRPr="00375AFF">
        <w:rPr>
          <w:b/>
        </w:rPr>
        <w:t>Sarkar SN</w:t>
      </w:r>
      <w:r>
        <w:t>. IRF1 Inhibits Antitumor Immunity through the Upregulation of PD-L1 in the Tumor Cell. Cancer Immunol Res. 2019 Aug;7(8):1258–1266. PMCID: PMC6677597</w:t>
      </w:r>
    </w:p>
    <w:p w14:paraId="67C67FB4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Forero A, Ozarkar S, Li H, Lee CH, Hemann EA, Nadjsombati MS, Hendricks MR, So L, Green R, Roy CN, </w:t>
      </w:r>
      <w:r w:rsidRPr="00375AFF">
        <w:rPr>
          <w:b/>
        </w:rPr>
        <w:t>Sarkar SN</w:t>
      </w:r>
      <w:r>
        <w:t>, von Moltke J, Anderson SK, Gale M, Savan R. Differential Activation of the Transcription Factor IRF1 Underlies the Distinct Immune Responses Elicited by Type I and Type III Interferons. Immunity. 2019 Sep 17;51(3):451-464.e6. PMCID: PMC7447158</w:t>
      </w:r>
    </w:p>
    <w:p w14:paraId="451E1088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Rivadeneira DB, DePeaux K, Wang Y, Kulkarni A, Tabib T, Menk AV, Sampath P, Lafyatis R, Ferris RL, </w:t>
      </w:r>
      <w:r w:rsidRPr="00375AFF">
        <w:rPr>
          <w:b/>
        </w:rPr>
        <w:t>Sarkar SN</w:t>
      </w:r>
      <w:r>
        <w:t>, Thorne SH, Delgoffe GM. Oncolytic Viruses Engineered to Enforce Leptin Expression Reprogram Tumor-Infiltrating T Cell Metabolism and Promote Tumor Clearance. Immunity. 2019 Sep 17;51(3):548-560.e4. PMCID: PMC6903394</w:t>
      </w:r>
    </w:p>
    <w:p w14:paraId="2D6CF9B7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Barroso-González J, García-Expósito L, Hoang SM, Lynskey ML, Roncaioli JL, Ghosh A, Wallace CT, de Vitis M, Modesti M, Bernstein KA, </w:t>
      </w:r>
      <w:r w:rsidRPr="00375AFF">
        <w:rPr>
          <w:b/>
        </w:rPr>
        <w:t>Sarkar SN</w:t>
      </w:r>
      <w:r>
        <w:t>, Watkins SC, O’Sullivan RJ. RAD51AP1 Is an Essential Mediator of Alternative Lengthening of Telomeres. Mol Cell. 2019 Oct 3;76(1):11-26.e7. PMCID: PMC6778027</w:t>
      </w:r>
    </w:p>
    <w:p w14:paraId="48B49FD2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Soveg FW, Schwerk J, Gokhale NS, Cerosaletti K, Smith JR, Pairo-Castineira E, Kell AM, Forero A, Zaver SA, Esser-Nobis K, Roby JA, Hsiang TY, Ozarkar S, Clingan JM, McAnarney ET, Stone AE, Malhotra U, Speake C, Perez J, Balu C, Allenspach EJ, Hyde JL, Menachery VD, </w:t>
      </w:r>
      <w:r w:rsidRPr="00375AFF">
        <w:rPr>
          <w:b/>
        </w:rPr>
        <w:t>Sarkar SN</w:t>
      </w:r>
      <w:r>
        <w:t>, Woodward JJ, Stetson DB, Baillie JK, Buckner JH, Gale M, Savan R. Endomembrane targeting of human OAS1 p46 augments antiviral activity. Elife. 2021 Aug 3;10:e71047. PMCID: PMC8357416</w:t>
      </w:r>
    </w:p>
    <w:p w14:paraId="546419EC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 w:rsidRPr="00375AFF">
        <w:rPr>
          <w:b/>
        </w:rPr>
        <w:t>Sarkar SN</w:t>
      </w:r>
      <w:r>
        <w:t>, Harioudh MK, Shao L, Perez J, Ghosh A. The Many Faces of Oligoadenylate Synthetases. J Interferon Cytokine Res. 2023 Nov;43(11):487–494. PMCID: PMC10654648</w:t>
      </w:r>
    </w:p>
    <w:p w14:paraId="1F435C63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Zhang Y, Xu J, Miranda-Katz M, Sojati J, Tollefson SJ, Manni ML, Alcorn JF, </w:t>
      </w:r>
      <w:r w:rsidRPr="00375AFF">
        <w:rPr>
          <w:b/>
        </w:rPr>
        <w:t>Sarkar SN</w:t>
      </w:r>
      <w:r>
        <w:t>, Williams JV. Distinct roles for type I and type III interferons in virulent human metapneumovirus pathogenesis. PLoS Pathog. 2024 Feb;20(2):e1011840. PMCID: PMC10868789</w:t>
      </w:r>
    </w:p>
    <w:p w14:paraId="763BF9C9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Harioudh MK, Perez J, Chong Z, Nair S, So L, McCormick KD, Ghosh A, Shao L, Srivastava R, Soveg F, Ebert TS, Atianand MK, Hornung V, Savan R, Diamond MS, </w:t>
      </w:r>
      <w:r w:rsidRPr="00375AFF">
        <w:rPr>
          <w:b/>
        </w:rPr>
        <w:t>Sarkar SN</w:t>
      </w:r>
      <w:r>
        <w:t xml:space="preserve">. Oligoadenylate synthetase 1 displays dual antiviral mechanisms in driving translational shutdown and protecting interferon production. Immunity. 2024 Mar </w:t>
      </w:r>
      <w:r>
        <w:lastRenderedPageBreak/>
        <w:t>12;57(3):446-461.e7. PMCID: PMC10939734</w:t>
      </w:r>
    </w:p>
    <w:p w14:paraId="75EA7A38" w14:textId="77777777" w:rsidR="004B3B27" w:rsidRDefault="004B3B27" w:rsidP="001E5F7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Shao L, Srivastava R, Delgoffe GM, Thorne SH, </w:t>
      </w:r>
      <w:r w:rsidRPr="00375AFF">
        <w:rPr>
          <w:b/>
        </w:rPr>
        <w:t>Sarkar SN</w:t>
      </w:r>
      <w:r>
        <w:t>. An IRF2-Expressing Oncolytic Virus Changes the Susceptibility of Tumor Cells to Antitumor T Cells and Promotes Tumor Clearance. Cancer Immunol Res. 2024 Jun 4;12(6):779–790. PMCID: PMC11150089</w:t>
      </w:r>
    </w:p>
    <w:p w14:paraId="4B42DE1A" w14:textId="3FA33260" w:rsidR="00CB6B0E" w:rsidRDefault="004B3B27" w:rsidP="00CB6B0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Harioudh MK, Perez J, So L, Maheshwari M, Ebert TS, Hornung V, Savan R, Rouf Banday A, Diamond MS, Rathinam VA, </w:t>
      </w:r>
      <w:r w:rsidRPr="00375AFF">
        <w:rPr>
          <w:b/>
        </w:rPr>
        <w:t>Sarkar SN</w:t>
      </w:r>
      <w:r>
        <w:t>. The canonical antiviral protein oligoadenylate synthetase 1 elicits antibacterial functions by enhancing IRF1 translation. Immunity. 2024 Aug 13;57(8):1812-1827.e7. PMCID: PMC11324410</w:t>
      </w:r>
      <w:r w:rsidR="008E51ED">
        <w:t>. (</w:t>
      </w:r>
      <w:r w:rsidR="00737A58">
        <w:rPr>
          <w:rFonts w:eastAsia="Arial"/>
          <w:color w:val="auto"/>
        </w:rPr>
        <w:t xml:space="preserve">Preview in </w:t>
      </w:r>
      <w:r w:rsidR="005961F6">
        <w:rPr>
          <w:rFonts w:eastAsia="Arial"/>
          <w:color w:val="auto"/>
        </w:rPr>
        <w:t>August</w:t>
      </w:r>
      <w:r w:rsidR="00737A58" w:rsidRPr="00C81D31">
        <w:rPr>
          <w:rFonts w:eastAsia="Arial"/>
          <w:color w:val="auto"/>
        </w:rPr>
        <w:t xml:space="preserve"> 13, 2024</w:t>
      </w:r>
      <w:r w:rsidR="00737A58">
        <w:rPr>
          <w:rFonts w:eastAsia="Arial"/>
          <w:color w:val="auto"/>
        </w:rPr>
        <w:t xml:space="preserve">, issue of </w:t>
      </w:r>
      <w:r w:rsidR="00737A58" w:rsidRPr="00C81D31">
        <w:rPr>
          <w:rFonts w:eastAsia="Arial"/>
          <w:i/>
          <w:iCs/>
          <w:color w:val="auto"/>
        </w:rPr>
        <w:t>Immunity</w:t>
      </w:r>
      <w:r w:rsidR="00737A58">
        <w:rPr>
          <w:rFonts w:eastAsia="Arial"/>
          <w:color w:val="auto"/>
        </w:rPr>
        <w:t xml:space="preserve"> </w:t>
      </w:r>
      <w:r w:rsidR="008E51ED">
        <w:t>by</w:t>
      </w:r>
      <w:r w:rsidR="00123EA3">
        <w:t xml:space="preserve"> </w:t>
      </w:r>
      <w:r w:rsidR="007444D0" w:rsidRPr="007444D0">
        <w:t>Martin-Fernandez M, Bogunovic D.</w:t>
      </w:r>
      <w:r w:rsidR="0037677C">
        <w:t xml:space="preserve"> </w:t>
      </w:r>
      <w:r w:rsidR="0037677C" w:rsidRPr="0037677C">
        <w:t>PMID: 39142270</w:t>
      </w:r>
      <w:r w:rsidR="005961F6">
        <w:t>)</w:t>
      </w:r>
      <w:r w:rsidR="0037677C">
        <w:t>.</w:t>
      </w:r>
    </w:p>
    <w:p w14:paraId="50FDBCFB" w14:textId="11B0EB63" w:rsidR="00CB6B0E" w:rsidRDefault="00CB6B0E" w:rsidP="00CB6B0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630" w:hanging="540"/>
      </w:pPr>
      <w:r>
        <w:t xml:space="preserve">Chhibbar P, Guha Roy P, Harioudh MK, McGrail DJ, Yang D, Singh H, Hinterleitner R, Gong YN, Yi SS, Sahni N, </w:t>
      </w:r>
      <w:r w:rsidRPr="00CB5D4C">
        <w:rPr>
          <w:b/>
          <w:bCs/>
        </w:rPr>
        <w:t>Sarkar SN</w:t>
      </w:r>
      <w:r>
        <w:t>, Das J. Uncovering cell-type-specific immunomodulatory variants and molecular phenotypes in COVID-19 using structurally resolved protein networks. Cell Rep. 2024 Nov 5;43(11):114930. PMID: 39504244</w:t>
      </w:r>
    </w:p>
    <w:p w14:paraId="48201E2F" w14:textId="5A651763" w:rsidR="00366414" w:rsidRPr="00366414" w:rsidRDefault="00366414" w:rsidP="004B3B27">
      <w:pPr>
        <w:ind w:left="360"/>
        <w:rPr>
          <w:rFonts w:eastAsia="MS Mincho"/>
        </w:rPr>
      </w:pPr>
    </w:p>
    <w:p w14:paraId="3E6B8F2A" w14:textId="528F197A" w:rsidR="00B353F9" w:rsidRDefault="00B353F9" w:rsidP="00B353F9">
      <w:pPr>
        <w:rPr>
          <w:rFonts w:eastAsia="MS Mincho"/>
          <w:bCs/>
        </w:rPr>
      </w:pPr>
      <w:r w:rsidRPr="00655FE8">
        <w:rPr>
          <w:rFonts w:eastAsia="MS Mincho"/>
          <w:b/>
          <w:bCs/>
          <w:u w:val="single"/>
        </w:rPr>
        <w:t>Major Invited Speeches</w:t>
      </w:r>
      <w:r w:rsidRPr="00655FE8">
        <w:rPr>
          <w:rFonts w:eastAsia="MS Mincho"/>
          <w:bCs/>
        </w:rPr>
        <w:t xml:space="preserve"> </w:t>
      </w:r>
    </w:p>
    <w:p w14:paraId="580DF72B" w14:textId="77777777" w:rsidR="007F0954" w:rsidRDefault="007F0954" w:rsidP="007F0954">
      <w:pPr>
        <w:rPr>
          <w:rFonts w:eastAsia="MS Mincho"/>
          <w:u w:val="single"/>
        </w:rPr>
      </w:pPr>
    </w:p>
    <w:p w14:paraId="3B12AE2D" w14:textId="56B0CF4F" w:rsidR="007F0954" w:rsidRPr="00655FE8" w:rsidRDefault="007F0954" w:rsidP="007F0954">
      <w:pPr>
        <w:rPr>
          <w:rFonts w:eastAsia="MS Mincho"/>
        </w:rPr>
      </w:pPr>
      <w:r w:rsidRPr="00655FE8">
        <w:rPr>
          <w:rFonts w:eastAsia="MS Mincho"/>
          <w:u w:val="single"/>
        </w:rPr>
        <w:t>Local</w:t>
      </w:r>
      <w:r w:rsidRPr="00655FE8">
        <w:rPr>
          <w:rFonts w:eastAsia="MS Mincho"/>
        </w:rPr>
        <w:t xml:space="preserve"> </w:t>
      </w:r>
    </w:p>
    <w:p w14:paraId="2FDD0995" w14:textId="77777777" w:rsidR="007F0954" w:rsidRDefault="007F0954" w:rsidP="00B353F9">
      <w:pPr>
        <w:rPr>
          <w:rFonts w:eastAsia="MS Mincho"/>
          <w:bCs/>
        </w:rPr>
      </w:pPr>
    </w:p>
    <w:p w14:paraId="3377F4B4" w14:textId="2E044E9D" w:rsidR="007F0954" w:rsidRPr="007C0404" w:rsidRDefault="00C519E8" w:rsidP="000E2826">
      <w:pPr>
        <w:pStyle w:val="ListParagraph"/>
        <w:numPr>
          <w:ilvl w:val="0"/>
          <w:numId w:val="15"/>
        </w:numPr>
        <w:rPr>
          <w:rFonts w:eastAsia="MS Mincho"/>
          <w:bCs/>
        </w:rPr>
      </w:pPr>
      <w:r w:rsidRPr="007C0404">
        <w:rPr>
          <w:b/>
        </w:rPr>
        <w:t>Sarkar SN,</w:t>
      </w:r>
      <w:r w:rsidRPr="007C0404">
        <w:rPr>
          <w:rFonts w:eastAsia="MS Mincho"/>
          <w:bCs/>
        </w:rPr>
        <w:t xml:space="preserve"> </w:t>
      </w:r>
      <w:r w:rsidRPr="007C0404">
        <w:rPr>
          <w:rFonts w:eastAsia="MS Mincho"/>
        </w:rPr>
        <w:t>Innate Immunity in Virus Infection and Cancer</w:t>
      </w:r>
      <w:r w:rsidR="007F0412">
        <w:rPr>
          <w:rFonts w:eastAsia="MS Mincho"/>
        </w:rPr>
        <w:t>.</w:t>
      </w:r>
      <w:r w:rsidR="007C0404">
        <w:rPr>
          <w:rFonts w:eastAsia="MS Mincho"/>
        </w:rPr>
        <w:t xml:space="preserve"> </w:t>
      </w:r>
      <w:r w:rsidR="007F0954" w:rsidRPr="007C0404">
        <w:rPr>
          <w:rFonts w:eastAsia="MS Mincho"/>
          <w:bCs/>
        </w:rPr>
        <w:t>Department of Biological Science, Duquesne University, Pittsburgh, PA.</w:t>
      </w:r>
      <w:r w:rsidRPr="007C0404">
        <w:rPr>
          <w:rFonts w:eastAsia="MS Mincho"/>
          <w:bCs/>
        </w:rPr>
        <w:t xml:space="preserve"> 2010</w:t>
      </w:r>
      <w:r w:rsidR="007C0404">
        <w:rPr>
          <w:rFonts w:eastAsia="MS Mincho"/>
          <w:bCs/>
        </w:rPr>
        <w:t>.</w:t>
      </w:r>
    </w:p>
    <w:p w14:paraId="1BF375F5" w14:textId="025F8043" w:rsidR="007F0954" w:rsidRPr="00EC293F" w:rsidRDefault="00A470C1" w:rsidP="00EC293F">
      <w:pPr>
        <w:pStyle w:val="ListParagraph"/>
        <w:numPr>
          <w:ilvl w:val="0"/>
          <w:numId w:val="15"/>
        </w:numPr>
        <w:rPr>
          <w:rFonts w:eastAsia="MS Mincho"/>
          <w:bCs/>
        </w:rPr>
      </w:pPr>
      <w:r w:rsidRPr="007C0404">
        <w:rPr>
          <w:b/>
        </w:rPr>
        <w:t>Sarkar SN,</w:t>
      </w:r>
      <w:r w:rsidRPr="007C0404">
        <w:rPr>
          <w:rFonts w:eastAsia="MS Mincho"/>
          <w:bCs/>
        </w:rPr>
        <w:t xml:space="preserve"> </w:t>
      </w:r>
      <w:r w:rsidR="00D45FA4" w:rsidRPr="007C0404">
        <w:rPr>
          <w:rFonts w:eastAsia="MS Mincho"/>
        </w:rPr>
        <w:t>Innate Immunity in Virus Infection and Cancer</w:t>
      </w:r>
      <w:r w:rsidR="007F0412">
        <w:rPr>
          <w:rFonts w:eastAsia="MS Mincho"/>
        </w:rPr>
        <w:t>.</w:t>
      </w:r>
      <w:r w:rsidR="00D45FA4">
        <w:rPr>
          <w:rFonts w:eastAsia="MS Mincho"/>
        </w:rPr>
        <w:t xml:space="preserve"> </w:t>
      </w:r>
      <w:r w:rsidR="007F0954" w:rsidRPr="00EC293F">
        <w:rPr>
          <w:rFonts w:eastAsia="MS Mincho"/>
          <w:bCs/>
        </w:rPr>
        <w:t>Department of Immunology, University of Pittsburgh, Pittsburgh, PA.</w:t>
      </w:r>
      <w:r w:rsidR="0043029E">
        <w:rPr>
          <w:rFonts w:eastAsia="MS Mincho"/>
          <w:bCs/>
        </w:rPr>
        <w:t xml:space="preserve"> 2010.</w:t>
      </w:r>
    </w:p>
    <w:p w14:paraId="104CBCF9" w14:textId="029D0EA7" w:rsidR="0043029E" w:rsidRPr="00EC293F" w:rsidRDefault="0043029E" w:rsidP="0043029E">
      <w:pPr>
        <w:pStyle w:val="ListParagraph"/>
        <w:numPr>
          <w:ilvl w:val="0"/>
          <w:numId w:val="15"/>
        </w:numPr>
        <w:rPr>
          <w:rFonts w:eastAsia="MS Mincho"/>
          <w:bCs/>
        </w:rPr>
      </w:pPr>
      <w:r w:rsidRPr="007C0404">
        <w:rPr>
          <w:b/>
        </w:rPr>
        <w:t>Sarkar SN,</w:t>
      </w:r>
      <w:r w:rsidRPr="007C0404">
        <w:rPr>
          <w:rFonts w:eastAsia="MS Mincho"/>
          <w:bCs/>
        </w:rPr>
        <w:t xml:space="preserve"> </w:t>
      </w:r>
      <w:r w:rsidRPr="007C0404">
        <w:rPr>
          <w:rFonts w:eastAsia="MS Mincho"/>
        </w:rPr>
        <w:t>Innate Immunity in Virus Infection and Cancer</w:t>
      </w:r>
      <w:r w:rsidR="007F0412">
        <w:rPr>
          <w:rFonts w:eastAsia="MS Mincho"/>
        </w:rPr>
        <w:t>.</w:t>
      </w:r>
      <w:r>
        <w:rPr>
          <w:rFonts w:eastAsia="MS Mincho"/>
        </w:rPr>
        <w:t xml:space="preserve"> </w:t>
      </w:r>
      <w:r w:rsidRPr="00EC293F">
        <w:rPr>
          <w:rFonts w:eastAsia="MS Mincho"/>
          <w:bCs/>
        </w:rPr>
        <w:t>Prostate &amp; Urologic Cancer Program, University of Pittsburgh Cancer Institute, Pittsburgh, PA.</w:t>
      </w:r>
      <w:r>
        <w:rPr>
          <w:rFonts w:eastAsia="MS Mincho"/>
          <w:bCs/>
        </w:rPr>
        <w:t xml:space="preserve"> 2010.</w:t>
      </w:r>
    </w:p>
    <w:p w14:paraId="6C92A09E" w14:textId="00F6163C" w:rsidR="00554C84" w:rsidRDefault="00554C84" w:rsidP="00554C84">
      <w:pPr>
        <w:pStyle w:val="ListParagraph"/>
        <w:numPr>
          <w:ilvl w:val="0"/>
          <w:numId w:val="15"/>
        </w:numPr>
        <w:rPr>
          <w:rFonts w:eastAsia="MS Mincho"/>
          <w:bCs/>
        </w:rPr>
      </w:pPr>
      <w:r w:rsidRPr="007C0404">
        <w:rPr>
          <w:b/>
        </w:rPr>
        <w:t>Sarkar SN,</w:t>
      </w:r>
      <w:r w:rsidRPr="007C0404">
        <w:rPr>
          <w:rFonts w:eastAsia="MS Mincho"/>
          <w:bCs/>
        </w:rPr>
        <w:t xml:space="preserve"> </w:t>
      </w:r>
      <w:r w:rsidRPr="007C0404">
        <w:rPr>
          <w:rFonts w:eastAsia="MS Mincho"/>
        </w:rPr>
        <w:t>Innate Immunity in Virus Infection and Cancer</w:t>
      </w:r>
      <w:r w:rsidR="007F0412">
        <w:rPr>
          <w:rFonts w:eastAsia="MS Mincho"/>
        </w:rPr>
        <w:t>.</w:t>
      </w:r>
      <w:r>
        <w:rPr>
          <w:rFonts w:eastAsia="MS Mincho"/>
        </w:rPr>
        <w:t xml:space="preserve"> </w:t>
      </w:r>
      <w:r w:rsidRPr="00EC293F">
        <w:rPr>
          <w:rFonts w:eastAsia="MS Mincho"/>
          <w:bCs/>
        </w:rPr>
        <w:t>University of Pittsburgh Drug Discovery Institute, Pittsburgh, PA.</w:t>
      </w:r>
      <w:r>
        <w:rPr>
          <w:rFonts w:eastAsia="MS Mincho"/>
          <w:bCs/>
        </w:rPr>
        <w:t xml:space="preserve"> 2011.</w:t>
      </w:r>
    </w:p>
    <w:p w14:paraId="5248488C" w14:textId="0445DCCE" w:rsidR="00E652F8" w:rsidRPr="00E652F8" w:rsidRDefault="00E652F8" w:rsidP="00E652F8">
      <w:pPr>
        <w:pStyle w:val="ListParagraph"/>
        <w:numPr>
          <w:ilvl w:val="0"/>
          <w:numId w:val="15"/>
        </w:numPr>
        <w:rPr>
          <w:rFonts w:eastAsia="MS Mincho"/>
        </w:rPr>
      </w:pPr>
      <w:r w:rsidRPr="00E652F8">
        <w:rPr>
          <w:b/>
        </w:rPr>
        <w:t>Sarkar SN,</w:t>
      </w:r>
      <w:r w:rsidRPr="00E652F8">
        <w:rPr>
          <w:rFonts w:eastAsia="MS Mincho"/>
          <w:bCs/>
        </w:rPr>
        <w:t xml:space="preserve"> </w:t>
      </w:r>
      <w:r w:rsidRPr="00E652F8">
        <w:rPr>
          <w:rFonts w:eastAsia="MS Mincho"/>
        </w:rPr>
        <w:t>Early and late modulation of anti-viral Innate Immunity</w:t>
      </w:r>
      <w:r w:rsidR="007F0412">
        <w:rPr>
          <w:rFonts w:eastAsia="MS Mincho"/>
        </w:rPr>
        <w:t>.</w:t>
      </w:r>
      <w:r>
        <w:rPr>
          <w:rFonts w:eastAsia="MS Mincho"/>
        </w:rPr>
        <w:t xml:space="preserve"> </w:t>
      </w:r>
      <w:r w:rsidRPr="00EC293F">
        <w:rPr>
          <w:rFonts w:eastAsia="MS Mincho"/>
          <w:bCs/>
        </w:rPr>
        <w:t>Department of Infectious Disease and Microbiology, School of Public Health, University of Pittsburgh, Pittsburgh, PA</w:t>
      </w:r>
      <w:r>
        <w:rPr>
          <w:rFonts w:eastAsia="MS Mincho"/>
          <w:bCs/>
        </w:rPr>
        <w:t xml:space="preserve"> </w:t>
      </w:r>
      <w:r w:rsidR="00084BD3">
        <w:rPr>
          <w:rFonts w:eastAsia="MS Mincho"/>
          <w:bCs/>
        </w:rPr>
        <w:t>2013</w:t>
      </w:r>
    </w:p>
    <w:p w14:paraId="6E6C084C" w14:textId="59DDCAFC" w:rsidR="007F0954" w:rsidRPr="00EC293F" w:rsidRDefault="00A470C1" w:rsidP="00EC293F">
      <w:pPr>
        <w:pStyle w:val="ListParagraph"/>
        <w:numPr>
          <w:ilvl w:val="0"/>
          <w:numId w:val="15"/>
        </w:numPr>
        <w:rPr>
          <w:rFonts w:eastAsia="MS Mincho"/>
          <w:bCs/>
        </w:rPr>
      </w:pPr>
      <w:r w:rsidRPr="007C0404">
        <w:rPr>
          <w:b/>
        </w:rPr>
        <w:t>Sarkar SN,</w:t>
      </w:r>
      <w:r w:rsidRPr="007C0404">
        <w:rPr>
          <w:rFonts w:eastAsia="MS Mincho"/>
          <w:bCs/>
        </w:rPr>
        <w:t xml:space="preserve"> </w:t>
      </w:r>
      <w:r w:rsidR="00061120" w:rsidRPr="00061120">
        <w:rPr>
          <w:rFonts w:eastAsia="MS Mincho"/>
          <w:bCs/>
        </w:rPr>
        <w:t>RNA sensors in anti-viral and anti-cancer Innate Immunity</w:t>
      </w:r>
      <w:r w:rsidR="007F0412">
        <w:rPr>
          <w:rFonts w:eastAsia="MS Mincho"/>
          <w:bCs/>
        </w:rPr>
        <w:t>.</w:t>
      </w:r>
      <w:r w:rsidR="00061120">
        <w:rPr>
          <w:rFonts w:eastAsia="MS Mincho"/>
          <w:bCs/>
        </w:rPr>
        <w:t xml:space="preserve"> </w:t>
      </w:r>
      <w:r w:rsidR="00061120" w:rsidRPr="00EC293F">
        <w:rPr>
          <w:rFonts w:eastAsia="MS Mincho"/>
          <w:bCs/>
        </w:rPr>
        <w:t>Department of Microbiology and Molecular Genetics, University of Pittsburgh, Pittsburgh, PA.</w:t>
      </w:r>
      <w:r w:rsidR="007F0954" w:rsidRPr="00EC293F">
        <w:rPr>
          <w:rFonts w:eastAsia="MS Mincho"/>
          <w:bCs/>
        </w:rPr>
        <w:t xml:space="preserve"> 2013 </w:t>
      </w:r>
      <w:r w:rsidR="00135FC4" w:rsidRPr="00EC293F">
        <w:rPr>
          <w:rFonts w:eastAsia="MS Mincho"/>
          <w:bCs/>
        </w:rPr>
        <w:tab/>
      </w:r>
    </w:p>
    <w:p w14:paraId="522B0328" w14:textId="765AF23D" w:rsidR="00FB32F0" w:rsidRDefault="00662EDC" w:rsidP="00FB32F0">
      <w:pPr>
        <w:pStyle w:val="ListParagraph"/>
        <w:rPr>
          <w:rFonts w:eastAsia="MS Mincho"/>
          <w:bCs/>
        </w:rPr>
      </w:pPr>
      <w:r w:rsidRPr="007C0404">
        <w:rPr>
          <w:b/>
        </w:rPr>
        <w:t>Sarkar SN,</w:t>
      </w:r>
      <w:r w:rsidRPr="007C0404">
        <w:rPr>
          <w:rFonts w:eastAsia="MS Mincho"/>
          <w:bCs/>
        </w:rPr>
        <w:t xml:space="preserve"> </w:t>
      </w:r>
      <w:r w:rsidRPr="00061120">
        <w:rPr>
          <w:rFonts w:eastAsia="MS Mincho"/>
          <w:bCs/>
        </w:rPr>
        <w:t>RNA sensors in anti-viral and anti-cancer Innate Immunity</w:t>
      </w:r>
      <w:r w:rsidR="007F0412">
        <w:rPr>
          <w:rFonts w:eastAsia="MS Mincho"/>
          <w:bCs/>
        </w:rPr>
        <w:t>.</w:t>
      </w:r>
      <w:r>
        <w:rPr>
          <w:rFonts w:eastAsia="MS Mincho"/>
          <w:bCs/>
        </w:rPr>
        <w:t xml:space="preserve"> </w:t>
      </w:r>
      <w:r w:rsidRPr="00EC293F">
        <w:rPr>
          <w:rFonts w:eastAsia="MS Mincho"/>
          <w:bCs/>
        </w:rPr>
        <w:t>Basic and Translational Research Seminar series, University of Pittsburgh Cancer Institute, Pittsburgh, PA. 2013</w:t>
      </w:r>
    </w:p>
    <w:p w14:paraId="1545F9C6" w14:textId="04A11579" w:rsidR="007F0954" w:rsidRPr="00EC293F" w:rsidRDefault="00A470C1" w:rsidP="00EC293F">
      <w:pPr>
        <w:pStyle w:val="ListParagraph"/>
        <w:numPr>
          <w:ilvl w:val="0"/>
          <w:numId w:val="15"/>
        </w:numPr>
        <w:rPr>
          <w:rFonts w:eastAsia="MS Mincho"/>
          <w:bCs/>
        </w:rPr>
      </w:pPr>
      <w:r w:rsidRPr="007C0404">
        <w:rPr>
          <w:b/>
        </w:rPr>
        <w:t>Sarkar SN,</w:t>
      </w:r>
      <w:r w:rsidRPr="007C0404">
        <w:rPr>
          <w:rFonts w:eastAsia="MS Mincho"/>
          <w:bCs/>
        </w:rPr>
        <w:t xml:space="preserve"> </w:t>
      </w:r>
      <w:r w:rsidR="002916EA" w:rsidRPr="002916EA">
        <w:rPr>
          <w:rFonts w:eastAsia="MS Mincho"/>
          <w:bCs/>
        </w:rPr>
        <w:t>Modulation of antiviral innate immunity by ISGs</w:t>
      </w:r>
      <w:r w:rsidR="001B444C">
        <w:rPr>
          <w:rFonts w:eastAsia="MS Mincho"/>
          <w:bCs/>
        </w:rPr>
        <w:t>.</w:t>
      </w:r>
      <w:r w:rsidR="002916EA">
        <w:rPr>
          <w:rFonts w:eastAsia="MS Mincho"/>
          <w:bCs/>
        </w:rPr>
        <w:t xml:space="preserve"> </w:t>
      </w:r>
      <w:r w:rsidR="007F0954" w:rsidRPr="00EC293F">
        <w:rPr>
          <w:rFonts w:eastAsia="MS Mincho"/>
          <w:bCs/>
        </w:rPr>
        <w:t>Molecular Medicine Research Seminar, Children’s hospital of Pittsburgh, Pittsburgh, PA.</w:t>
      </w:r>
      <w:r w:rsidR="002916EA">
        <w:rPr>
          <w:rFonts w:eastAsia="MS Mincho"/>
          <w:bCs/>
        </w:rPr>
        <w:t xml:space="preserve"> </w:t>
      </w:r>
      <w:r w:rsidR="002916EA" w:rsidRPr="00EC293F">
        <w:rPr>
          <w:rFonts w:eastAsia="MS Mincho"/>
          <w:bCs/>
        </w:rPr>
        <w:t xml:space="preserve">2014 </w:t>
      </w:r>
      <w:r w:rsidR="002916EA" w:rsidRPr="00EC293F">
        <w:rPr>
          <w:rFonts w:eastAsia="MS Mincho"/>
          <w:bCs/>
        </w:rPr>
        <w:tab/>
      </w:r>
    </w:p>
    <w:p w14:paraId="38050613" w14:textId="7FB268B6" w:rsidR="002859FC" w:rsidRPr="00EC293F" w:rsidRDefault="002859FC" w:rsidP="002859FC">
      <w:pPr>
        <w:pStyle w:val="ListParagraph"/>
        <w:numPr>
          <w:ilvl w:val="0"/>
          <w:numId w:val="15"/>
        </w:numPr>
        <w:rPr>
          <w:rFonts w:eastAsia="MS Mincho"/>
          <w:bCs/>
        </w:rPr>
      </w:pPr>
      <w:r w:rsidRPr="007C0404">
        <w:rPr>
          <w:b/>
        </w:rPr>
        <w:t>Sarkar SN,</w:t>
      </w:r>
      <w:r w:rsidRPr="007C0404">
        <w:rPr>
          <w:rFonts w:eastAsia="MS Mincho"/>
          <w:bCs/>
        </w:rPr>
        <w:t xml:space="preserve"> </w:t>
      </w:r>
      <w:r w:rsidRPr="002916EA">
        <w:rPr>
          <w:rFonts w:eastAsia="MS Mincho"/>
          <w:bCs/>
        </w:rPr>
        <w:t>Modulation of antiviral innate immunity by ISGs</w:t>
      </w:r>
      <w:r w:rsidR="001B444C">
        <w:rPr>
          <w:rFonts w:eastAsia="MS Mincho"/>
          <w:bCs/>
        </w:rPr>
        <w:t>.</w:t>
      </w:r>
      <w:r>
        <w:rPr>
          <w:rFonts w:eastAsia="MS Mincho"/>
          <w:bCs/>
        </w:rPr>
        <w:t xml:space="preserve"> </w:t>
      </w:r>
      <w:r w:rsidRPr="00EC293F">
        <w:rPr>
          <w:rFonts w:eastAsia="MS Mincho"/>
          <w:bCs/>
        </w:rPr>
        <w:t>Joint symposium of Immunology and Microbiology, University of Pittsburgh, Pittsburgh, PA.</w:t>
      </w:r>
      <w:r>
        <w:rPr>
          <w:rFonts w:eastAsia="MS Mincho"/>
          <w:bCs/>
        </w:rPr>
        <w:t xml:space="preserve"> </w:t>
      </w:r>
      <w:r w:rsidRPr="00EC293F">
        <w:rPr>
          <w:rFonts w:eastAsia="MS Mincho"/>
          <w:bCs/>
        </w:rPr>
        <w:t>201</w:t>
      </w:r>
      <w:r w:rsidR="0022607B">
        <w:rPr>
          <w:rFonts w:eastAsia="MS Mincho"/>
          <w:bCs/>
        </w:rPr>
        <w:t>4</w:t>
      </w:r>
      <w:r w:rsidRPr="00EC293F">
        <w:rPr>
          <w:rFonts w:eastAsia="MS Mincho"/>
          <w:bCs/>
        </w:rPr>
        <w:t xml:space="preserve"> </w:t>
      </w:r>
      <w:r w:rsidRPr="00EC293F">
        <w:rPr>
          <w:rFonts w:eastAsia="MS Mincho"/>
          <w:bCs/>
        </w:rPr>
        <w:tab/>
      </w:r>
    </w:p>
    <w:p w14:paraId="0A251F1C" w14:textId="1595A1E5" w:rsidR="007F0954" w:rsidRDefault="00A470C1" w:rsidP="00EC293F">
      <w:pPr>
        <w:pStyle w:val="ListParagraph"/>
        <w:numPr>
          <w:ilvl w:val="0"/>
          <w:numId w:val="15"/>
        </w:numPr>
        <w:rPr>
          <w:rFonts w:eastAsia="MS Mincho"/>
          <w:bCs/>
        </w:rPr>
      </w:pPr>
      <w:r w:rsidRPr="007C0404">
        <w:rPr>
          <w:b/>
        </w:rPr>
        <w:t>Sarkar SN,</w:t>
      </w:r>
      <w:r w:rsidRPr="007C0404">
        <w:rPr>
          <w:rFonts w:eastAsia="MS Mincho"/>
          <w:bCs/>
        </w:rPr>
        <w:t xml:space="preserve"> </w:t>
      </w:r>
      <w:r w:rsidR="006D332A">
        <w:rPr>
          <w:rFonts w:eastAsia="MS Mincho"/>
          <w:bCs/>
        </w:rPr>
        <w:t xml:space="preserve">RNA sensors and ISGs </w:t>
      </w:r>
      <w:r w:rsidR="0022607B">
        <w:rPr>
          <w:rFonts w:eastAsia="MS Mincho"/>
          <w:bCs/>
        </w:rPr>
        <w:t>in cancer</w:t>
      </w:r>
      <w:r w:rsidR="001B444C">
        <w:rPr>
          <w:rFonts w:eastAsia="MS Mincho"/>
          <w:bCs/>
        </w:rPr>
        <w:t>.</w:t>
      </w:r>
      <w:r w:rsidR="0022607B">
        <w:rPr>
          <w:rFonts w:eastAsia="MS Mincho"/>
          <w:bCs/>
        </w:rPr>
        <w:t xml:space="preserve"> </w:t>
      </w:r>
      <w:r w:rsidR="007F0954" w:rsidRPr="00EC293F">
        <w:rPr>
          <w:rFonts w:eastAsia="MS Mincho"/>
          <w:bCs/>
        </w:rPr>
        <w:t>Annual Research Retreat, University of Pittsburgh Cancer Institute, Pittsburgh, PA.</w:t>
      </w:r>
      <w:r w:rsidR="0022607B">
        <w:rPr>
          <w:rFonts w:eastAsia="MS Mincho"/>
          <w:bCs/>
        </w:rPr>
        <w:t xml:space="preserve"> </w:t>
      </w:r>
      <w:r w:rsidR="0022607B" w:rsidRPr="00EC293F">
        <w:rPr>
          <w:rFonts w:eastAsia="MS Mincho"/>
          <w:bCs/>
        </w:rPr>
        <w:t>2015</w:t>
      </w:r>
    </w:p>
    <w:p w14:paraId="3BFA4F3A" w14:textId="77777777" w:rsidR="00963749" w:rsidRPr="00EC293F" w:rsidRDefault="00963749" w:rsidP="004F7C0D">
      <w:pPr>
        <w:pStyle w:val="ListParagraph"/>
        <w:rPr>
          <w:rFonts w:eastAsia="MS Mincho"/>
          <w:bCs/>
        </w:rPr>
      </w:pPr>
    </w:p>
    <w:p w14:paraId="78FC949A" w14:textId="1E983E30" w:rsidR="007F0954" w:rsidRPr="00EC293F" w:rsidRDefault="00A470C1" w:rsidP="00EC293F">
      <w:pPr>
        <w:pStyle w:val="ListParagraph"/>
        <w:numPr>
          <w:ilvl w:val="0"/>
          <w:numId w:val="15"/>
        </w:numPr>
        <w:rPr>
          <w:rFonts w:eastAsia="MS Mincho"/>
          <w:bCs/>
        </w:rPr>
      </w:pPr>
      <w:r w:rsidRPr="007C0404">
        <w:rPr>
          <w:b/>
        </w:rPr>
        <w:lastRenderedPageBreak/>
        <w:t>Sarkar SN,</w:t>
      </w:r>
      <w:r w:rsidRPr="007C0404">
        <w:rPr>
          <w:rFonts w:eastAsia="MS Mincho"/>
          <w:bCs/>
        </w:rPr>
        <w:t xml:space="preserve"> </w:t>
      </w:r>
      <w:r w:rsidR="004F7C0D" w:rsidRPr="004F7C0D">
        <w:rPr>
          <w:rFonts w:eastAsia="MS Mincho"/>
          <w:bCs/>
        </w:rPr>
        <w:t>Revisiting the Mechanism of Action of OAS-Family Proteins</w:t>
      </w:r>
      <w:r w:rsidR="001B444C">
        <w:rPr>
          <w:rFonts w:eastAsia="MS Mincho"/>
          <w:bCs/>
        </w:rPr>
        <w:t>.</w:t>
      </w:r>
      <w:r w:rsidR="008B2042">
        <w:rPr>
          <w:rFonts w:eastAsia="MS Mincho"/>
          <w:bCs/>
        </w:rPr>
        <w:t xml:space="preserve"> </w:t>
      </w:r>
      <w:r w:rsidR="007F0954" w:rsidRPr="00EC293F">
        <w:rPr>
          <w:rFonts w:eastAsia="MS Mincho"/>
          <w:bCs/>
        </w:rPr>
        <w:t>Immunology Retreat, Oglebay, WV.</w:t>
      </w:r>
      <w:r w:rsidR="004F7C0D" w:rsidRPr="004F7C0D">
        <w:rPr>
          <w:rFonts w:eastAsia="MS Mincho"/>
          <w:bCs/>
        </w:rPr>
        <w:t xml:space="preserve"> </w:t>
      </w:r>
      <w:r w:rsidR="004F7C0D" w:rsidRPr="00EC293F">
        <w:rPr>
          <w:rFonts w:eastAsia="MS Mincho"/>
          <w:bCs/>
        </w:rPr>
        <w:t>2019</w:t>
      </w:r>
    </w:p>
    <w:p w14:paraId="039F701C" w14:textId="2CB2CD74" w:rsidR="007F0954" w:rsidRPr="00EC293F" w:rsidRDefault="00A470C1" w:rsidP="00EC293F">
      <w:pPr>
        <w:pStyle w:val="ListParagraph"/>
        <w:numPr>
          <w:ilvl w:val="0"/>
          <w:numId w:val="15"/>
        </w:numPr>
        <w:rPr>
          <w:rFonts w:eastAsia="MS Mincho"/>
          <w:bCs/>
        </w:rPr>
      </w:pPr>
      <w:r w:rsidRPr="007C0404">
        <w:rPr>
          <w:b/>
        </w:rPr>
        <w:t>Sarkar SN,</w:t>
      </w:r>
      <w:r w:rsidRPr="007C0404">
        <w:rPr>
          <w:rFonts w:eastAsia="MS Mincho"/>
          <w:bCs/>
        </w:rPr>
        <w:t xml:space="preserve"> </w:t>
      </w:r>
      <w:r w:rsidR="002A3CAB" w:rsidRPr="002A3CAB">
        <w:rPr>
          <w:rFonts w:eastAsia="MS Mincho"/>
          <w:bCs/>
        </w:rPr>
        <w:t>Virus-specific antiviral activities of Oligoadenylate Synthetases.</w:t>
      </w:r>
      <w:r w:rsidR="002A3CAB">
        <w:rPr>
          <w:rFonts w:eastAsia="MS Mincho"/>
          <w:bCs/>
        </w:rPr>
        <w:t xml:space="preserve"> </w:t>
      </w:r>
      <w:r w:rsidR="002A3CAB" w:rsidRPr="00EC293F">
        <w:rPr>
          <w:rFonts w:eastAsia="MS Mincho"/>
          <w:bCs/>
        </w:rPr>
        <w:t>Basic and Translational Research Conference, Pulmonary, Allergy and Critical Care Medicine, University of Pittsburgh, Pittsburgh, PA.</w:t>
      </w:r>
      <w:r w:rsidR="002A3CAB">
        <w:rPr>
          <w:rFonts w:eastAsia="MS Mincho"/>
          <w:bCs/>
        </w:rPr>
        <w:t xml:space="preserve"> </w:t>
      </w:r>
      <w:r w:rsidR="007F0954" w:rsidRPr="00EC293F">
        <w:rPr>
          <w:rFonts w:eastAsia="MS Mincho"/>
          <w:bCs/>
        </w:rPr>
        <w:t xml:space="preserve">2022 </w:t>
      </w:r>
      <w:r w:rsidR="0051681D" w:rsidRPr="00EC293F">
        <w:rPr>
          <w:rFonts w:eastAsia="MS Mincho"/>
          <w:bCs/>
        </w:rPr>
        <w:tab/>
      </w:r>
    </w:p>
    <w:p w14:paraId="0E1AAA84" w14:textId="78B1FD3B" w:rsidR="007F0954" w:rsidRDefault="00A470C1" w:rsidP="00EC293F">
      <w:pPr>
        <w:pStyle w:val="ListParagraph"/>
        <w:numPr>
          <w:ilvl w:val="0"/>
          <w:numId w:val="15"/>
        </w:numPr>
        <w:rPr>
          <w:rFonts w:eastAsia="MS Mincho"/>
          <w:bCs/>
        </w:rPr>
      </w:pPr>
      <w:r w:rsidRPr="007C0404">
        <w:rPr>
          <w:b/>
        </w:rPr>
        <w:t>Sarkar SN,</w:t>
      </w:r>
      <w:r w:rsidRPr="007C0404">
        <w:rPr>
          <w:rFonts w:eastAsia="MS Mincho"/>
          <w:bCs/>
        </w:rPr>
        <w:t xml:space="preserve"> </w:t>
      </w:r>
      <w:r w:rsidR="008A4E6A" w:rsidRPr="008A4E6A">
        <w:rPr>
          <w:rFonts w:eastAsia="MS Mincho"/>
          <w:bCs/>
        </w:rPr>
        <w:t>Mechanistic Specialization of IFN-stimulated gene function</w:t>
      </w:r>
      <w:r w:rsidR="001B444C">
        <w:rPr>
          <w:rFonts w:eastAsia="MS Mincho"/>
          <w:bCs/>
        </w:rPr>
        <w:t>.</w:t>
      </w:r>
      <w:r w:rsidR="007F0954" w:rsidRPr="00EC293F">
        <w:rPr>
          <w:rFonts w:eastAsia="MS Mincho"/>
          <w:bCs/>
        </w:rPr>
        <w:t xml:space="preserve"> Department of Microbiology &amp; Molecular Genetics, University of Pittsburgh School of Medicine, Pittsburgh, PA. (Promotion Seminar).</w:t>
      </w:r>
      <w:r w:rsidR="008A4E6A">
        <w:rPr>
          <w:rFonts w:eastAsia="MS Mincho"/>
          <w:bCs/>
        </w:rPr>
        <w:t xml:space="preserve"> </w:t>
      </w:r>
      <w:r w:rsidR="008A4E6A" w:rsidRPr="00EC293F">
        <w:rPr>
          <w:rFonts w:eastAsia="MS Mincho"/>
          <w:bCs/>
        </w:rPr>
        <w:t>2023</w:t>
      </w:r>
    </w:p>
    <w:p w14:paraId="725BCFC9" w14:textId="4470E36A" w:rsidR="00542A89" w:rsidRPr="00EC293F" w:rsidRDefault="00542A89" w:rsidP="00542A89">
      <w:pPr>
        <w:pStyle w:val="ListParagraph"/>
        <w:numPr>
          <w:ilvl w:val="0"/>
          <w:numId w:val="15"/>
        </w:numPr>
        <w:rPr>
          <w:rFonts w:eastAsia="MS Mincho"/>
          <w:bCs/>
        </w:rPr>
      </w:pPr>
      <w:r w:rsidRPr="00677E6B">
        <w:rPr>
          <w:b/>
        </w:rPr>
        <w:t xml:space="preserve">Sarkar SN, </w:t>
      </w:r>
      <w:r w:rsidRPr="00BF1CDF">
        <w:t>Mechanistic Specialization of IFN-stimulated gene function</w:t>
      </w:r>
      <w:r w:rsidRPr="00BF1CDF">
        <w:rPr>
          <w:b/>
          <w:bCs/>
        </w:rPr>
        <w:t xml:space="preserve">. </w:t>
      </w:r>
      <w:r w:rsidRPr="00EC293F">
        <w:rPr>
          <w:rFonts w:eastAsia="MS Mincho"/>
          <w:bCs/>
        </w:rPr>
        <w:t xml:space="preserve">Department of Microbiology &amp; </w:t>
      </w:r>
      <w:r>
        <w:rPr>
          <w:rFonts w:eastAsia="MS Mincho"/>
          <w:bCs/>
        </w:rPr>
        <w:t>Immunology</w:t>
      </w:r>
      <w:r w:rsidRPr="00EC293F">
        <w:rPr>
          <w:rFonts w:eastAsia="MS Mincho"/>
          <w:bCs/>
        </w:rPr>
        <w:t xml:space="preserve">, University of Maryland </w:t>
      </w:r>
      <w:r>
        <w:rPr>
          <w:rFonts w:eastAsia="MS Mincho"/>
          <w:bCs/>
        </w:rPr>
        <w:t>School of Medicine</w:t>
      </w:r>
      <w:r w:rsidRPr="00EC293F">
        <w:rPr>
          <w:rFonts w:eastAsia="MS Mincho"/>
          <w:bCs/>
        </w:rPr>
        <w:t>, Baltimore, MD.</w:t>
      </w:r>
      <w:r>
        <w:rPr>
          <w:rFonts w:eastAsia="MS Mincho"/>
          <w:bCs/>
        </w:rPr>
        <w:t xml:space="preserve"> 2024</w:t>
      </w:r>
    </w:p>
    <w:p w14:paraId="7564AD0A" w14:textId="77777777" w:rsidR="00135FC4" w:rsidRDefault="00135FC4" w:rsidP="00B353F9">
      <w:pPr>
        <w:rPr>
          <w:rFonts w:eastAsia="MS Mincho"/>
          <w:u w:val="single"/>
        </w:rPr>
      </w:pPr>
    </w:p>
    <w:p w14:paraId="251A9C72" w14:textId="222EB865" w:rsidR="00B353F9" w:rsidRPr="008A4E6A" w:rsidRDefault="00B353F9" w:rsidP="008A4E6A">
      <w:pPr>
        <w:rPr>
          <w:rFonts w:eastAsia="MS Mincho"/>
          <w:u w:val="single"/>
        </w:rPr>
      </w:pPr>
      <w:r w:rsidRPr="008A4E6A">
        <w:rPr>
          <w:rFonts w:eastAsia="MS Mincho"/>
          <w:u w:val="single"/>
        </w:rPr>
        <w:t xml:space="preserve">National </w:t>
      </w:r>
    </w:p>
    <w:p w14:paraId="08F09989" w14:textId="77777777" w:rsidR="00B353F9" w:rsidRPr="00655FE8" w:rsidRDefault="00B353F9" w:rsidP="00B353F9">
      <w:pPr>
        <w:rPr>
          <w:rFonts w:eastAsia="MS Mincho"/>
          <w:b/>
          <w:u w:val="single"/>
        </w:rPr>
      </w:pPr>
    </w:p>
    <w:p w14:paraId="09194A5A" w14:textId="16A37E03" w:rsidR="00135FC4" w:rsidRDefault="00F479B5" w:rsidP="00EC293F">
      <w:pPr>
        <w:pStyle w:val="ListParagraph"/>
        <w:numPr>
          <w:ilvl w:val="0"/>
          <w:numId w:val="15"/>
        </w:numPr>
        <w:rPr>
          <w:rFonts w:eastAsia="MS Mincho"/>
          <w:bCs/>
        </w:rPr>
      </w:pPr>
      <w:r w:rsidRPr="007C0404">
        <w:rPr>
          <w:b/>
        </w:rPr>
        <w:t>Sarkar SN,</w:t>
      </w:r>
      <w:r w:rsidRPr="007C0404">
        <w:rPr>
          <w:rFonts w:eastAsia="MS Mincho"/>
          <w:bCs/>
        </w:rPr>
        <w:t xml:space="preserve"> </w:t>
      </w:r>
      <w:r w:rsidR="009F0C57" w:rsidRPr="009F0C57">
        <w:rPr>
          <w:rFonts w:eastAsia="MS Mincho"/>
          <w:bCs/>
        </w:rPr>
        <w:t>Early and late modulation of anti-viral Innate Immunity</w:t>
      </w:r>
      <w:r w:rsidR="001B444C">
        <w:rPr>
          <w:rFonts w:eastAsia="MS Mincho"/>
          <w:bCs/>
        </w:rPr>
        <w:t>.</w:t>
      </w:r>
      <w:r>
        <w:rPr>
          <w:rFonts w:eastAsia="MS Mincho"/>
          <w:bCs/>
        </w:rPr>
        <w:t xml:space="preserve"> </w:t>
      </w:r>
      <w:r w:rsidR="00135FC4" w:rsidRPr="00EC293F">
        <w:rPr>
          <w:rFonts w:eastAsia="MS Mincho"/>
          <w:bCs/>
        </w:rPr>
        <w:t>Department of Biological Sciences, Cleveland State University, Cleveland, OH.</w:t>
      </w:r>
      <w:r w:rsidR="009F0C57" w:rsidRPr="009F0C57">
        <w:rPr>
          <w:rFonts w:eastAsia="MS Mincho"/>
          <w:bCs/>
        </w:rPr>
        <w:t xml:space="preserve"> </w:t>
      </w:r>
      <w:r w:rsidR="009F0C57" w:rsidRPr="00EC293F">
        <w:rPr>
          <w:rFonts w:eastAsia="MS Mincho"/>
          <w:bCs/>
        </w:rPr>
        <w:t>2012</w:t>
      </w:r>
    </w:p>
    <w:p w14:paraId="30166BC9" w14:textId="6232E2D7" w:rsidR="00820291" w:rsidRDefault="00820291" w:rsidP="00820291">
      <w:pPr>
        <w:pStyle w:val="ListParagraph"/>
        <w:numPr>
          <w:ilvl w:val="0"/>
          <w:numId w:val="15"/>
        </w:numPr>
        <w:rPr>
          <w:rFonts w:eastAsia="MS Mincho"/>
          <w:bCs/>
        </w:rPr>
      </w:pPr>
      <w:r w:rsidRPr="007C0404">
        <w:rPr>
          <w:b/>
        </w:rPr>
        <w:t>Sarkar SN,</w:t>
      </w:r>
      <w:r w:rsidRPr="007C0404">
        <w:rPr>
          <w:rFonts w:eastAsia="MS Mincho"/>
          <w:bCs/>
        </w:rPr>
        <w:t xml:space="preserve"> </w:t>
      </w:r>
      <w:r w:rsidRPr="009F0C57">
        <w:rPr>
          <w:rFonts w:eastAsia="MS Mincho"/>
          <w:bCs/>
        </w:rPr>
        <w:t>Early and late modulation of anti-viral Innate Immunity</w:t>
      </w:r>
      <w:r w:rsidR="001B444C">
        <w:rPr>
          <w:rFonts w:eastAsia="MS Mincho"/>
          <w:bCs/>
        </w:rPr>
        <w:t>.</w:t>
      </w:r>
      <w:r>
        <w:rPr>
          <w:rFonts w:eastAsia="MS Mincho"/>
          <w:bCs/>
        </w:rPr>
        <w:t xml:space="preserve"> </w:t>
      </w:r>
      <w:r w:rsidRPr="00EC293F">
        <w:rPr>
          <w:rFonts w:eastAsia="MS Mincho"/>
          <w:bCs/>
        </w:rPr>
        <w:t>Department of Medicine, UMASS school of Medicine, Worcester, MA.</w:t>
      </w:r>
      <w:r w:rsidRPr="009F0C57">
        <w:rPr>
          <w:rFonts w:eastAsia="MS Mincho"/>
          <w:bCs/>
        </w:rPr>
        <w:t xml:space="preserve"> </w:t>
      </w:r>
      <w:r w:rsidRPr="00EC293F">
        <w:rPr>
          <w:rFonts w:eastAsia="MS Mincho"/>
          <w:bCs/>
        </w:rPr>
        <w:t>2012</w:t>
      </w:r>
    </w:p>
    <w:p w14:paraId="32E2D735" w14:textId="34672463" w:rsidR="00B353F9" w:rsidRPr="00EC293F" w:rsidRDefault="001B444C" w:rsidP="00EC293F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eastAsia="MS Mincho"/>
          <w:bCs/>
        </w:rPr>
      </w:pPr>
      <w:r w:rsidRPr="007C0404">
        <w:rPr>
          <w:b/>
        </w:rPr>
        <w:t>Sarkar SN,</w:t>
      </w:r>
      <w:r>
        <w:rPr>
          <w:b/>
        </w:rPr>
        <w:t xml:space="preserve"> </w:t>
      </w:r>
      <w:r w:rsidRPr="001B444C">
        <w:rPr>
          <w:rFonts w:eastAsia="MS Mincho"/>
          <w:bCs/>
        </w:rPr>
        <w:t>Mechanisms of antiviral activity of Human OASL.</w:t>
      </w:r>
      <w:r>
        <w:rPr>
          <w:rFonts w:eastAsia="MS Mincho"/>
          <w:bCs/>
        </w:rPr>
        <w:t xml:space="preserve"> </w:t>
      </w:r>
      <w:r w:rsidR="00135FC4" w:rsidRPr="00EC293F">
        <w:rPr>
          <w:rFonts w:eastAsia="MS Mincho"/>
          <w:bCs/>
        </w:rPr>
        <w:t>Keystone Symposium: Innate Immunity to Viral Infections, Keystone, CO</w:t>
      </w:r>
      <w:r w:rsidRPr="001B444C">
        <w:rPr>
          <w:rFonts w:eastAsia="MS Mincho"/>
          <w:bCs/>
        </w:rPr>
        <w:t xml:space="preserve"> </w:t>
      </w:r>
      <w:r w:rsidRPr="00EC293F">
        <w:rPr>
          <w:rFonts w:eastAsia="MS Mincho"/>
          <w:bCs/>
        </w:rPr>
        <w:t>2014</w:t>
      </w:r>
    </w:p>
    <w:p w14:paraId="53A220A6" w14:textId="6CCD6661" w:rsidR="00135FC4" w:rsidRPr="00677E6B" w:rsidRDefault="00A35FE1" w:rsidP="00CC6A7F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eastAsia="MS Mincho"/>
          <w:bCs/>
        </w:rPr>
      </w:pPr>
      <w:r w:rsidRPr="00677E6B">
        <w:rPr>
          <w:b/>
        </w:rPr>
        <w:t xml:space="preserve">Sarkar SN, </w:t>
      </w:r>
      <w:r w:rsidRPr="00677E6B">
        <w:rPr>
          <w:rFonts w:eastAsia="MS Mincho"/>
          <w:bCs/>
        </w:rPr>
        <w:t xml:space="preserve">Modulation of antiviral innate immunity by ISGs. </w:t>
      </w:r>
      <w:r w:rsidR="00135FC4" w:rsidRPr="00677E6B">
        <w:rPr>
          <w:rFonts w:eastAsia="MS Mincho"/>
          <w:bCs/>
        </w:rPr>
        <w:t>Department of Molecular Genetics &amp; Microbiology, Duke University, Durham, NC</w:t>
      </w:r>
      <w:r w:rsidR="0051681D" w:rsidRPr="00677E6B">
        <w:rPr>
          <w:rFonts w:eastAsia="MS Mincho"/>
          <w:bCs/>
        </w:rPr>
        <w:t>.</w:t>
      </w:r>
      <w:r w:rsidR="00677E6B">
        <w:rPr>
          <w:rFonts w:eastAsia="MS Mincho"/>
          <w:bCs/>
        </w:rPr>
        <w:t xml:space="preserve"> 20</w:t>
      </w:r>
      <w:r w:rsidR="009C18F3">
        <w:rPr>
          <w:rFonts w:eastAsia="MS Mincho"/>
          <w:bCs/>
        </w:rPr>
        <w:t>1</w:t>
      </w:r>
      <w:r w:rsidR="00677E6B">
        <w:rPr>
          <w:rFonts w:eastAsia="MS Mincho"/>
          <w:bCs/>
        </w:rPr>
        <w:t>5</w:t>
      </w:r>
    </w:p>
    <w:p w14:paraId="32A94299" w14:textId="0FA12723" w:rsidR="009C18F3" w:rsidRDefault="009C18F3" w:rsidP="009C18F3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eastAsia="MS Mincho"/>
          <w:bCs/>
        </w:rPr>
      </w:pPr>
      <w:r w:rsidRPr="00677E6B">
        <w:rPr>
          <w:b/>
        </w:rPr>
        <w:t xml:space="preserve">Sarkar SN, </w:t>
      </w:r>
      <w:r w:rsidRPr="00677E6B">
        <w:rPr>
          <w:rFonts w:eastAsia="MS Mincho"/>
          <w:bCs/>
        </w:rPr>
        <w:t xml:space="preserve">Modulation of antiviral innate immunity by ISGs. </w:t>
      </w:r>
      <w:r w:rsidRPr="00EC293F">
        <w:rPr>
          <w:rFonts w:eastAsia="MS Mincho"/>
          <w:bCs/>
        </w:rPr>
        <w:t>Dept. of Microbiology and Immunology, University of Louisville, Louisville, KY</w:t>
      </w:r>
      <w:r w:rsidR="00380128">
        <w:rPr>
          <w:rFonts w:eastAsia="MS Mincho"/>
          <w:bCs/>
        </w:rPr>
        <w:t>.</w:t>
      </w:r>
      <w:r>
        <w:rPr>
          <w:rFonts w:eastAsia="MS Mincho"/>
          <w:bCs/>
        </w:rPr>
        <w:t xml:space="preserve"> 2015</w:t>
      </w:r>
    </w:p>
    <w:p w14:paraId="16BE9762" w14:textId="6BCEA166" w:rsidR="00C30E59" w:rsidRDefault="00C30E59" w:rsidP="00C30E59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eastAsia="MS Mincho"/>
          <w:bCs/>
        </w:rPr>
      </w:pPr>
      <w:r w:rsidRPr="00677E6B">
        <w:rPr>
          <w:b/>
        </w:rPr>
        <w:t xml:space="preserve">Sarkar SN, </w:t>
      </w:r>
      <w:r w:rsidR="00811524" w:rsidRPr="00811524">
        <w:rPr>
          <w:rFonts w:eastAsia="MS Mincho"/>
          <w:bCs/>
        </w:rPr>
        <w:t>Revisiting the mechanism of action of OAS-family proteins</w:t>
      </w:r>
      <w:r w:rsidRPr="00677E6B">
        <w:rPr>
          <w:rFonts w:eastAsia="MS Mincho"/>
          <w:bCs/>
        </w:rPr>
        <w:t xml:space="preserve">. </w:t>
      </w:r>
      <w:r w:rsidR="00811524" w:rsidRPr="00EC293F">
        <w:rPr>
          <w:rFonts w:eastAsia="MS Mincho"/>
          <w:bCs/>
        </w:rPr>
        <w:t>Department of Medicine, UMASS school of Medicine, Worcester, MA</w:t>
      </w:r>
      <w:r w:rsidR="00811524">
        <w:rPr>
          <w:rFonts w:eastAsia="MS Mincho"/>
          <w:bCs/>
        </w:rPr>
        <w:t xml:space="preserve">. </w:t>
      </w:r>
      <w:r>
        <w:rPr>
          <w:rFonts w:eastAsia="MS Mincho"/>
          <w:bCs/>
        </w:rPr>
        <w:t>201</w:t>
      </w:r>
      <w:r w:rsidR="00E906AB">
        <w:rPr>
          <w:rFonts w:eastAsia="MS Mincho"/>
          <w:bCs/>
        </w:rPr>
        <w:t>7</w:t>
      </w:r>
    </w:p>
    <w:p w14:paraId="3AD75E92" w14:textId="7C93644D" w:rsidR="0051681D" w:rsidRPr="00EC293F" w:rsidRDefault="00037E38" w:rsidP="00EC293F">
      <w:pPr>
        <w:pStyle w:val="ListParagraph"/>
        <w:numPr>
          <w:ilvl w:val="0"/>
          <w:numId w:val="15"/>
        </w:numPr>
        <w:rPr>
          <w:rFonts w:eastAsia="MS Mincho"/>
          <w:bCs/>
        </w:rPr>
      </w:pPr>
      <w:r w:rsidRPr="00677E6B">
        <w:rPr>
          <w:b/>
        </w:rPr>
        <w:t xml:space="preserve">Sarkar SN, </w:t>
      </w:r>
      <w:r w:rsidRPr="00811524">
        <w:rPr>
          <w:rFonts w:eastAsia="MS Mincho"/>
          <w:bCs/>
        </w:rPr>
        <w:t>Revisiting the mechanism of action of OAS-family proteins</w:t>
      </w:r>
      <w:r w:rsidRPr="00677E6B">
        <w:rPr>
          <w:rFonts w:eastAsia="MS Mincho"/>
          <w:bCs/>
        </w:rPr>
        <w:t>.</w:t>
      </w:r>
      <w:r>
        <w:rPr>
          <w:rFonts w:eastAsia="MS Mincho"/>
          <w:bCs/>
        </w:rPr>
        <w:t xml:space="preserve"> </w:t>
      </w:r>
      <w:r w:rsidR="0051681D" w:rsidRPr="00EC293F">
        <w:rPr>
          <w:rFonts w:eastAsia="MS Mincho"/>
          <w:bCs/>
        </w:rPr>
        <w:t>Immunology 2017, American Association of Immunologists, Washington DC.</w:t>
      </w:r>
      <w:r>
        <w:rPr>
          <w:rFonts w:eastAsia="MS Mincho"/>
          <w:bCs/>
        </w:rPr>
        <w:t xml:space="preserve"> 2017</w:t>
      </w:r>
    </w:p>
    <w:p w14:paraId="0F85B5B2" w14:textId="1B098795" w:rsidR="0043664B" w:rsidRDefault="0043664B" w:rsidP="0043664B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eastAsia="MS Mincho"/>
          <w:bCs/>
        </w:rPr>
      </w:pPr>
      <w:r w:rsidRPr="00677E6B">
        <w:rPr>
          <w:b/>
        </w:rPr>
        <w:t xml:space="preserve">Sarkar SN, </w:t>
      </w:r>
      <w:r w:rsidRPr="00811524">
        <w:rPr>
          <w:rFonts w:eastAsia="MS Mincho"/>
          <w:bCs/>
        </w:rPr>
        <w:t>Revisiting the mechanism of action of OAS-family proteins</w:t>
      </w:r>
      <w:r w:rsidRPr="00677E6B">
        <w:rPr>
          <w:rFonts w:eastAsia="MS Mincho"/>
          <w:bCs/>
        </w:rPr>
        <w:t xml:space="preserve">. </w:t>
      </w:r>
      <w:r w:rsidRPr="00EC293F">
        <w:rPr>
          <w:rFonts w:eastAsia="MS Mincho"/>
          <w:bCs/>
        </w:rPr>
        <w:t>Department of Immunology, University of Washington, Seattle, WA.</w:t>
      </w:r>
      <w:r>
        <w:rPr>
          <w:rFonts w:eastAsia="MS Mincho"/>
          <w:bCs/>
        </w:rPr>
        <w:t xml:space="preserve"> 2017</w:t>
      </w:r>
    </w:p>
    <w:p w14:paraId="20662A98" w14:textId="644624A0" w:rsidR="00D81F9E" w:rsidRDefault="00D81F9E" w:rsidP="00D81F9E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eastAsia="MS Mincho"/>
          <w:bCs/>
        </w:rPr>
      </w:pPr>
      <w:r w:rsidRPr="00677E6B">
        <w:rPr>
          <w:b/>
        </w:rPr>
        <w:t xml:space="preserve">Sarkar SN, </w:t>
      </w:r>
      <w:r w:rsidR="00BC254E" w:rsidRPr="00BC254E">
        <w:rPr>
          <w:rFonts w:eastAsia="MS Mincho"/>
          <w:bCs/>
        </w:rPr>
        <w:t>Mechanisms of antiviral and anticancer activities of ISGs</w:t>
      </w:r>
      <w:r w:rsidRPr="00677E6B">
        <w:rPr>
          <w:rFonts w:eastAsia="MS Mincho"/>
          <w:bCs/>
        </w:rPr>
        <w:t xml:space="preserve">. </w:t>
      </w:r>
      <w:r w:rsidR="00BC254E" w:rsidRPr="00EC293F">
        <w:rPr>
          <w:rFonts w:eastAsia="MS Mincho"/>
          <w:bCs/>
        </w:rPr>
        <w:t>Department of Immunology, Roswell Park Cancer Institute, Buffalo, NY</w:t>
      </w:r>
      <w:r w:rsidRPr="00EC293F">
        <w:rPr>
          <w:rFonts w:eastAsia="MS Mincho"/>
          <w:bCs/>
        </w:rPr>
        <w:t>.</w:t>
      </w:r>
      <w:r>
        <w:rPr>
          <w:rFonts w:eastAsia="MS Mincho"/>
          <w:bCs/>
        </w:rPr>
        <w:t xml:space="preserve"> 20</w:t>
      </w:r>
      <w:r w:rsidR="00BC254E">
        <w:rPr>
          <w:rFonts w:eastAsia="MS Mincho"/>
          <w:bCs/>
        </w:rPr>
        <w:t>2</w:t>
      </w:r>
      <w:r>
        <w:rPr>
          <w:rFonts w:eastAsia="MS Mincho"/>
          <w:bCs/>
        </w:rPr>
        <w:t>1</w:t>
      </w:r>
    </w:p>
    <w:p w14:paraId="685875B1" w14:textId="373120EF" w:rsidR="004D5379" w:rsidRDefault="004D5379" w:rsidP="004D5379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eastAsia="MS Mincho"/>
          <w:bCs/>
        </w:rPr>
      </w:pPr>
      <w:r w:rsidRPr="00677E6B">
        <w:rPr>
          <w:b/>
        </w:rPr>
        <w:t xml:space="preserve">Sarkar SN, </w:t>
      </w:r>
      <w:r w:rsidRPr="00BC254E">
        <w:rPr>
          <w:rFonts w:eastAsia="MS Mincho"/>
          <w:bCs/>
        </w:rPr>
        <w:t>Mechanisms of antiviral and anticancer activities of ISGs</w:t>
      </w:r>
      <w:r w:rsidRPr="00677E6B">
        <w:rPr>
          <w:rFonts w:eastAsia="MS Mincho"/>
          <w:bCs/>
        </w:rPr>
        <w:t xml:space="preserve">. </w:t>
      </w:r>
      <w:r w:rsidRPr="00EC293F">
        <w:rPr>
          <w:rFonts w:eastAsia="MS Mincho"/>
          <w:bCs/>
        </w:rPr>
        <w:t>GW Cancer Center, George Washington University, Washington DC.</w:t>
      </w:r>
      <w:r>
        <w:rPr>
          <w:rFonts w:eastAsia="MS Mincho"/>
          <w:bCs/>
        </w:rPr>
        <w:t xml:space="preserve"> 2022</w:t>
      </w:r>
    </w:p>
    <w:p w14:paraId="3D572E2A" w14:textId="53291F4D" w:rsidR="006A733A" w:rsidRDefault="006A733A" w:rsidP="006A733A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eastAsia="MS Mincho"/>
          <w:bCs/>
        </w:rPr>
      </w:pPr>
      <w:r w:rsidRPr="00677E6B">
        <w:rPr>
          <w:b/>
        </w:rPr>
        <w:t xml:space="preserve">Sarkar SN, </w:t>
      </w:r>
      <w:r w:rsidRPr="00BC254E">
        <w:rPr>
          <w:rFonts w:eastAsia="MS Mincho"/>
          <w:bCs/>
        </w:rPr>
        <w:t>Mechanisms of antiviral and anticancer activities of ISGs</w:t>
      </w:r>
      <w:r w:rsidRPr="00677E6B">
        <w:rPr>
          <w:rFonts w:eastAsia="MS Mincho"/>
          <w:bCs/>
        </w:rPr>
        <w:t xml:space="preserve">. </w:t>
      </w:r>
      <w:r w:rsidRPr="00EC293F">
        <w:rPr>
          <w:rFonts w:eastAsia="MS Mincho"/>
          <w:bCs/>
        </w:rPr>
        <w:t>Department of Pharmacology, Uniformed Services University, Bethesda, MD.</w:t>
      </w:r>
      <w:r>
        <w:rPr>
          <w:rFonts w:eastAsia="MS Mincho"/>
          <w:bCs/>
        </w:rPr>
        <w:t xml:space="preserve"> 202</w:t>
      </w:r>
      <w:r w:rsidR="002B6BBE">
        <w:rPr>
          <w:rFonts w:eastAsia="MS Mincho"/>
          <w:bCs/>
        </w:rPr>
        <w:t>3</w:t>
      </w:r>
    </w:p>
    <w:p w14:paraId="2BDF18BE" w14:textId="258DE32C" w:rsidR="008E5245" w:rsidRDefault="00AB4AA7" w:rsidP="008E5245">
      <w:pPr>
        <w:pStyle w:val="ListParagraph"/>
        <w:numPr>
          <w:ilvl w:val="0"/>
          <w:numId w:val="15"/>
        </w:numPr>
        <w:rPr>
          <w:rFonts w:eastAsia="MS Mincho"/>
          <w:bCs/>
        </w:rPr>
      </w:pPr>
      <w:r w:rsidRPr="00677E6B">
        <w:rPr>
          <w:b/>
        </w:rPr>
        <w:t xml:space="preserve">Sarkar SN, </w:t>
      </w:r>
      <w:r w:rsidR="00BF1CDF" w:rsidRPr="00BF1CDF">
        <w:t>Mechanistic Specialization of IFN-stimulated gene function</w:t>
      </w:r>
      <w:r w:rsidR="00BF1CDF" w:rsidRPr="00BF1CDF">
        <w:rPr>
          <w:b/>
          <w:bCs/>
        </w:rPr>
        <w:t xml:space="preserve">. </w:t>
      </w:r>
      <w:r w:rsidR="008E5245" w:rsidRPr="00EC293F">
        <w:rPr>
          <w:rFonts w:eastAsia="MS Mincho"/>
          <w:bCs/>
        </w:rPr>
        <w:t>University of Maryland Greenebaum Comprehensive Cancer Center, Baltimore, MD.</w:t>
      </w:r>
      <w:r w:rsidR="008E5245">
        <w:rPr>
          <w:rFonts w:eastAsia="MS Mincho"/>
          <w:bCs/>
        </w:rPr>
        <w:t xml:space="preserve"> 2024</w:t>
      </w:r>
    </w:p>
    <w:p w14:paraId="2D2B3A2D" w14:textId="0DD36E2D" w:rsidR="00034264" w:rsidRPr="00EC293F" w:rsidRDefault="00034264" w:rsidP="00034264">
      <w:pPr>
        <w:pStyle w:val="ListParagraph"/>
        <w:numPr>
          <w:ilvl w:val="0"/>
          <w:numId w:val="15"/>
        </w:numPr>
        <w:rPr>
          <w:rFonts w:eastAsia="MS Mincho"/>
          <w:bCs/>
        </w:rPr>
      </w:pPr>
      <w:r w:rsidRPr="00677E6B">
        <w:rPr>
          <w:b/>
        </w:rPr>
        <w:t xml:space="preserve">Sarkar SN, </w:t>
      </w:r>
      <w:r w:rsidRPr="00BF1CDF">
        <w:t>Mechanistic Specialization of IFN-stimulated gene function</w:t>
      </w:r>
      <w:r w:rsidRPr="00BF1CDF">
        <w:rPr>
          <w:b/>
          <w:bCs/>
        </w:rPr>
        <w:t xml:space="preserve">. </w:t>
      </w:r>
      <w:r w:rsidR="009C6C4B" w:rsidRPr="009C6C4B">
        <w:t>Department of Microbiology &amp; Immunology</w:t>
      </w:r>
      <w:r w:rsidR="009C6C4B">
        <w:rPr>
          <w:rFonts w:eastAsia="MS Mincho"/>
          <w:bCs/>
        </w:rPr>
        <w:t xml:space="preserve">, </w:t>
      </w:r>
      <w:r w:rsidRPr="00EC293F">
        <w:rPr>
          <w:rFonts w:eastAsia="MS Mincho"/>
          <w:bCs/>
        </w:rPr>
        <w:t xml:space="preserve">University of </w:t>
      </w:r>
      <w:r w:rsidR="008554A7">
        <w:rPr>
          <w:rFonts w:eastAsia="MS Mincho"/>
          <w:bCs/>
        </w:rPr>
        <w:t>Louisville</w:t>
      </w:r>
      <w:r w:rsidRPr="00EC293F">
        <w:rPr>
          <w:rFonts w:eastAsia="MS Mincho"/>
          <w:bCs/>
        </w:rPr>
        <w:t xml:space="preserve">, </w:t>
      </w:r>
      <w:r w:rsidR="008554A7">
        <w:rPr>
          <w:rFonts w:eastAsia="MS Mincho"/>
          <w:bCs/>
        </w:rPr>
        <w:t>Louisville</w:t>
      </w:r>
      <w:r w:rsidR="008554A7">
        <w:rPr>
          <w:rFonts w:eastAsia="MS Mincho"/>
          <w:bCs/>
        </w:rPr>
        <w:t>, KY</w:t>
      </w:r>
      <w:r w:rsidRPr="00EC293F">
        <w:rPr>
          <w:rFonts w:eastAsia="MS Mincho"/>
          <w:bCs/>
        </w:rPr>
        <w:t>.</w:t>
      </w:r>
      <w:r>
        <w:rPr>
          <w:rFonts w:eastAsia="MS Mincho"/>
          <w:bCs/>
        </w:rPr>
        <w:t xml:space="preserve"> 2024</w:t>
      </w:r>
    </w:p>
    <w:p w14:paraId="73883DF6" w14:textId="4550E99E" w:rsidR="00AB4AA7" w:rsidRDefault="00AB4AA7" w:rsidP="009D7F13">
      <w:pPr>
        <w:pStyle w:val="ListParagraph"/>
        <w:autoSpaceDE w:val="0"/>
        <w:autoSpaceDN w:val="0"/>
        <w:adjustRightInd w:val="0"/>
        <w:rPr>
          <w:rFonts w:eastAsia="MS Mincho"/>
          <w:bCs/>
        </w:rPr>
      </w:pPr>
    </w:p>
    <w:p w14:paraId="4366DC47" w14:textId="77777777" w:rsidR="00B353F9" w:rsidRPr="009D7F13" w:rsidRDefault="00B353F9" w:rsidP="009D7F13">
      <w:pPr>
        <w:rPr>
          <w:rFonts w:eastAsia="MS Mincho"/>
          <w:u w:val="single"/>
        </w:rPr>
      </w:pPr>
      <w:r w:rsidRPr="009D7F13">
        <w:rPr>
          <w:rFonts w:eastAsia="MS Mincho"/>
          <w:u w:val="single"/>
        </w:rPr>
        <w:t xml:space="preserve">International </w:t>
      </w:r>
    </w:p>
    <w:p w14:paraId="5C1D6955" w14:textId="77777777" w:rsidR="00B353F9" w:rsidRPr="00655FE8" w:rsidRDefault="00B353F9" w:rsidP="00B353F9">
      <w:pPr>
        <w:rPr>
          <w:rFonts w:eastAsia="MS Mincho"/>
          <w:b/>
          <w:u w:val="single"/>
        </w:rPr>
      </w:pPr>
    </w:p>
    <w:p w14:paraId="52B337C7" w14:textId="7B75B361" w:rsidR="003F7134" w:rsidRPr="00EC293F" w:rsidRDefault="00A2437E" w:rsidP="0045007A">
      <w:pPr>
        <w:pStyle w:val="ListParagraph"/>
        <w:numPr>
          <w:ilvl w:val="0"/>
          <w:numId w:val="15"/>
        </w:numPr>
        <w:rPr>
          <w:rFonts w:eastAsia="MS Mincho"/>
          <w:bCs/>
        </w:rPr>
      </w:pPr>
      <w:r w:rsidRPr="00A2437E">
        <w:rPr>
          <w:rFonts w:eastAsia="MS Mincho"/>
          <w:b/>
        </w:rPr>
        <w:t>Sarkar SN</w:t>
      </w:r>
      <w:r w:rsidRPr="00A2437E">
        <w:rPr>
          <w:rFonts w:eastAsia="MS Mincho"/>
          <w:bCs/>
        </w:rPr>
        <w:t xml:space="preserve">, </w:t>
      </w:r>
      <w:r w:rsidR="003F7134" w:rsidRPr="003F7134">
        <w:rPr>
          <w:rFonts w:eastAsia="MS Mincho"/>
          <w:bCs/>
        </w:rPr>
        <w:t>Changes in Innate Immune Signaling Pathways during Tumor Metastasis and their Modulation by naturally occurring Isothiocyanates</w:t>
      </w:r>
      <w:r w:rsidR="003F7134">
        <w:rPr>
          <w:rFonts w:eastAsia="MS Mincho"/>
          <w:bCs/>
        </w:rPr>
        <w:t xml:space="preserve">. </w:t>
      </w:r>
      <w:r w:rsidR="003F7134" w:rsidRPr="00EC293F">
        <w:rPr>
          <w:rFonts w:eastAsia="MS Mincho"/>
          <w:bCs/>
        </w:rPr>
        <w:t>3rd International Cancer Research Symposium, Kolkata, INDIA.</w:t>
      </w:r>
      <w:r w:rsidR="003F7134">
        <w:rPr>
          <w:rFonts w:eastAsia="MS Mincho"/>
          <w:bCs/>
        </w:rPr>
        <w:t xml:space="preserve"> 2012</w:t>
      </w:r>
    </w:p>
    <w:p w14:paraId="7D633084" w14:textId="5F30E39B" w:rsidR="00A2437E" w:rsidRPr="00554DBD" w:rsidRDefault="0045007A" w:rsidP="00A07F2E">
      <w:pPr>
        <w:pStyle w:val="ListParagraph"/>
        <w:numPr>
          <w:ilvl w:val="0"/>
          <w:numId w:val="15"/>
        </w:numPr>
        <w:rPr>
          <w:rFonts w:eastAsia="MS Mincho"/>
          <w:bCs/>
        </w:rPr>
      </w:pPr>
      <w:r w:rsidRPr="00554DBD">
        <w:rPr>
          <w:rFonts w:eastAsia="MS Mincho"/>
          <w:b/>
        </w:rPr>
        <w:lastRenderedPageBreak/>
        <w:t>Sarkar SN</w:t>
      </w:r>
      <w:r w:rsidRPr="00554DBD">
        <w:rPr>
          <w:rFonts w:eastAsia="MS Mincho"/>
          <w:bCs/>
        </w:rPr>
        <w:t xml:space="preserve">, Early and late modulation of anti-viral Innate Immunity. </w:t>
      </w:r>
      <w:r w:rsidR="00554DBD" w:rsidRPr="00EC293F">
        <w:rPr>
          <w:rFonts w:eastAsia="MS Mincho"/>
          <w:bCs/>
        </w:rPr>
        <w:t>Dept. of Molecular Biology and Genetics, University of Aarhus, DENMARK</w:t>
      </w:r>
      <w:r w:rsidR="00554DBD">
        <w:rPr>
          <w:rFonts w:eastAsia="MS Mincho"/>
          <w:bCs/>
        </w:rPr>
        <w:t>. 2012</w:t>
      </w:r>
    </w:p>
    <w:p w14:paraId="018BD1A1" w14:textId="77777777" w:rsidR="00554DBD" w:rsidRDefault="00554DBD" w:rsidP="00F847D3">
      <w:pPr>
        <w:pStyle w:val="ListParagraph"/>
        <w:rPr>
          <w:rFonts w:eastAsia="MS Mincho"/>
          <w:bCs/>
        </w:rPr>
      </w:pPr>
    </w:p>
    <w:p w14:paraId="1BEDA6E3" w14:textId="77777777" w:rsidR="00F847D3" w:rsidRDefault="00F847D3" w:rsidP="00F847D3">
      <w:pPr>
        <w:pStyle w:val="ListParagraph"/>
        <w:numPr>
          <w:ilvl w:val="0"/>
          <w:numId w:val="15"/>
        </w:numPr>
        <w:rPr>
          <w:rFonts w:eastAsia="MS Mincho"/>
          <w:bCs/>
        </w:rPr>
      </w:pPr>
      <w:r w:rsidRPr="00554DBD">
        <w:rPr>
          <w:rFonts w:eastAsia="MS Mincho"/>
          <w:b/>
        </w:rPr>
        <w:t>Sarkar SN</w:t>
      </w:r>
      <w:r w:rsidRPr="00554DBD">
        <w:rPr>
          <w:rFonts w:eastAsia="MS Mincho"/>
          <w:bCs/>
        </w:rPr>
        <w:t xml:space="preserve">, </w:t>
      </w:r>
      <w:r w:rsidRPr="00F847D3">
        <w:rPr>
          <w:rFonts w:eastAsia="MS Mincho"/>
          <w:bCs/>
        </w:rPr>
        <w:t>Modulation of antiviral innate immunity by ISGs</w:t>
      </w:r>
      <w:r w:rsidRPr="00554DBD">
        <w:rPr>
          <w:rFonts w:eastAsia="MS Mincho"/>
          <w:bCs/>
        </w:rPr>
        <w:t xml:space="preserve">. </w:t>
      </w:r>
      <w:r w:rsidRPr="00EC293F">
        <w:rPr>
          <w:rFonts w:eastAsia="MS Mincho"/>
          <w:bCs/>
        </w:rPr>
        <w:t>National Institute of Immunology, New Delhi, INDIA.</w:t>
      </w:r>
      <w:r>
        <w:rPr>
          <w:rFonts w:eastAsia="MS Mincho"/>
          <w:bCs/>
        </w:rPr>
        <w:t xml:space="preserve"> 2015</w:t>
      </w:r>
    </w:p>
    <w:p w14:paraId="0D0176DB" w14:textId="41650A7D" w:rsidR="00F847D3" w:rsidRPr="00F847D3" w:rsidRDefault="00F847D3" w:rsidP="00564B2B">
      <w:pPr>
        <w:pStyle w:val="ListParagraph"/>
        <w:numPr>
          <w:ilvl w:val="0"/>
          <w:numId w:val="15"/>
        </w:numPr>
        <w:rPr>
          <w:rFonts w:eastAsia="MS Mincho"/>
          <w:bCs/>
        </w:rPr>
      </w:pPr>
      <w:r w:rsidRPr="00F847D3">
        <w:rPr>
          <w:rFonts w:eastAsia="MS Mincho"/>
          <w:b/>
        </w:rPr>
        <w:t>Sarkar SN</w:t>
      </w:r>
      <w:r w:rsidRPr="00F847D3">
        <w:rPr>
          <w:rFonts w:eastAsia="MS Mincho"/>
          <w:bCs/>
        </w:rPr>
        <w:t>, Modulation of antiviral innate immunity by ISGs. Department of Biochemistry, Indian Institute of Science, Bangalore, INDIA</w:t>
      </w:r>
      <w:r>
        <w:rPr>
          <w:rFonts w:eastAsia="MS Mincho"/>
          <w:bCs/>
        </w:rPr>
        <w:t>.</w:t>
      </w:r>
      <w:r w:rsidRPr="00F847D3">
        <w:rPr>
          <w:rFonts w:eastAsia="MS Mincho"/>
          <w:bCs/>
        </w:rPr>
        <w:t xml:space="preserve"> 2015</w:t>
      </w:r>
    </w:p>
    <w:p w14:paraId="72669D33" w14:textId="08270931" w:rsidR="0051681D" w:rsidRDefault="008E5532" w:rsidP="0045007A">
      <w:pPr>
        <w:pStyle w:val="ListParagraph"/>
        <w:numPr>
          <w:ilvl w:val="0"/>
          <w:numId w:val="15"/>
        </w:numPr>
        <w:rPr>
          <w:rFonts w:eastAsia="MS Mincho"/>
          <w:bCs/>
        </w:rPr>
      </w:pPr>
      <w:r w:rsidRPr="00F847D3">
        <w:rPr>
          <w:rFonts w:eastAsia="MS Mincho"/>
          <w:b/>
        </w:rPr>
        <w:t>Sarkar SN</w:t>
      </w:r>
      <w:r w:rsidRPr="00F847D3">
        <w:rPr>
          <w:rFonts w:eastAsia="MS Mincho"/>
          <w:bCs/>
        </w:rPr>
        <w:t xml:space="preserve">, </w:t>
      </w:r>
      <w:r w:rsidRPr="00811524">
        <w:rPr>
          <w:rFonts w:eastAsia="MS Mincho"/>
          <w:bCs/>
        </w:rPr>
        <w:t>Revisiting the mechanism of action of OAS-family proteins</w:t>
      </w:r>
      <w:r w:rsidRPr="00677E6B">
        <w:rPr>
          <w:rFonts w:eastAsia="MS Mincho"/>
          <w:bCs/>
        </w:rPr>
        <w:t>.</w:t>
      </w:r>
      <w:r w:rsidR="00316632">
        <w:rPr>
          <w:rFonts w:eastAsia="MS Mincho"/>
          <w:bCs/>
        </w:rPr>
        <w:t xml:space="preserve"> </w:t>
      </w:r>
      <w:r w:rsidR="0051681D" w:rsidRPr="00EC293F">
        <w:rPr>
          <w:rFonts w:eastAsia="MS Mincho"/>
          <w:bCs/>
        </w:rPr>
        <w:t>Institute of Virus Research, Kyoto University, Kyoto, JAPAN.</w:t>
      </w:r>
      <w:r w:rsidR="00316632" w:rsidRPr="00316632">
        <w:rPr>
          <w:rFonts w:eastAsia="MS Mincho"/>
          <w:bCs/>
        </w:rPr>
        <w:t xml:space="preserve"> </w:t>
      </w:r>
      <w:r w:rsidR="00316632" w:rsidRPr="00EC293F">
        <w:rPr>
          <w:rFonts w:eastAsia="MS Mincho"/>
          <w:bCs/>
        </w:rPr>
        <w:t>2017</w:t>
      </w:r>
    </w:p>
    <w:p w14:paraId="58C4037C" w14:textId="20F072DA" w:rsidR="006B5816" w:rsidRPr="006B5816" w:rsidRDefault="006B5816" w:rsidP="006B5816">
      <w:pPr>
        <w:pStyle w:val="ListParagraph"/>
        <w:numPr>
          <w:ilvl w:val="0"/>
          <w:numId w:val="15"/>
        </w:numPr>
        <w:rPr>
          <w:rFonts w:eastAsia="MS Mincho"/>
          <w:bCs/>
        </w:rPr>
      </w:pPr>
      <w:r w:rsidRPr="00F847D3">
        <w:rPr>
          <w:rFonts w:eastAsia="MS Mincho"/>
          <w:b/>
        </w:rPr>
        <w:t>Sarkar SN</w:t>
      </w:r>
      <w:r w:rsidRPr="00F847D3">
        <w:rPr>
          <w:rFonts w:eastAsia="MS Mincho"/>
          <w:bCs/>
        </w:rPr>
        <w:t xml:space="preserve">, </w:t>
      </w:r>
      <w:r w:rsidRPr="006B5816">
        <w:rPr>
          <w:rFonts w:eastAsia="MS Mincho"/>
          <w:bCs/>
        </w:rPr>
        <w:t>IFN and ISG in infectious disease and cancer</w:t>
      </w:r>
      <w:r>
        <w:rPr>
          <w:rFonts w:eastAsia="MS Mincho"/>
          <w:bCs/>
        </w:rPr>
        <w:t xml:space="preserve">. </w:t>
      </w:r>
      <w:r w:rsidRPr="00EC293F">
        <w:rPr>
          <w:rFonts w:eastAsia="MS Mincho"/>
          <w:bCs/>
        </w:rPr>
        <w:t>China Agricultural University, Beijing, China.</w:t>
      </w:r>
      <w:r w:rsidRPr="006B5816">
        <w:rPr>
          <w:rFonts w:eastAsia="MS Mincho"/>
          <w:bCs/>
        </w:rPr>
        <w:t xml:space="preserve"> 201</w:t>
      </w:r>
      <w:r>
        <w:rPr>
          <w:rFonts w:eastAsia="MS Mincho"/>
          <w:bCs/>
        </w:rPr>
        <w:t>8</w:t>
      </w:r>
    </w:p>
    <w:p w14:paraId="72E643F8" w14:textId="7B2EDFA6" w:rsidR="00913416" w:rsidRPr="00913416" w:rsidRDefault="00913416" w:rsidP="00913416">
      <w:pPr>
        <w:pStyle w:val="ListParagraph"/>
        <w:numPr>
          <w:ilvl w:val="0"/>
          <w:numId w:val="15"/>
        </w:numPr>
        <w:rPr>
          <w:rFonts w:eastAsia="MS Mincho"/>
          <w:bCs/>
        </w:rPr>
      </w:pPr>
      <w:r w:rsidRPr="00F847D3">
        <w:rPr>
          <w:rFonts w:eastAsia="MS Mincho"/>
          <w:b/>
        </w:rPr>
        <w:t>Sarkar SN</w:t>
      </w:r>
      <w:r w:rsidRPr="00F847D3">
        <w:rPr>
          <w:rFonts w:eastAsia="MS Mincho"/>
          <w:bCs/>
        </w:rPr>
        <w:t xml:space="preserve">, </w:t>
      </w:r>
      <w:r w:rsidR="001E29FA" w:rsidRPr="001E29FA">
        <w:rPr>
          <w:rFonts w:eastAsia="MS Mincho"/>
          <w:bCs/>
        </w:rPr>
        <w:t>Differential effects of OASL protein on RNA and DNA virus infections</w:t>
      </w:r>
      <w:r>
        <w:rPr>
          <w:rFonts w:eastAsia="MS Mincho"/>
          <w:bCs/>
        </w:rPr>
        <w:t xml:space="preserve">. </w:t>
      </w:r>
      <w:r w:rsidRPr="00EC293F">
        <w:rPr>
          <w:rFonts w:eastAsia="MS Mincho"/>
          <w:bCs/>
        </w:rPr>
        <w:t>Yangzhou University, Yangzhou, China.</w:t>
      </w:r>
      <w:r w:rsidRPr="00913416">
        <w:rPr>
          <w:rFonts w:eastAsia="MS Mincho"/>
          <w:bCs/>
        </w:rPr>
        <w:t xml:space="preserve"> 2018</w:t>
      </w:r>
    </w:p>
    <w:p w14:paraId="12016137" w14:textId="2D311966" w:rsidR="0051681D" w:rsidRDefault="00456622" w:rsidP="00300C93">
      <w:pPr>
        <w:pStyle w:val="ListParagraph"/>
        <w:numPr>
          <w:ilvl w:val="0"/>
          <w:numId w:val="15"/>
        </w:numPr>
        <w:rPr>
          <w:rFonts w:eastAsia="MS Mincho"/>
          <w:bCs/>
        </w:rPr>
      </w:pPr>
      <w:r w:rsidRPr="00456622">
        <w:rPr>
          <w:rFonts w:eastAsia="MS Mincho"/>
          <w:b/>
        </w:rPr>
        <w:t>Sarkar SN</w:t>
      </w:r>
      <w:r w:rsidRPr="00456622">
        <w:rPr>
          <w:rFonts w:eastAsia="MS Mincho"/>
          <w:bCs/>
        </w:rPr>
        <w:t>, Mechanistic Specialization of OAS family proteins.</w:t>
      </w:r>
      <w:r>
        <w:rPr>
          <w:rFonts w:eastAsia="MS Mincho"/>
          <w:bCs/>
        </w:rPr>
        <w:t xml:space="preserve"> </w:t>
      </w:r>
      <w:r w:rsidR="0051681D" w:rsidRPr="00456622">
        <w:rPr>
          <w:rFonts w:eastAsia="MS Mincho"/>
          <w:bCs/>
        </w:rPr>
        <w:t>7th TOLL Conference, Rotterdam, Netherlands.</w:t>
      </w:r>
      <w:r w:rsidRPr="00456622">
        <w:rPr>
          <w:rFonts w:eastAsia="MS Mincho"/>
          <w:bCs/>
        </w:rPr>
        <w:t xml:space="preserve"> 2024</w:t>
      </w:r>
    </w:p>
    <w:p w14:paraId="2DE8CCD8" w14:textId="5FD072B8" w:rsidR="00456622" w:rsidRPr="00456622" w:rsidRDefault="00456622" w:rsidP="00456622">
      <w:pPr>
        <w:pStyle w:val="ListParagraph"/>
        <w:numPr>
          <w:ilvl w:val="0"/>
          <w:numId w:val="15"/>
        </w:numPr>
        <w:rPr>
          <w:rFonts w:eastAsia="MS Mincho"/>
          <w:bCs/>
        </w:rPr>
      </w:pPr>
      <w:r w:rsidRPr="00677E6B">
        <w:rPr>
          <w:b/>
        </w:rPr>
        <w:t xml:space="preserve">Sarkar SN, </w:t>
      </w:r>
      <w:r w:rsidRPr="00BF1CDF">
        <w:t>Mechanistic Specialization of IFN-stimulated gene function</w:t>
      </w:r>
      <w:r w:rsidRPr="00BF1CDF">
        <w:rPr>
          <w:b/>
          <w:bCs/>
        </w:rPr>
        <w:t xml:space="preserve">. </w:t>
      </w:r>
      <w:r w:rsidRPr="00EC293F">
        <w:rPr>
          <w:rFonts w:eastAsia="MS Mincho"/>
          <w:bCs/>
        </w:rPr>
        <w:t>Université Paris-Saclay, Faculté de Médecine, France (Virtual)</w:t>
      </w:r>
      <w:r>
        <w:rPr>
          <w:rFonts w:eastAsia="MS Mincho"/>
          <w:bCs/>
        </w:rPr>
        <w:t xml:space="preserve">. </w:t>
      </w:r>
      <w:r w:rsidRPr="00456622">
        <w:rPr>
          <w:rFonts w:eastAsia="MS Mincho"/>
          <w:bCs/>
        </w:rPr>
        <w:t>2024</w:t>
      </w:r>
    </w:p>
    <w:sectPr w:rsidR="00456622" w:rsidRPr="00456622" w:rsidSect="00AD0AC7">
      <w:footerReference w:type="defaul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7363C" w14:textId="77777777" w:rsidR="00EC148D" w:rsidRDefault="00EC148D" w:rsidP="00B353F9">
      <w:r>
        <w:separator/>
      </w:r>
    </w:p>
  </w:endnote>
  <w:endnote w:type="continuationSeparator" w:id="0">
    <w:p w14:paraId="062FCE7D" w14:textId="77777777" w:rsidR="00EC148D" w:rsidRDefault="00EC148D" w:rsidP="00B3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6579F" w14:textId="0E7916F9" w:rsidR="00352120" w:rsidRPr="00135CC7" w:rsidRDefault="00673DEB" w:rsidP="00142D92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Saumendra N. Sarkar</w:t>
    </w:r>
    <w:r w:rsidR="00142D92" w:rsidRPr="00135CC7">
      <w:rPr>
        <w:sz w:val="20"/>
        <w:szCs w:val="20"/>
      </w:rPr>
      <w:t xml:space="preserve"> </w:t>
    </w:r>
    <w:r w:rsidR="007F6136" w:rsidRPr="00135CC7">
      <w:rPr>
        <w:sz w:val="20"/>
        <w:szCs w:val="20"/>
      </w:rPr>
      <w:t xml:space="preserve">Page </w:t>
    </w:r>
    <w:r w:rsidR="007F6136" w:rsidRPr="00135CC7">
      <w:rPr>
        <w:sz w:val="20"/>
        <w:szCs w:val="20"/>
      </w:rPr>
      <w:fldChar w:fldCharType="begin"/>
    </w:r>
    <w:r w:rsidR="007F6136" w:rsidRPr="00135CC7">
      <w:rPr>
        <w:sz w:val="20"/>
        <w:szCs w:val="20"/>
      </w:rPr>
      <w:instrText xml:space="preserve"> PAGE   \* MERGEFORMAT </w:instrText>
    </w:r>
    <w:r w:rsidR="007F6136" w:rsidRPr="00135CC7">
      <w:rPr>
        <w:sz w:val="20"/>
        <w:szCs w:val="20"/>
      </w:rPr>
      <w:fldChar w:fldCharType="separate"/>
    </w:r>
    <w:r w:rsidR="007F6136" w:rsidRPr="00135CC7">
      <w:rPr>
        <w:noProof/>
        <w:sz w:val="20"/>
        <w:szCs w:val="20"/>
      </w:rPr>
      <w:t>1</w:t>
    </w:r>
    <w:r w:rsidR="007F6136" w:rsidRPr="00135CC7">
      <w:rPr>
        <w:noProof/>
        <w:sz w:val="20"/>
        <w:szCs w:val="20"/>
      </w:rPr>
      <w:fldChar w:fldCharType="end"/>
    </w:r>
  </w:p>
  <w:p w14:paraId="456E6188" w14:textId="77777777" w:rsidR="001F6E60" w:rsidRDefault="001F6E60"/>
  <w:p w14:paraId="6770DE65" w14:textId="77777777" w:rsidR="002450A0" w:rsidRDefault="002450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A54FA" w14:textId="77777777" w:rsidR="00EC148D" w:rsidRDefault="00EC148D" w:rsidP="00B353F9">
      <w:r>
        <w:separator/>
      </w:r>
    </w:p>
  </w:footnote>
  <w:footnote w:type="continuationSeparator" w:id="0">
    <w:p w14:paraId="5F3B0C0A" w14:textId="77777777" w:rsidR="00EC148D" w:rsidRDefault="00EC148D" w:rsidP="00B35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14E"/>
    <w:multiLevelType w:val="hybridMultilevel"/>
    <w:tmpl w:val="282A1612"/>
    <w:lvl w:ilvl="0" w:tplc="216EE8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D41E7"/>
    <w:multiLevelType w:val="hybridMultilevel"/>
    <w:tmpl w:val="075CD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B6B9F"/>
    <w:multiLevelType w:val="hybridMultilevel"/>
    <w:tmpl w:val="BF1C2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B632E"/>
    <w:multiLevelType w:val="hybridMultilevel"/>
    <w:tmpl w:val="0090FA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1B4376"/>
    <w:multiLevelType w:val="hybridMultilevel"/>
    <w:tmpl w:val="133E7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4168F9"/>
    <w:multiLevelType w:val="hybridMultilevel"/>
    <w:tmpl w:val="B9DCCC80"/>
    <w:lvl w:ilvl="0" w:tplc="008C367A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E4344"/>
    <w:multiLevelType w:val="hybridMultilevel"/>
    <w:tmpl w:val="C6FE74DE"/>
    <w:lvl w:ilvl="0" w:tplc="D49622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567131"/>
    <w:multiLevelType w:val="hybridMultilevel"/>
    <w:tmpl w:val="51F46F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1A1643"/>
    <w:multiLevelType w:val="hybridMultilevel"/>
    <w:tmpl w:val="3160B45C"/>
    <w:lvl w:ilvl="0" w:tplc="C23AA02E">
      <w:start w:val="1"/>
      <w:numFmt w:val="decimal"/>
      <w:lvlText w:val="%1."/>
      <w:lvlJc w:val="left"/>
      <w:pPr>
        <w:ind w:left="6750" w:hanging="45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4FE4D1E">
      <w:numFmt w:val="bullet"/>
      <w:lvlText w:val="•"/>
      <w:lvlJc w:val="left"/>
      <w:pPr>
        <w:ind w:left="2288" w:hanging="450"/>
      </w:pPr>
      <w:rPr>
        <w:rFonts w:hint="default"/>
        <w:lang w:val="en-US" w:eastAsia="en-US" w:bidi="ar-SA"/>
      </w:rPr>
    </w:lvl>
    <w:lvl w:ilvl="2" w:tplc="F25EA70A">
      <w:numFmt w:val="bullet"/>
      <w:lvlText w:val="•"/>
      <w:lvlJc w:val="left"/>
      <w:pPr>
        <w:ind w:left="3236" w:hanging="450"/>
      </w:pPr>
      <w:rPr>
        <w:rFonts w:hint="default"/>
        <w:lang w:val="en-US" w:eastAsia="en-US" w:bidi="ar-SA"/>
      </w:rPr>
    </w:lvl>
    <w:lvl w:ilvl="3" w:tplc="DE96A06A">
      <w:numFmt w:val="bullet"/>
      <w:lvlText w:val="•"/>
      <w:lvlJc w:val="left"/>
      <w:pPr>
        <w:ind w:left="4184" w:hanging="450"/>
      </w:pPr>
      <w:rPr>
        <w:rFonts w:hint="default"/>
        <w:lang w:val="en-US" w:eastAsia="en-US" w:bidi="ar-SA"/>
      </w:rPr>
    </w:lvl>
    <w:lvl w:ilvl="4" w:tplc="A384A0BE">
      <w:numFmt w:val="bullet"/>
      <w:lvlText w:val="•"/>
      <w:lvlJc w:val="left"/>
      <w:pPr>
        <w:ind w:left="5132" w:hanging="450"/>
      </w:pPr>
      <w:rPr>
        <w:rFonts w:hint="default"/>
        <w:lang w:val="en-US" w:eastAsia="en-US" w:bidi="ar-SA"/>
      </w:rPr>
    </w:lvl>
    <w:lvl w:ilvl="5" w:tplc="028E8170">
      <w:numFmt w:val="bullet"/>
      <w:lvlText w:val="•"/>
      <w:lvlJc w:val="left"/>
      <w:pPr>
        <w:ind w:left="6080" w:hanging="450"/>
      </w:pPr>
      <w:rPr>
        <w:rFonts w:hint="default"/>
        <w:lang w:val="en-US" w:eastAsia="en-US" w:bidi="ar-SA"/>
      </w:rPr>
    </w:lvl>
    <w:lvl w:ilvl="6" w:tplc="4D10E4FE">
      <w:numFmt w:val="bullet"/>
      <w:lvlText w:val="•"/>
      <w:lvlJc w:val="left"/>
      <w:pPr>
        <w:ind w:left="7028" w:hanging="450"/>
      </w:pPr>
      <w:rPr>
        <w:rFonts w:hint="default"/>
        <w:lang w:val="en-US" w:eastAsia="en-US" w:bidi="ar-SA"/>
      </w:rPr>
    </w:lvl>
    <w:lvl w:ilvl="7" w:tplc="729A0E46">
      <w:numFmt w:val="bullet"/>
      <w:lvlText w:val="•"/>
      <w:lvlJc w:val="left"/>
      <w:pPr>
        <w:ind w:left="7976" w:hanging="450"/>
      </w:pPr>
      <w:rPr>
        <w:rFonts w:hint="default"/>
        <w:lang w:val="en-US" w:eastAsia="en-US" w:bidi="ar-SA"/>
      </w:rPr>
    </w:lvl>
    <w:lvl w:ilvl="8" w:tplc="F33AAD20">
      <w:numFmt w:val="bullet"/>
      <w:lvlText w:val="•"/>
      <w:lvlJc w:val="left"/>
      <w:pPr>
        <w:ind w:left="8924" w:hanging="450"/>
      </w:pPr>
      <w:rPr>
        <w:rFonts w:hint="default"/>
        <w:lang w:val="en-US" w:eastAsia="en-US" w:bidi="ar-SA"/>
      </w:rPr>
    </w:lvl>
  </w:abstractNum>
  <w:abstractNum w:abstractNumId="9" w15:restartNumberingAfterBreak="0">
    <w:nsid w:val="432E037A"/>
    <w:multiLevelType w:val="hybridMultilevel"/>
    <w:tmpl w:val="8F7C0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51A1"/>
    <w:multiLevelType w:val="hybridMultilevel"/>
    <w:tmpl w:val="086677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076DB"/>
    <w:multiLevelType w:val="hybridMultilevel"/>
    <w:tmpl w:val="23F28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655893"/>
    <w:multiLevelType w:val="hybridMultilevel"/>
    <w:tmpl w:val="DFFE9DD4"/>
    <w:lvl w:ilvl="0" w:tplc="6D3402B6">
      <w:start w:val="1"/>
      <w:numFmt w:val="decimal"/>
      <w:lvlText w:val="%1."/>
      <w:lvlJc w:val="left"/>
      <w:pPr>
        <w:ind w:left="1338" w:hanging="45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5554FE7C">
      <w:numFmt w:val="bullet"/>
      <w:lvlText w:val="•"/>
      <w:lvlJc w:val="left"/>
      <w:pPr>
        <w:ind w:left="2288" w:hanging="450"/>
      </w:pPr>
      <w:rPr>
        <w:rFonts w:hint="default"/>
        <w:lang w:val="en-US" w:eastAsia="en-US" w:bidi="ar-SA"/>
      </w:rPr>
    </w:lvl>
    <w:lvl w:ilvl="2" w:tplc="6374F77A">
      <w:numFmt w:val="bullet"/>
      <w:lvlText w:val="•"/>
      <w:lvlJc w:val="left"/>
      <w:pPr>
        <w:ind w:left="3236" w:hanging="450"/>
      </w:pPr>
      <w:rPr>
        <w:rFonts w:hint="default"/>
        <w:lang w:val="en-US" w:eastAsia="en-US" w:bidi="ar-SA"/>
      </w:rPr>
    </w:lvl>
    <w:lvl w:ilvl="3" w:tplc="A5680614">
      <w:numFmt w:val="bullet"/>
      <w:lvlText w:val="•"/>
      <w:lvlJc w:val="left"/>
      <w:pPr>
        <w:ind w:left="4184" w:hanging="450"/>
      </w:pPr>
      <w:rPr>
        <w:rFonts w:hint="default"/>
        <w:lang w:val="en-US" w:eastAsia="en-US" w:bidi="ar-SA"/>
      </w:rPr>
    </w:lvl>
    <w:lvl w:ilvl="4" w:tplc="A73ACAA4">
      <w:numFmt w:val="bullet"/>
      <w:lvlText w:val="•"/>
      <w:lvlJc w:val="left"/>
      <w:pPr>
        <w:ind w:left="5132" w:hanging="450"/>
      </w:pPr>
      <w:rPr>
        <w:rFonts w:hint="default"/>
        <w:lang w:val="en-US" w:eastAsia="en-US" w:bidi="ar-SA"/>
      </w:rPr>
    </w:lvl>
    <w:lvl w:ilvl="5" w:tplc="9C9ED5EA">
      <w:numFmt w:val="bullet"/>
      <w:lvlText w:val="•"/>
      <w:lvlJc w:val="left"/>
      <w:pPr>
        <w:ind w:left="6080" w:hanging="450"/>
      </w:pPr>
      <w:rPr>
        <w:rFonts w:hint="default"/>
        <w:lang w:val="en-US" w:eastAsia="en-US" w:bidi="ar-SA"/>
      </w:rPr>
    </w:lvl>
    <w:lvl w:ilvl="6" w:tplc="1E4A676C">
      <w:numFmt w:val="bullet"/>
      <w:lvlText w:val="•"/>
      <w:lvlJc w:val="left"/>
      <w:pPr>
        <w:ind w:left="7028" w:hanging="450"/>
      </w:pPr>
      <w:rPr>
        <w:rFonts w:hint="default"/>
        <w:lang w:val="en-US" w:eastAsia="en-US" w:bidi="ar-SA"/>
      </w:rPr>
    </w:lvl>
    <w:lvl w:ilvl="7" w:tplc="FAB476CC">
      <w:numFmt w:val="bullet"/>
      <w:lvlText w:val="•"/>
      <w:lvlJc w:val="left"/>
      <w:pPr>
        <w:ind w:left="7976" w:hanging="450"/>
      </w:pPr>
      <w:rPr>
        <w:rFonts w:hint="default"/>
        <w:lang w:val="en-US" w:eastAsia="en-US" w:bidi="ar-SA"/>
      </w:rPr>
    </w:lvl>
    <w:lvl w:ilvl="8" w:tplc="08223D68">
      <w:numFmt w:val="bullet"/>
      <w:lvlText w:val="•"/>
      <w:lvlJc w:val="left"/>
      <w:pPr>
        <w:ind w:left="8924" w:hanging="450"/>
      </w:pPr>
      <w:rPr>
        <w:rFonts w:hint="default"/>
        <w:lang w:val="en-US" w:eastAsia="en-US" w:bidi="ar-SA"/>
      </w:rPr>
    </w:lvl>
  </w:abstractNum>
  <w:abstractNum w:abstractNumId="13" w15:restartNumberingAfterBreak="0">
    <w:nsid w:val="71CF554E"/>
    <w:multiLevelType w:val="hybridMultilevel"/>
    <w:tmpl w:val="5984B3DE"/>
    <w:lvl w:ilvl="0" w:tplc="C0B6B2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8E022D"/>
    <w:multiLevelType w:val="hybridMultilevel"/>
    <w:tmpl w:val="335231E2"/>
    <w:lvl w:ilvl="0" w:tplc="FFFFFFFF">
      <w:start w:val="21"/>
      <w:numFmt w:val="decimal"/>
      <w:lvlText w:val="%1."/>
      <w:lvlJc w:val="left"/>
      <w:pPr>
        <w:ind w:left="6750" w:hanging="45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288" w:hanging="45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236" w:hanging="45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84" w:hanging="45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32" w:hanging="45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080" w:hanging="45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28" w:hanging="45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76" w:hanging="45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24" w:hanging="450"/>
      </w:pPr>
      <w:rPr>
        <w:rFonts w:hint="default"/>
        <w:lang w:val="en-US" w:eastAsia="en-US" w:bidi="ar-SA"/>
      </w:rPr>
    </w:lvl>
  </w:abstractNum>
  <w:abstractNum w:abstractNumId="15" w15:restartNumberingAfterBreak="0">
    <w:nsid w:val="76E91407"/>
    <w:multiLevelType w:val="hybridMultilevel"/>
    <w:tmpl w:val="ED0A4254"/>
    <w:lvl w:ilvl="0" w:tplc="E592CBBA">
      <w:numFmt w:val="bullet"/>
      <w:lvlText w:val=""/>
      <w:lvlJc w:val="left"/>
      <w:pPr>
        <w:ind w:left="88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5BA2C680">
      <w:numFmt w:val="bullet"/>
      <w:lvlText w:val="o"/>
      <w:lvlJc w:val="left"/>
      <w:pPr>
        <w:ind w:left="160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D70EE8B6">
      <w:numFmt w:val="bullet"/>
      <w:lvlText w:val="•"/>
      <w:lvlJc w:val="left"/>
      <w:pPr>
        <w:ind w:left="2624" w:hanging="361"/>
      </w:pPr>
      <w:rPr>
        <w:rFonts w:hint="default"/>
        <w:lang w:val="en-US" w:eastAsia="en-US" w:bidi="ar-SA"/>
      </w:rPr>
    </w:lvl>
    <w:lvl w:ilvl="3" w:tplc="10528BDC">
      <w:numFmt w:val="bullet"/>
      <w:lvlText w:val="•"/>
      <w:lvlJc w:val="left"/>
      <w:pPr>
        <w:ind w:left="3648" w:hanging="361"/>
      </w:pPr>
      <w:rPr>
        <w:rFonts w:hint="default"/>
        <w:lang w:val="en-US" w:eastAsia="en-US" w:bidi="ar-SA"/>
      </w:rPr>
    </w:lvl>
    <w:lvl w:ilvl="4" w:tplc="EDBE34D2">
      <w:numFmt w:val="bullet"/>
      <w:lvlText w:val="•"/>
      <w:lvlJc w:val="left"/>
      <w:pPr>
        <w:ind w:left="4673" w:hanging="361"/>
      </w:pPr>
      <w:rPr>
        <w:rFonts w:hint="default"/>
        <w:lang w:val="en-US" w:eastAsia="en-US" w:bidi="ar-SA"/>
      </w:rPr>
    </w:lvl>
    <w:lvl w:ilvl="5" w:tplc="C40EF430">
      <w:numFmt w:val="bullet"/>
      <w:lvlText w:val="•"/>
      <w:lvlJc w:val="left"/>
      <w:pPr>
        <w:ind w:left="5697" w:hanging="361"/>
      </w:pPr>
      <w:rPr>
        <w:rFonts w:hint="default"/>
        <w:lang w:val="en-US" w:eastAsia="en-US" w:bidi="ar-SA"/>
      </w:rPr>
    </w:lvl>
    <w:lvl w:ilvl="6" w:tplc="65304C50">
      <w:numFmt w:val="bullet"/>
      <w:lvlText w:val="•"/>
      <w:lvlJc w:val="left"/>
      <w:pPr>
        <w:ind w:left="6722" w:hanging="361"/>
      </w:pPr>
      <w:rPr>
        <w:rFonts w:hint="default"/>
        <w:lang w:val="en-US" w:eastAsia="en-US" w:bidi="ar-SA"/>
      </w:rPr>
    </w:lvl>
    <w:lvl w:ilvl="7" w:tplc="01324FE4">
      <w:numFmt w:val="bullet"/>
      <w:lvlText w:val="•"/>
      <w:lvlJc w:val="left"/>
      <w:pPr>
        <w:ind w:left="7746" w:hanging="361"/>
      </w:pPr>
      <w:rPr>
        <w:rFonts w:hint="default"/>
        <w:lang w:val="en-US" w:eastAsia="en-US" w:bidi="ar-SA"/>
      </w:rPr>
    </w:lvl>
    <w:lvl w:ilvl="8" w:tplc="64DEF250">
      <w:numFmt w:val="bullet"/>
      <w:lvlText w:val="•"/>
      <w:lvlJc w:val="left"/>
      <w:pPr>
        <w:ind w:left="8771" w:hanging="361"/>
      </w:pPr>
      <w:rPr>
        <w:rFonts w:hint="default"/>
        <w:lang w:val="en-US" w:eastAsia="en-US" w:bidi="ar-SA"/>
      </w:rPr>
    </w:lvl>
  </w:abstractNum>
  <w:num w:numId="1" w16cid:durableId="1616252086">
    <w:abstractNumId w:val="7"/>
  </w:num>
  <w:num w:numId="2" w16cid:durableId="1892039716">
    <w:abstractNumId w:val="6"/>
  </w:num>
  <w:num w:numId="3" w16cid:durableId="1281451022">
    <w:abstractNumId w:val="3"/>
  </w:num>
  <w:num w:numId="4" w16cid:durableId="402681517">
    <w:abstractNumId w:val="4"/>
  </w:num>
  <w:num w:numId="5" w16cid:durableId="152962160">
    <w:abstractNumId w:val="13"/>
  </w:num>
  <w:num w:numId="6" w16cid:durableId="605115757">
    <w:abstractNumId w:val="5"/>
  </w:num>
  <w:num w:numId="7" w16cid:durableId="1041711532">
    <w:abstractNumId w:val="11"/>
  </w:num>
  <w:num w:numId="8" w16cid:durableId="130247385">
    <w:abstractNumId w:val="9"/>
  </w:num>
  <w:num w:numId="9" w16cid:durableId="1293439807">
    <w:abstractNumId w:val="15"/>
  </w:num>
  <w:num w:numId="10" w16cid:durableId="882519813">
    <w:abstractNumId w:val="0"/>
  </w:num>
  <w:num w:numId="11" w16cid:durableId="684676691">
    <w:abstractNumId w:val="8"/>
  </w:num>
  <w:num w:numId="12" w16cid:durableId="435518759">
    <w:abstractNumId w:val="14"/>
  </w:num>
  <w:num w:numId="13" w16cid:durableId="1364598826">
    <w:abstractNumId w:val="12"/>
  </w:num>
  <w:num w:numId="14" w16cid:durableId="715349827">
    <w:abstractNumId w:val="2"/>
  </w:num>
  <w:num w:numId="15" w16cid:durableId="543563050">
    <w:abstractNumId w:val="1"/>
  </w:num>
  <w:num w:numId="16" w16cid:durableId="130057471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F9"/>
    <w:rsid w:val="00002753"/>
    <w:rsid w:val="00013A02"/>
    <w:rsid w:val="00017D81"/>
    <w:rsid w:val="000271AB"/>
    <w:rsid w:val="00030739"/>
    <w:rsid w:val="00034264"/>
    <w:rsid w:val="00037E38"/>
    <w:rsid w:val="00045244"/>
    <w:rsid w:val="000461B7"/>
    <w:rsid w:val="00051517"/>
    <w:rsid w:val="000555DE"/>
    <w:rsid w:val="000569B5"/>
    <w:rsid w:val="00061120"/>
    <w:rsid w:val="00061E2C"/>
    <w:rsid w:val="0006413B"/>
    <w:rsid w:val="00076AD8"/>
    <w:rsid w:val="00077130"/>
    <w:rsid w:val="00077296"/>
    <w:rsid w:val="00081C35"/>
    <w:rsid w:val="00082244"/>
    <w:rsid w:val="00084BD3"/>
    <w:rsid w:val="0008696B"/>
    <w:rsid w:val="00092653"/>
    <w:rsid w:val="00093C7C"/>
    <w:rsid w:val="00094949"/>
    <w:rsid w:val="00096209"/>
    <w:rsid w:val="000B2270"/>
    <w:rsid w:val="000B27A1"/>
    <w:rsid w:val="000B709E"/>
    <w:rsid w:val="000D3D89"/>
    <w:rsid w:val="000F3ABF"/>
    <w:rsid w:val="0010385F"/>
    <w:rsid w:val="00120220"/>
    <w:rsid w:val="00123EA3"/>
    <w:rsid w:val="001268B6"/>
    <w:rsid w:val="00127115"/>
    <w:rsid w:val="00132B5A"/>
    <w:rsid w:val="00135CC7"/>
    <w:rsid w:val="00135FC4"/>
    <w:rsid w:val="00136CAB"/>
    <w:rsid w:val="00142BBA"/>
    <w:rsid w:val="00142D92"/>
    <w:rsid w:val="001430AE"/>
    <w:rsid w:val="00144A26"/>
    <w:rsid w:val="001514A3"/>
    <w:rsid w:val="00153331"/>
    <w:rsid w:val="00154494"/>
    <w:rsid w:val="0016037E"/>
    <w:rsid w:val="00171217"/>
    <w:rsid w:val="0018592C"/>
    <w:rsid w:val="00187563"/>
    <w:rsid w:val="00190584"/>
    <w:rsid w:val="001A06EE"/>
    <w:rsid w:val="001A542B"/>
    <w:rsid w:val="001A63F1"/>
    <w:rsid w:val="001B444C"/>
    <w:rsid w:val="001C4D1F"/>
    <w:rsid w:val="001E232B"/>
    <w:rsid w:val="001E29FA"/>
    <w:rsid w:val="001E5F7F"/>
    <w:rsid w:val="001F6E60"/>
    <w:rsid w:val="001F708B"/>
    <w:rsid w:val="002078AA"/>
    <w:rsid w:val="00212D86"/>
    <w:rsid w:val="00213475"/>
    <w:rsid w:val="002141DF"/>
    <w:rsid w:val="00217A34"/>
    <w:rsid w:val="002220A3"/>
    <w:rsid w:val="0022607B"/>
    <w:rsid w:val="00226127"/>
    <w:rsid w:val="002303BF"/>
    <w:rsid w:val="0023755F"/>
    <w:rsid w:val="00240719"/>
    <w:rsid w:val="00243A82"/>
    <w:rsid w:val="002450A0"/>
    <w:rsid w:val="00255D64"/>
    <w:rsid w:val="00262DB4"/>
    <w:rsid w:val="00265725"/>
    <w:rsid w:val="002859FC"/>
    <w:rsid w:val="00286BBD"/>
    <w:rsid w:val="002916EA"/>
    <w:rsid w:val="00291BCE"/>
    <w:rsid w:val="002920AF"/>
    <w:rsid w:val="002938F5"/>
    <w:rsid w:val="002A3CAB"/>
    <w:rsid w:val="002A6EB8"/>
    <w:rsid w:val="002B265D"/>
    <w:rsid w:val="002B3248"/>
    <w:rsid w:val="002B55E6"/>
    <w:rsid w:val="002B6BBE"/>
    <w:rsid w:val="002C1DBA"/>
    <w:rsid w:val="002C39B0"/>
    <w:rsid w:val="002E3FE6"/>
    <w:rsid w:val="002F27DF"/>
    <w:rsid w:val="002F3D87"/>
    <w:rsid w:val="002F6A70"/>
    <w:rsid w:val="003072F6"/>
    <w:rsid w:val="00310E50"/>
    <w:rsid w:val="00316632"/>
    <w:rsid w:val="00324930"/>
    <w:rsid w:val="003327B8"/>
    <w:rsid w:val="0033625A"/>
    <w:rsid w:val="003404C7"/>
    <w:rsid w:val="00352120"/>
    <w:rsid w:val="003651D9"/>
    <w:rsid w:val="00366414"/>
    <w:rsid w:val="00371CD4"/>
    <w:rsid w:val="0037677C"/>
    <w:rsid w:val="00380128"/>
    <w:rsid w:val="00380FEB"/>
    <w:rsid w:val="003B04C6"/>
    <w:rsid w:val="003B738D"/>
    <w:rsid w:val="003C6BFA"/>
    <w:rsid w:val="003D2CD5"/>
    <w:rsid w:val="003D3D70"/>
    <w:rsid w:val="003E5B64"/>
    <w:rsid w:val="003E731F"/>
    <w:rsid w:val="003F15D9"/>
    <w:rsid w:val="003F271C"/>
    <w:rsid w:val="003F4B3C"/>
    <w:rsid w:val="003F7134"/>
    <w:rsid w:val="00402D75"/>
    <w:rsid w:val="0041307A"/>
    <w:rsid w:val="00413DFA"/>
    <w:rsid w:val="004153C9"/>
    <w:rsid w:val="00415642"/>
    <w:rsid w:val="00415E15"/>
    <w:rsid w:val="00420499"/>
    <w:rsid w:val="0043029E"/>
    <w:rsid w:val="004324A4"/>
    <w:rsid w:val="00434A88"/>
    <w:rsid w:val="0043664B"/>
    <w:rsid w:val="00436EF1"/>
    <w:rsid w:val="00442B7D"/>
    <w:rsid w:val="0044482D"/>
    <w:rsid w:val="0044559A"/>
    <w:rsid w:val="0045007A"/>
    <w:rsid w:val="004529A6"/>
    <w:rsid w:val="00456622"/>
    <w:rsid w:val="00460280"/>
    <w:rsid w:val="00465B3C"/>
    <w:rsid w:val="00473728"/>
    <w:rsid w:val="004B3B27"/>
    <w:rsid w:val="004B7382"/>
    <w:rsid w:val="004C12B9"/>
    <w:rsid w:val="004D5379"/>
    <w:rsid w:val="004E1712"/>
    <w:rsid w:val="004E3553"/>
    <w:rsid w:val="004E609B"/>
    <w:rsid w:val="004F2ABF"/>
    <w:rsid w:val="004F7C0D"/>
    <w:rsid w:val="00504CA2"/>
    <w:rsid w:val="0051205D"/>
    <w:rsid w:val="0051681D"/>
    <w:rsid w:val="00542A89"/>
    <w:rsid w:val="00544620"/>
    <w:rsid w:val="00546D30"/>
    <w:rsid w:val="00554C84"/>
    <w:rsid w:val="00554DBD"/>
    <w:rsid w:val="00556974"/>
    <w:rsid w:val="00560586"/>
    <w:rsid w:val="00560B87"/>
    <w:rsid w:val="005611CD"/>
    <w:rsid w:val="00561682"/>
    <w:rsid w:val="00563DC4"/>
    <w:rsid w:val="00572D38"/>
    <w:rsid w:val="005769DA"/>
    <w:rsid w:val="005828A3"/>
    <w:rsid w:val="00591E27"/>
    <w:rsid w:val="005961F6"/>
    <w:rsid w:val="00597BF6"/>
    <w:rsid w:val="005A3B9A"/>
    <w:rsid w:val="005A7864"/>
    <w:rsid w:val="005B4D04"/>
    <w:rsid w:val="005C7C44"/>
    <w:rsid w:val="005D23C0"/>
    <w:rsid w:val="005E2013"/>
    <w:rsid w:val="005F29FD"/>
    <w:rsid w:val="005F576F"/>
    <w:rsid w:val="005F7640"/>
    <w:rsid w:val="00605B25"/>
    <w:rsid w:val="006074A0"/>
    <w:rsid w:val="00612483"/>
    <w:rsid w:val="00613904"/>
    <w:rsid w:val="00617C2A"/>
    <w:rsid w:val="006306EA"/>
    <w:rsid w:val="0063350C"/>
    <w:rsid w:val="00646815"/>
    <w:rsid w:val="00646B50"/>
    <w:rsid w:val="00655FE8"/>
    <w:rsid w:val="00662EDC"/>
    <w:rsid w:val="00663141"/>
    <w:rsid w:val="00666DE4"/>
    <w:rsid w:val="00673DEB"/>
    <w:rsid w:val="0067498E"/>
    <w:rsid w:val="00677E6B"/>
    <w:rsid w:val="0068060F"/>
    <w:rsid w:val="006870D9"/>
    <w:rsid w:val="00693DE1"/>
    <w:rsid w:val="0069507D"/>
    <w:rsid w:val="006A169A"/>
    <w:rsid w:val="006A733A"/>
    <w:rsid w:val="006B190D"/>
    <w:rsid w:val="006B5816"/>
    <w:rsid w:val="006C6B2C"/>
    <w:rsid w:val="006C7A3C"/>
    <w:rsid w:val="006D2896"/>
    <w:rsid w:val="006D332A"/>
    <w:rsid w:val="006D42A4"/>
    <w:rsid w:val="006D6B3D"/>
    <w:rsid w:val="006E3137"/>
    <w:rsid w:val="006E37F4"/>
    <w:rsid w:val="006F7A65"/>
    <w:rsid w:val="00713AB9"/>
    <w:rsid w:val="00724399"/>
    <w:rsid w:val="007306DD"/>
    <w:rsid w:val="007322DC"/>
    <w:rsid w:val="00736DE6"/>
    <w:rsid w:val="00737A58"/>
    <w:rsid w:val="00740E9C"/>
    <w:rsid w:val="007444D0"/>
    <w:rsid w:val="007476B5"/>
    <w:rsid w:val="007536E7"/>
    <w:rsid w:val="007610EE"/>
    <w:rsid w:val="007613F1"/>
    <w:rsid w:val="007669CD"/>
    <w:rsid w:val="00766E10"/>
    <w:rsid w:val="00770060"/>
    <w:rsid w:val="00770F8C"/>
    <w:rsid w:val="00773CF3"/>
    <w:rsid w:val="007748D6"/>
    <w:rsid w:val="00782824"/>
    <w:rsid w:val="00784E26"/>
    <w:rsid w:val="00786663"/>
    <w:rsid w:val="0079223B"/>
    <w:rsid w:val="00794042"/>
    <w:rsid w:val="007A6A61"/>
    <w:rsid w:val="007B3285"/>
    <w:rsid w:val="007B3E5D"/>
    <w:rsid w:val="007C0404"/>
    <w:rsid w:val="007C2B58"/>
    <w:rsid w:val="007E5A2C"/>
    <w:rsid w:val="007F0412"/>
    <w:rsid w:val="007F0954"/>
    <w:rsid w:val="007F0CC0"/>
    <w:rsid w:val="007F42B3"/>
    <w:rsid w:val="007F6136"/>
    <w:rsid w:val="00811524"/>
    <w:rsid w:val="00820291"/>
    <w:rsid w:val="0082765F"/>
    <w:rsid w:val="008329DC"/>
    <w:rsid w:val="00833843"/>
    <w:rsid w:val="00836A8B"/>
    <w:rsid w:val="0085138E"/>
    <w:rsid w:val="00852899"/>
    <w:rsid w:val="008554A7"/>
    <w:rsid w:val="008624E1"/>
    <w:rsid w:val="00862E67"/>
    <w:rsid w:val="008647E2"/>
    <w:rsid w:val="0086795B"/>
    <w:rsid w:val="00873277"/>
    <w:rsid w:val="008735E5"/>
    <w:rsid w:val="00885067"/>
    <w:rsid w:val="00892E39"/>
    <w:rsid w:val="0089534E"/>
    <w:rsid w:val="008A34EF"/>
    <w:rsid w:val="008A4E6A"/>
    <w:rsid w:val="008A610D"/>
    <w:rsid w:val="008A670C"/>
    <w:rsid w:val="008B2042"/>
    <w:rsid w:val="008B461F"/>
    <w:rsid w:val="008D6382"/>
    <w:rsid w:val="008D74F9"/>
    <w:rsid w:val="008E51ED"/>
    <w:rsid w:val="008E5245"/>
    <w:rsid w:val="008E5532"/>
    <w:rsid w:val="008F65B3"/>
    <w:rsid w:val="00913416"/>
    <w:rsid w:val="009351C0"/>
    <w:rsid w:val="009360D1"/>
    <w:rsid w:val="0094080D"/>
    <w:rsid w:val="00946EFC"/>
    <w:rsid w:val="00950387"/>
    <w:rsid w:val="00960C5E"/>
    <w:rsid w:val="00963749"/>
    <w:rsid w:val="00972ACD"/>
    <w:rsid w:val="00984D36"/>
    <w:rsid w:val="0099070D"/>
    <w:rsid w:val="00996B6C"/>
    <w:rsid w:val="009A0DE1"/>
    <w:rsid w:val="009C18F3"/>
    <w:rsid w:val="009C6C4B"/>
    <w:rsid w:val="009D7F13"/>
    <w:rsid w:val="009E14A2"/>
    <w:rsid w:val="009E4466"/>
    <w:rsid w:val="009F0C57"/>
    <w:rsid w:val="00A00DDE"/>
    <w:rsid w:val="00A04F51"/>
    <w:rsid w:val="00A125E5"/>
    <w:rsid w:val="00A23360"/>
    <w:rsid w:val="00A23B9F"/>
    <w:rsid w:val="00A2437E"/>
    <w:rsid w:val="00A33ED9"/>
    <w:rsid w:val="00A340CD"/>
    <w:rsid w:val="00A35FE1"/>
    <w:rsid w:val="00A43606"/>
    <w:rsid w:val="00A44805"/>
    <w:rsid w:val="00A470C1"/>
    <w:rsid w:val="00A540DA"/>
    <w:rsid w:val="00A57E15"/>
    <w:rsid w:val="00A67D97"/>
    <w:rsid w:val="00A879DF"/>
    <w:rsid w:val="00A927DE"/>
    <w:rsid w:val="00AA285D"/>
    <w:rsid w:val="00AB4AA7"/>
    <w:rsid w:val="00AB5C62"/>
    <w:rsid w:val="00AD0AC7"/>
    <w:rsid w:val="00AE31DA"/>
    <w:rsid w:val="00B14767"/>
    <w:rsid w:val="00B353F9"/>
    <w:rsid w:val="00B41572"/>
    <w:rsid w:val="00B43CB1"/>
    <w:rsid w:val="00B43EF1"/>
    <w:rsid w:val="00B46427"/>
    <w:rsid w:val="00B55F9F"/>
    <w:rsid w:val="00B93E96"/>
    <w:rsid w:val="00B95459"/>
    <w:rsid w:val="00BA2D4E"/>
    <w:rsid w:val="00BA4683"/>
    <w:rsid w:val="00BB1B99"/>
    <w:rsid w:val="00BC254E"/>
    <w:rsid w:val="00BD0885"/>
    <w:rsid w:val="00BD0FFB"/>
    <w:rsid w:val="00BD2937"/>
    <w:rsid w:val="00BD6A89"/>
    <w:rsid w:val="00BE74A4"/>
    <w:rsid w:val="00BF1CDF"/>
    <w:rsid w:val="00C0673D"/>
    <w:rsid w:val="00C14751"/>
    <w:rsid w:val="00C14E95"/>
    <w:rsid w:val="00C1695D"/>
    <w:rsid w:val="00C17D77"/>
    <w:rsid w:val="00C21809"/>
    <w:rsid w:val="00C30E59"/>
    <w:rsid w:val="00C34DA1"/>
    <w:rsid w:val="00C3584D"/>
    <w:rsid w:val="00C469D2"/>
    <w:rsid w:val="00C519E8"/>
    <w:rsid w:val="00C65B71"/>
    <w:rsid w:val="00C708B8"/>
    <w:rsid w:val="00C81D31"/>
    <w:rsid w:val="00C81E39"/>
    <w:rsid w:val="00C902C4"/>
    <w:rsid w:val="00C96598"/>
    <w:rsid w:val="00CA480D"/>
    <w:rsid w:val="00CB5D4C"/>
    <w:rsid w:val="00CB6B0E"/>
    <w:rsid w:val="00CC03F9"/>
    <w:rsid w:val="00CF313F"/>
    <w:rsid w:val="00CF5DDC"/>
    <w:rsid w:val="00D01E1E"/>
    <w:rsid w:val="00D068A1"/>
    <w:rsid w:val="00D22274"/>
    <w:rsid w:val="00D23A30"/>
    <w:rsid w:val="00D32C0C"/>
    <w:rsid w:val="00D45FA4"/>
    <w:rsid w:val="00D50917"/>
    <w:rsid w:val="00D547FD"/>
    <w:rsid w:val="00D601A8"/>
    <w:rsid w:val="00D71501"/>
    <w:rsid w:val="00D734D4"/>
    <w:rsid w:val="00D77604"/>
    <w:rsid w:val="00D803EE"/>
    <w:rsid w:val="00D81F9E"/>
    <w:rsid w:val="00D8337A"/>
    <w:rsid w:val="00DB6D0A"/>
    <w:rsid w:val="00DB74F5"/>
    <w:rsid w:val="00DC026D"/>
    <w:rsid w:val="00DC2C4B"/>
    <w:rsid w:val="00DC6B68"/>
    <w:rsid w:val="00DD05F6"/>
    <w:rsid w:val="00DD2BB1"/>
    <w:rsid w:val="00DE154B"/>
    <w:rsid w:val="00DE2A0C"/>
    <w:rsid w:val="00DF6956"/>
    <w:rsid w:val="00E058E0"/>
    <w:rsid w:val="00E2001C"/>
    <w:rsid w:val="00E25D67"/>
    <w:rsid w:val="00E26B93"/>
    <w:rsid w:val="00E27ED1"/>
    <w:rsid w:val="00E652F8"/>
    <w:rsid w:val="00E70EA6"/>
    <w:rsid w:val="00E827D8"/>
    <w:rsid w:val="00E84BBE"/>
    <w:rsid w:val="00E85FCE"/>
    <w:rsid w:val="00E906AB"/>
    <w:rsid w:val="00E91BE2"/>
    <w:rsid w:val="00E92B42"/>
    <w:rsid w:val="00EA042F"/>
    <w:rsid w:val="00EA21EB"/>
    <w:rsid w:val="00EA7C29"/>
    <w:rsid w:val="00EB4F82"/>
    <w:rsid w:val="00EB740C"/>
    <w:rsid w:val="00EC148D"/>
    <w:rsid w:val="00EC293F"/>
    <w:rsid w:val="00EC60BB"/>
    <w:rsid w:val="00ED0DD5"/>
    <w:rsid w:val="00ED2236"/>
    <w:rsid w:val="00ED304F"/>
    <w:rsid w:val="00ED45B1"/>
    <w:rsid w:val="00ED68E4"/>
    <w:rsid w:val="00EE23EA"/>
    <w:rsid w:val="00EE3034"/>
    <w:rsid w:val="00EE5256"/>
    <w:rsid w:val="00F07F0B"/>
    <w:rsid w:val="00F1613F"/>
    <w:rsid w:val="00F33B0D"/>
    <w:rsid w:val="00F34204"/>
    <w:rsid w:val="00F44030"/>
    <w:rsid w:val="00F479B5"/>
    <w:rsid w:val="00F661A2"/>
    <w:rsid w:val="00F719B1"/>
    <w:rsid w:val="00F72AD2"/>
    <w:rsid w:val="00F82AF7"/>
    <w:rsid w:val="00F847D3"/>
    <w:rsid w:val="00F85B07"/>
    <w:rsid w:val="00F95EE6"/>
    <w:rsid w:val="00FA2482"/>
    <w:rsid w:val="00FB2ECA"/>
    <w:rsid w:val="00FB32F0"/>
    <w:rsid w:val="00FC4205"/>
    <w:rsid w:val="00FC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D0E2B"/>
  <w15:chartTrackingRefBased/>
  <w15:docId w15:val="{2A6468C8-B159-4933-A048-66169E62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3F9"/>
    <w:rPr>
      <w:rFonts w:eastAsia="Times New Roman"/>
      <w:color w:val="00000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35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B353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3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B353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B353F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3F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3F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3F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3F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3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3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3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3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3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3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3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B353F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3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3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3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353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3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3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3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B353F9"/>
    <w:rPr>
      <w:color w:val="336666"/>
      <w:u w:val="single"/>
    </w:rPr>
  </w:style>
  <w:style w:type="character" w:styleId="FollowedHyperlink">
    <w:name w:val="FollowedHyperlink"/>
    <w:rsid w:val="00B353F9"/>
    <w:rPr>
      <w:color w:val="336666"/>
      <w:u w:val="single"/>
    </w:rPr>
  </w:style>
  <w:style w:type="paragraph" w:styleId="NormalWeb">
    <w:name w:val="Normal (Web)"/>
    <w:basedOn w:val="Normal"/>
    <w:uiPriority w:val="99"/>
    <w:rsid w:val="00B353F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1"/>
    <w:qFormat/>
    <w:rsid w:val="00B353F9"/>
    <w:rPr>
      <w:rFonts w:ascii="Arial" w:hAnsi="Arial" w:cs="Arial"/>
      <w:color w:val="FF0000"/>
      <w:sz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353F9"/>
    <w:rPr>
      <w:rFonts w:ascii="Arial" w:eastAsia="Times New Roman" w:hAnsi="Arial" w:cs="Arial"/>
      <w:color w:val="FF0000"/>
      <w:kern w:val="0"/>
      <w:sz w:val="20"/>
      <w14:ligatures w14:val="none"/>
    </w:rPr>
  </w:style>
  <w:style w:type="paragraph" w:styleId="BodyTextIndent">
    <w:name w:val="Body Text Indent"/>
    <w:basedOn w:val="Normal"/>
    <w:link w:val="BodyTextIndentChar"/>
    <w:rsid w:val="00B353F9"/>
    <w:pPr>
      <w:ind w:firstLine="720"/>
    </w:pPr>
  </w:style>
  <w:style w:type="character" w:customStyle="1" w:styleId="BodyTextIndentChar">
    <w:name w:val="Body Text Indent Char"/>
    <w:basedOn w:val="DefaultParagraphFont"/>
    <w:link w:val="BodyTextIndent"/>
    <w:rsid w:val="00B353F9"/>
    <w:rPr>
      <w:rFonts w:eastAsia="Times New Roman"/>
      <w:color w:val="000000"/>
      <w:kern w:val="0"/>
      <w14:ligatures w14:val="none"/>
    </w:rPr>
  </w:style>
  <w:style w:type="paragraph" w:styleId="BodyTextIndent2">
    <w:name w:val="Body Text Indent 2"/>
    <w:basedOn w:val="Normal"/>
    <w:link w:val="BodyTextIndent2Char"/>
    <w:rsid w:val="00B353F9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B353F9"/>
    <w:rPr>
      <w:rFonts w:eastAsia="Times New Roman"/>
      <w:color w:val="000000"/>
      <w:kern w:val="0"/>
      <w14:ligatures w14:val="none"/>
    </w:rPr>
  </w:style>
  <w:style w:type="character" w:styleId="CommentReference">
    <w:name w:val="annotation reference"/>
    <w:semiHidden/>
    <w:rsid w:val="00B353F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53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353F9"/>
    <w:rPr>
      <w:rFonts w:eastAsia="Times New Roman"/>
      <w:color w:val="00000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5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353F9"/>
    <w:rPr>
      <w:rFonts w:eastAsia="Times New Roman"/>
      <w:b/>
      <w:bCs/>
      <w:color w:val="000000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semiHidden/>
    <w:rsid w:val="00B353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353F9"/>
    <w:rPr>
      <w:rFonts w:ascii="Tahoma" w:eastAsia="Times New Roman" w:hAnsi="Tahoma" w:cs="Tahoma"/>
      <w:color w:val="000000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rsid w:val="00B353F9"/>
    <w:pPr>
      <w:tabs>
        <w:tab w:val="center" w:pos="4320"/>
        <w:tab w:val="right" w:pos="8640"/>
      </w:tabs>
    </w:pPr>
    <w:rPr>
      <w:color w:val="auto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B353F9"/>
    <w:rPr>
      <w:rFonts w:eastAsia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rsid w:val="00B353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353F9"/>
    <w:rPr>
      <w:rFonts w:eastAsia="Times New Roman"/>
      <w:color w:val="000000"/>
      <w:kern w:val="0"/>
      <w14:ligatures w14:val="none"/>
    </w:rPr>
  </w:style>
  <w:style w:type="paragraph" w:styleId="PlainText">
    <w:name w:val="Plain Text"/>
    <w:basedOn w:val="Normal"/>
    <w:link w:val="PlainTextChar"/>
    <w:rsid w:val="00B353F9"/>
    <w:rPr>
      <w:rFonts w:ascii="Courier New" w:hAnsi="Courier New" w:cs="Courier New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353F9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353F9"/>
    <w:rPr>
      <w:rFonts w:eastAsia="Times New Roman"/>
      <w:color w:val="000000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A34EF"/>
    <w:rPr>
      <w:color w:val="605E5C"/>
      <w:shd w:val="clear" w:color="auto" w:fill="E1DFDD"/>
    </w:rPr>
  </w:style>
  <w:style w:type="paragraph" w:customStyle="1" w:styleId="xelementtoproof">
    <w:name w:val="x_elementtoproof"/>
    <w:basedOn w:val="Normal"/>
    <w:rsid w:val="00BA2D4E"/>
    <w:pPr>
      <w:spacing w:before="100" w:beforeAutospacing="1" w:after="100" w:afterAutospacing="1"/>
    </w:pPr>
    <w:rPr>
      <w:color w:val="auto"/>
    </w:rPr>
  </w:style>
  <w:style w:type="numbering" w:customStyle="1" w:styleId="NoList1">
    <w:name w:val="No List1"/>
    <w:next w:val="NoList"/>
    <w:uiPriority w:val="99"/>
    <w:semiHidden/>
    <w:unhideWhenUsed/>
    <w:rsid w:val="00240719"/>
  </w:style>
  <w:style w:type="paragraph" w:customStyle="1" w:styleId="TableParagraph">
    <w:name w:val="Table Paragraph"/>
    <w:basedOn w:val="Normal"/>
    <w:uiPriority w:val="1"/>
    <w:qFormat/>
    <w:rsid w:val="00240719"/>
    <w:pPr>
      <w:widowControl w:val="0"/>
      <w:autoSpaceDE w:val="0"/>
      <w:autoSpaceDN w:val="0"/>
      <w:ind w:left="50"/>
    </w:pPr>
    <w:rPr>
      <w:rFonts w:ascii="Arial" w:eastAsia="Arial" w:hAnsi="Arial" w:cs="Arial"/>
      <w:color w:val="auto"/>
      <w:sz w:val="22"/>
      <w:szCs w:val="22"/>
    </w:rPr>
  </w:style>
  <w:style w:type="numbering" w:customStyle="1" w:styleId="NoList2">
    <w:name w:val="No List2"/>
    <w:next w:val="NoList"/>
    <w:uiPriority w:val="99"/>
    <w:semiHidden/>
    <w:unhideWhenUsed/>
    <w:rsid w:val="0051205D"/>
  </w:style>
  <w:style w:type="numbering" w:customStyle="1" w:styleId="NoList3">
    <w:name w:val="No List3"/>
    <w:next w:val="NoList"/>
    <w:uiPriority w:val="99"/>
    <w:semiHidden/>
    <w:unhideWhenUsed/>
    <w:rsid w:val="001F6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4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2045e9-c725-4664-b60e-d8c8167dd3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43976F4D158478AD441E721DDAEF5" ma:contentTypeVersion="7" ma:contentTypeDescription="Create a new document." ma:contentTypeScope="" ma:versionID="351318ea46cfa699fda4f21a1d90dba7">
  <xsd:schema xmlns:xsd="http://www.w3.org/2001/XMLSchema" xmlns:xs="http://www.w3.org/2001/XMLSchema" xmlns:p="http://schemas.microsoft.com/office/2006/metadata/properties" xmlns:ns3="c02045e9-c725-4664-b60e-d8c8167dd3eb" targetNamespace="http://schemas.microsoft.com/office/2006/metadata/properties" ma:root="true" ma:fieldsID="6d0bea066f9fe07f6146c77c3825f122" ns3:_="">
    <xsd:import namespace="c02045e9-c725-4664-b60e-d8c8167dd3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045e9-c725-4664-b60e-d8c8167dd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C59292-7266-44BB-ACB5-D7CD017E82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99AAEF-66BF-4DA3-95DA-9E6EBA71D83A}">
  <ds:schemaRefs>
    <ds:schemaRef ds:uri="http://schemas.microsoft.com/office/2006/metadata/properties"/>
    <ds:schemaRef ds:uri="http://schemas.microsoft.com/office/infopath/2007/PartnerControls"/>
    <ds:schemaRef ds:uri="c02045e9-c725-4664-b60e-d8c8167dd3eb"/>
  </ds:schemaRefs>
</ds:datastoreItem>
</file>

<file path=customXml/itemProps3.xml><?xml version="1.0" encoding="utf-8"?>
<ds:datastoreItem xmlns:ds="http://schemas.openxmlformats.org/officeDocument/2006/customXml" ds:itemID="{2590C3B5-D68C-4EED-B003-F57387C1C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045e9-c725-4664-b60e-d8c8167dd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15</Pages>
  <Words>4957</Words>
  <Characters>28261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Bassford, Ruth</dc:creator>
  <cp:keywords/>
  <dc:description/>
  <cp:lastModifiedBy>Sarkar, Saumendra</cp:lastModifiedBy>
  <cp:revision>214</cp:revision>
  <cp:lastPrinted>2024-02-14T15:17:00Z</cp:lastPrinted>
  <dcterms:created xsi:type="dcterms:W3CDTF">2024-11-04T16:21:00Z</dcterms:created>
  <dcterms:modified xsi:type="dcterms:W3CDTF">2024-11-28T04:17:00Z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0x0101001A443976F4D158478AD441E721DDAEF5</vt:lpwstr>
  </property>
  <property fmtid="{D5CDD505-2E9C-101B-9397-08002B2CF9AE}" pid="3" name="MSIP_Label_5e4b1be8-281e-475d-98b0-21c3457e5a46_Enabled">
    <vt:lpwstr>true</vt:lpwstr>
  </property>
  <property fmtid="{D5CDD505-2E9C-101B-9397-08002B2CF9AE}" pid="4" name="MSIP_Label_5e4b1be8-281e-475d-98b0-21c3457e5a46_SetDate">
    <vt:lpwstr>2024-08-02T14:31:33Z</vt:lpwstr>
  </property>
  <property fmtid="{D5CDD505-2E9C-101B-9397-08002B2CF9AE}" pid="5" name="MSIP_Label_5e4b1be8-281e-475d-98b0-21c3457e5a46_Method">
    <vt:lpwstr>Standard</vt:lpwstr>
  </property>
  <property fmtid="{D5CDD505-2E9C-101B-9397-08002B2CF9AE}" pid="6" name="MSIP_Label_5e4b1be8-281e-475d-98b0-21c3457e5a46_Name">
    <vt:lpwstr>Public</vt:lpwstr>
  </property>
  <property fmtid="{D5CDD505-2E9C-101B-9397-08002B2CF9AE}" pid="7" name="MSIP_Label_5e4b1be8-281e-475d-98b0-21c3457e5a46_SiteId">
    <vt:lpwstr>8b3dd73e-4e72-4679-b191-56da1588712b</vt:lpwstr>
  </property>
  <property fmtid="{D5CDD505-2E9C-101B-9397-08002B2CF9AE}" pid="8" name="MSIP_Label_5e4b1be8-281e-475d-98b0-21c3457e5a46_ActionId">
    <vt:lpwstr>e0d1cc69-f8a4-4f09-9ce4-cca86c69ce3c</vt:lpwstr>
  </property>
  <property fmtid="{D5CDD505-2E9C-101B-9397-08002B2CF9AE}" pid="9" name="MSIP_Label_5e4b1be8-281e-475d-98b0-21c3457e5a46_ContentBits">
    <vt:lpwstr>0</vt:lpwstr>
  </property>
</Properties>
</file>