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19D3D" w14:textId="7D49748B" w:rsidR="00721D96" w:rsidRPr="00520E07" w:rsidRDefault="00F35A83">
      <w:pPr>
        <w:pStyle w:val="Heading1"/>
        <w:rPr>
          <w:b/>
          <w:bCs/>
          <w:sz w:val="22"/>
          <w:szCs w:val="22"/>
        </w:rPr>
      </w:pPr>
      <w:r w:rsidRPr="00520E07">
        <w:rPr>
          <w:b/>
          <w:bCs/>
          <w:sz w:val="22"/>
          <w:szCs w:val="22"/>
        </w:rPr>
        <w:t>Claire Barthlow Rosen, M.D.</w:t>
      </w:r>
      <w:r w:rsidR="00B721EC" w:rsidRPr="00520E07">
        <w:rPr>
          <w:b/>
          <w:bCs/>
          <w:sz w:val="22"/>
          <w:szCs w:val="22"/>
        </w:rPr>
        <w:t>,</w:t>
      </w:r>
      <w:r w:rsidRPr="00520E07">
        <w:rPr>
          <w:b/>
          <w:bCs/>
          <w:sz w:val="22"/>
          <w:szCs w:val="22"/>
        </w:rPr>
        <w:t xml:space="preserve"> M.S.M.E</w:t>
      </w:r>
      <w:r w:rsidR="00B721EC" w:rsidRPr="00520E07">
        <w:rPr>
          <w:b/>
          <w:bCs/>
          <w:sz w:val="22"/>
          <w:szCs w:val="22"/>
        </w:rPr>
        <w:t>.</w:t>
      </w:r>
    </w:p>
    <w:p w14:paraId="62C6BE57" w14:textId="7F5F74D3" w:rsidR="00520E07" w:rsidRDefault="00233229" w:rsidP="00520E07">
      <w:pPr>
        <w:jc w:val="center"/>
        <w:rPr>
          <w:sz w:val="22"/>
          <w:szCs w:val="22"/>
        </w:rPr>
      </w:pPr>
      <w:r>
        <w:rPr>
          <w:sz w:val="22"/>
          <w:szCs w:val="22"/>
        </w:rPr>
        <w:t>Assistant Professor of Surgery</w:t>
      </w:r>
      <w:r w:rsidR="00C143FF">
        <w:rPr>
          <w:sz w:val="22"/>
          <w:szCs w:val="22"/>
        </w:rPr>
        <w:t>, Department of Surgery</w:t>
      </w:r>
    </w:p>
    <w:p w14:paraId="08BF44B8" w14:textId="2BAAA5D3" w:rsidR="00520E07" w:rsidRPr="00520E07" w:rsidRDefault="00233229" w:rsidP="00520E07">
      <w:pPr>
        <w:jc w:val="center"/>
        <w:rPr>
          <w:sz w:val="22"/>
          <w:szCs w:val="22"/>
        </w:rPr>
      </w:pPr>
      <w:r>
        <w:rPr>
          <w:sz w:val="22"/>
          <w:szCs w:val="22"/>
        </w:rPr>
        <w:t>The University of Maryland School of Medicine</w:t>
      </w:r>
    </w:p>
    <w:p w14:paraId="3889F5EB" w14:textId="77777777" w:rsidR="00721D96" w:rsidRPr="00520E07" w:rsidRDefault="00721D96">
      <w:pPr>
        <w:tabs>
          <w:tab w:val="left" w:pos="2160"/>
          <w:tab w:val="left" w:pos="4680"/>
        </w:tabs>
        <w:rPr>
          <w:sz w:val="22"/>
          <w:szCs w:val="22"/>
        </w:rPr>
      </w:pPr>
    </w:p>
    <w:p w14:paraId="173170DA" w14:textId="29299513" w:rsidR="00520E07" w:rsidRPr="00520E07" w:rsidRDefault="00520E07" w:rsidP="00B33E2C">
      <w:pPr>
        <w:tabs>
          <w:tab w:val="left" w:pos="2160"/>
          <w:tab w:val="left" w:pos="468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Date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1B4ABF">
        <w:rPr>
          <w:sz w:val="22"/>
          <w:szCs w:val="22"/>
        </w:rPr>
        <w:t>September 11</w:t>
      </w:r>
      <w:r w:rsidR="00DF392E">
        <w:rPr>
          <w:sz w:val="22"/>
          <w:szCs w:val="22"/>
        </w:rPr>
        <w:t>,</w:t>
      </w:r>
      <w:r>
        <w:rPr>
          <w:sz w:val="22"/>
          <w:szCs w:val="22"/>
        </w:rPr>
        <w:t xml:space="preserve"> 202</w:t>
      </w:r>
      <w:r w:rsidR="00233229">
        <w:rPr>
          <w:sz w:val="22"/>
          <w:szCs w:val="22"/>
        </w:rPr>
        <w:t>6</w:t>
      </w:r>
    </w:p>
    <w:p w14:paraId="1B5FF05F" w14:textId="77777777" w:rsidR="00721D96" w:rsidRPr="00520E07" w:rsidRDefault="00721D96">
      <w:pPr>
        <w:tabs>
          <w:tab w:val="left" w:pos="2160"/>
          <w:tab w:val="left" w:pos="4680"/>
        </w:tabs>
        <w:rPr>
          <w:sz w:val="22"/>
          <w:szCs w:val="22"/>
        </w:rPr>
      </w:pPr>
    </w:p>
    <w:p w14:paraId="5FF202B8" w14:textId="63F50080" w:rsidR="00520E07" w:rsidRDefault="00520E07" w:rsidP="00B33E2C">
      <w:pPr>
        <w:tabs>
          <w:tab w:val="left" w:pos="2160"/>
          <w:tab w:val="left" w:pos="468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Contact Information</w:t>
      </w:r>
      <w:r w:rsidR="00721D96" w:rsidRPr="00520E07">
        <w:rPr>
          <w:sz w:val="22"/>
          <w:szCs w:val="22"/>
        </w:rPr>
        <w:tab/>
      </w:r>
    </w:p>
    <w:p w14:paraId="7969E194" w14:textId="77777777" w:rsidR="00520E07" w:rsidRDefault="00520E07" w:rsidP="00B33E2C">
      <w:pPr>
        <w:tabs>
          <w:tab w:val="left" w:pos="2160"/>
          <w:tab w:val="left" w:pos="4680"/>
        </w:tabs>
        <w:rPr>
          <w:sz w:val="22"/>
          <w:szCs w:val="22"/>
        </w:rPr>
      </w:pPr>
    </w:p>
    <w:p w14:paraId="2B413A30" w14:textId="39A7CE36" w:rsidR="00B33E2C" w:rsidRDefault="00520E07" w:rsidP="00233229">
      <w:pPr>
        <w:tabs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Business Address:</w:t>
      </w:r>
      <w:r>
        <w:rPr>
          <w:sz w:val="22"/>
          <w:szCs w:val="22"/>
        </w:rPr>
        <w:tab/>
        <w:t>Department Surgery</w:t>
      </w:r>
    </w:p>
    <w:p w14:paraId="66BB6C28" w14:textId="72A50134" w:rsidR="00233229" w:rsidRDefault="00233229" w:rsidP="00233229">
      <w:pPr>
        <w:tabs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  <w:t>22 S Greene St</w:t>
      </w:r>
    </w:p>
    <w:p w14:paraId="1A4A86A5" w14:textId="79494D36" w:rsidR="00233229" w:rsidRDefault="00233229" w:rsidP="00233229">
      <w:pPr>
        <w:tabs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  <w:t>Baltimore, MD 21201</w:t>
      </w:r>
    </w:p>
    <w:p w14:paraId="60052498" w14:textId="3CFCD631" w:rsidR="00520E07" w:rsidRDefault="00520E07" w:rsidP="00B33E2C">
      <w:pPr>
        <w:tabs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Business Phone:</w:t>
      </w:r>
      <w:r>
        <w:rPr>
          <w:sz w:val="22"/>
          <w:szCs w:val="22"/>
        </w:rPr>
        <w:tab/>
      </w:r>
      <w:r w:rsidR="00233229">
        <w:rPr>
          <w:sz w:val="22"/>
          <w:szCs w:val="22"/>
        </w:rPr>
        <w:t>(410) 328-6187</w:t>
      </w:r>
    </w:p>
    <w:p w14:paraId="28AD0981" w14:textId="62DA32D1" w:rsidR="00520E07" w:rsidRPr="00233229" w:rsidRDefault="00520E07" w:rsidP="00B33E2C">
      <w:pPr>
        <w:tabs>
          <w:tab w:val="left" w:pos="2160"/>
          <w:tab w:val="left" w:pos="4680"/>
        </w:tabs>
        <w:rPr>
          <w:sz w:val="22"/>
          <w:szCs w:val="22"/>
        </w:rPr>
      </w:pPr>
      <w:r w:rsidRPr="00233229">
        <w:rPr>
          <w:sz w:val="22"/>
          <w:szCs w:val="22"/>
        </w:rPr>
        <w:t>Email:</w:t>
      </w:r>
      <w:r w:rsidRPr="00233229">
        <w:rPr>
          <w:sz w:val="22"/>
          <w:szCs w:val="22"/>
        </w:rPr>
        <w:tab/>
      </w:r>
      <w:r w:rsidR="001B4ABF">
        <w:rPr>
          <w:sz w:val="22"/>
          <w:szCs w:val="22"/>
        </w:rPr>
        <w:t>Claire.rosen@som.umaryland.edu</w:t>
      </w:r>
    </w:p>
    <w:p w14:paraId="4C06B34C" w14:textId="4C694845" w:rsidR="00520E07" w:rsidRDefault="00520E07" w:rsidP="00B33E2C">
      <w:pPr>
        <w:tabs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Foreign Languages:</w:t>
      </w:r>
      <w:r>
        <w:rPr>
          <w:sz w:val="22"/>
          <w:szCs w:val="22"/>
        </w:rPr>
        <w:tab/>
        <w:t>English (native), Spanish (proficient)</w:t>
      </w:r>
    </w:p>
    <w:p w14:paraId="722D6A03" w14:textId="77777777" w:rsidR="00721D96" w:rsidRPr="00520E07" w:rsidRDefault="00721D96">
      <w:pPr>
        <w:tabs>
          <w:tab w:val="left" w:pos="2160"/>
          <w:tab w:val="left" w:pos="4680"/>
        </w:tabs>
        <w:rPr>
          <w:sz w:val="22"/>
          <w:szCs w:val="22"/>
        </w:rPr>
      </w:pPr>
    </w:p>
    <w:p w14:paraId="5348E050" w14:textId="49211D78" w:rsidR="00721D96" w:rsidRPr="00520E07" w:rsidRDefault="00721D96">
      <w:pPr>
        <w:tabs>
          <w:tab w:val="left" w:pos="2160"/>
          <w:tab w:val="left" w:pos="4680"/>
          <w:tab w:val="left" w:pos="5220"/>
        </w:tabs>
        <w:rPr>
          <w:b/>
          <w:bCs/>
          <w:sz w:val="22"/>
          <w:szCs w:val="22"/>
          <w:u w:val="single"/>
        </w:rPr>
      </w:pPr>
      <w:r w:rsidRPr="00520E07">
        <w:rPr>
          <w:b/>
          <w:bCs/>
          <w:sz w:val="22"/>
          <w:szCs w:val="22"/>
          <w:u w:val="single"/>
        </w:rPr>
        <w:t>Education</w:t>
      </w:r>
    </w:p>
    <w:p w14:paraId="4797B16F" w14:textId="77777777" w:rsidR="00F35A83" w:rsidRPr="00520E07" w:rsidRDefault="00F35A83">
      <w:pPr>
        <w:tabs>
          <w:tab w:val="left" w:pos="2160"/>
          <w:tab w:val="left" w:pos="4680"/>
          <w:tab w:val="left" w:pos="5220"/>
        </w:tabs>
        <w:rPr>
          <w:b/>
          <w:bCs/>
          <w:sz w:val="22"/>
          <w:szCs w:val="22"/>
          <w:u w:val="single"/>
        </w:rPr>
      </w:pPr>
    </w:p>
    <w:p w14:paraId="2DD23435" w14:textId="3535F67D" w:rsidR="00721D96" w:rsidRPr="00520E07" w:rsidRDefault="00AF42F7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08</w:t>
      </w:r>
      <w:r w:rsidR="00721D96" w:rsidRPr="00520E07">
        <w:rPr>
          <w:sz w:val="22"/>
          <w:szCs w:val="22"/>
        </w:rPr>
        <w:t>/</w:t>
      </w:r>
      <w:r w:rsidRPr="00520E07">
        <w:rPr>
          <w:sz w:val="22"/>
          <w:szCs w:val="22"/>
        </w:rPr>
        <w:t>2010</w:t>
      </w:r>
      <w:r w:rsidR="00721D96" w:rsidRPr="00520E07">
        <w:rPr>
          <w:sz w:val="22"/>
          <w:szCs w:val="22"/>
        </w:rPr>
        <w:t xml:space="preserve"> – </w:t>
      </w:r>
      <w:r w:rsidRPr="00520E07">
        <w:rPr>
          <w:sz w:val="22"/>
          <w:szCs w:val="22"/>
        </w:rPr>
        <w:t>12</w:t>
      </w:r>
      <w:r w:rsidR="00721D96" w:rsidRPr="00520E07">
        <w:rPr>
          <w:sz w:val="22"/>
          <w:szCs w:val="22"/>
        </w:rPr>
        <w:t>/</w:t>
      </w:r>
      <w:r w:rsidRPr="00520E07">
        <w:rPr>
          <w:sz w:val="22"/>
          <w:szCs w:val="22"/>
        </w:rPr>
        <w:t>2013</w:t>
      </w:r>
      <w:r w:rsidRPr="00520E07">
        <w:rPr>
          <w:sz w:val="22"/>
          <w:szCs w:val="22"/>
        </w:rPr>
        <w:tab/>
        <w:t>B</w:t>
      </w:r>
      <w:r w:rsidR="00F35A83" w:rsidRPr="00520E07">
        <w:rPr>
          <w:sz w:val="22"/>
          <w:szCs w:val="22"/>
        </w:rPr>
        <w:t>.</w:t>
      </w:r>
      <w:r w:rsidRPr="00520E07">
        <w:rPr>
          <w:sz w:val="22"/>
          <w:szCs w:val="22"/>
        </w:rPr>
        <w:t>A</w:t>
      </w:r>
      <w:r w:rsidR="00F35A83" w:rsidRPr="00520E07">
        <w:rPr>
          <w:sz w:val="22"/>
          <w:szCs w:val="22"/>
        </w:rPr>
        <w:t>.</w:t>
      </w:r>
      <w:r w:rsidR="00520E07">
        <w:rPr>
          <w:sz w:val="22"/>
          <w:szCs w:val="22"/>
        </w:rPr>
        <w:t xml:space="preserve">, Public Health Studies, </w:t>
      </w:r>
      <w:r w:rsidR="003976D2" w:rsidRPr="00520E07">
        <w:rPr>
          <w:sz w:val="22"/>
          <w:szCs w:val="22"/>
        </w:rPr>
        <w:t xml:space="preserve">The </w:t>
      </w:r>
      <w:r w:rsidRPr="00520E07">
        <w:rPr>
          <w:sz w:val="22"/>
          <w:szCs w:val="22"/>
        </w:rPr>
        <w:t>Johns Hopkins University</w:t>
      </w:r>
      <w:r w:rsidR="00520E07">
        <w:rPr>
          <w:sz w:val="22"/>
          <w:szCs w:val="22"/>
        </w:rPr>
        <w:t xml:space="preserve"> (JHU)</w:t>
      </w:r>
    </w:p>
    <w:p w14:paraId="7429923E" w14:textId="6CFA92E3" w:rsidR="00721D96" w:rsidRPr="00520E07" w:rsidRDefault="00AF42F7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08</w:t>
      </w:r>
      <w:r w:rsidR="00721D96" w:rsidRPr="00520E07">
        <w:rPr>
          <w:sz w:val="22"/>
          <w:szCs w:val="22"/>
        </w:rPr>
        <w:t>/</w:t>
      </w:r>
      <w:r w:rsidR="00B33E2C" w:rsidRPr="00520E07">
        <w:rPr>
          <w:sz w:val="22"/>
          <w:szCs w:val="22"/>
        </w:rPr>
        <w:t>20</w:t>
      </w:r>
      <w:r w:rsidRPr="00520E07">
        <w:rPr>
          <w:sz w:val="22"/>
          <w:szCs w:val="22"/>
        </w:rPr>
        <w:t>14</w:t>
      </w:r>
      <w:r w:rsidR="00721D96" w:rsidRPr="00520E07">
        <w:rPr>
          <w:sz w:val="22"/>
          <w:szCs w:val="22"/>
        </w:rPr>
        <w:t xml:space="preserve"> – </w:t>
      </w:r>
      <w:r w:rsidRPr="00520E07">
        <w:rPr>
          <w:sz w:val="22"/>
          <w:szCs w:val="22"/>
        </w:rPr>
        <w:t>05</w:t>
      </w:r>
      <w:r w:rsidR="00721D96" w:rsidRPr="00520E07">
        <w:rPr>
          <w:sz w:val="22"/>
          <w:szCs w:val="22"/>
        </w:rPr>
        <w:t>/</w:t>
      </w:r>
      <w:r w:rsidR="00B33E2C" w:rsidRPr="00520E07">
        <w:rPr>
          <w:sz w:val="22"/>
          <w:szCs w:val="22"/>
        </w:rPr>
        <w:t>20</w:t>
      </w:r>
      <w:r w:rsidRPr="00520E07">
        <w:rPr>
          <w:sz w:val="22"/>
          <w:szCs w:val="22"/>
        </w:rPr>
        <w:t>18</w:t>
      </w:r>
      <w:r w:rsidR="00721D96" w:rsidRPr="00520E07">
        <w:rPr>
          <w:sz w:val="22"/>
          <w:szCs w:val="22"/>
        </w:rPr>
        <w:tab/>
        <w:t>M</w:t>
      </w:r>
      <w:r w:rsidR="00F35A83" w:rsidRPr="00520E07">
        <w:rPr>
          <w:sz w:val="22"/>
          <w:szCs w:val="22"/>
        </w:rPr>
        <w:t>.</w:t>
      </w:r>
      <w:r w:rsidR="00721D96" w:rsidRPr="00520E07">
        <w:rPr>
          <w:sz w:val="22"/>
          <w:szCs w:val="22"/>
        </w:rPr>
        <w:t>D</w:t>
      </w:r>
      <w:r w:rsidR="00F35A83" w:rsidRPr="00520E07">
        <w:rPr>
          <w:sz w:val="22"/>
          <w:szCs w:val="22"/>
        </w:rPr>
        <w:t>.</w:t>
      </w:r>
      <w:r w:rsidR="00520E07">
        <w:rPr>
          <w:sz w:val="22"/>
          <w:szCs w:val="22"/>
        </w:rPr>
        <w:t>, The University of Maryland School of Medicine (UMSOM)</w:t>
      </w:r>
    </w:p>
    <w:p w14:paraId="37D5D3BB" w14:textId="209AB670" w:rsidR="00922F78" w:rsidRPr="00520E07" w:rsidRDefault="002D3B96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07/2021</w:t>
      </w:r>
      <w:r w:rsidR="00922F78" w:rsidRPr="00520E07">
        <w:rPr>
          <w:sz w:val="22"/>
          <w:szCs w:val="22"/>
        </w:rPr>
        <w:t xml:space="preserve"> – 0</w:t>
      </w:r>
      <w:r w:rsidR="00156C3A" w:rsidRPr="00520E07">
        <w:rPr>
          <w:sz w:val="22"/>
          <w:szCs w:val="22"/>
        </w:rPr>
        <w:t>5</w:t>
      </w:r>
      <w:r w:rsidR="00922F78" w:rsidRPr="00520E07">
        <w:rPr>
          <w:sz w:val="22"/>
          <w:szCs w:val="22"/>
        </w:rPr>
        <w:t>/</w:t>
      </w:r>
      <w:r w:rsidR="00B33E2C" w:rsidRPr="00520E07">
        <w:rPr>
          <w:sz w:val="22"/>
          <w:szCs w:val="22"/>
        </w:rPr>
        <w:t>20</w:t>
      </w:r>
      <w:r w:rsidR="00922F78" w:rsidRPr="00520E07">
        <w:rPr>
          <w:sz w:val="22"/>
          <w:szCs w:val="22"/>
        </w:rPr>
        <w:t>23</w:t>
      </w:r>
      <w:r w:rsidR="00922F78" w:rsidRPr="00520E07">
        <w:rPr>
          <w:sz w:val="22"/>
          <w:szCs w:val="22"/>
        </w:rPr>
        <w:tab/>
        <w:t>M</w:t>
      </w:r>
      <w:r w:rsidR="00F35A83" w:rsidRPr="00520E07">
        <w:rPr>
          <w:sz w:val="22"/>
          <w:szCs w:val="22"/>
        </w:rPr>
        <w:t>.</w:t>
      </w:r>
      <w:r w:rsidR="00922F78" w:rsidRPr="00520E07">
        <w:rPr>
          <w:sz w:val="22"/>
          <w:szCs w:val="22"/>
        </w:rPr>
        <w:t>S</w:t>
      </w:r>
      <w:r w:rsidR="00F35A83" w:rsidRPr="00520E07">
        <w:rPr>
          <w:sz w:val="22"/>
          <w:szCs w:val="22"/>
        </w:rPr>
        <w:t>.</w:t>
      </w:r>
      <w:r w:rsidR="00922F78" w:rsidRPr="00520E07">
        <w:rPr>
          <w:sz w:val="22"/>
          <w:szCs w:val="22"/>
        </w:rPr>
        <w:t>M</w:t>
      </w:r>
      <w:r w:rsidR="00F35A83" w:rsidRPr="00520E07">
        <w:rPr>
          <w:sz w:val="22"/>
          <w:szCs w:val="22"/>
        </w:rPr>
        <w:t>.</w:t>
      </w:r>
      <w:r w:rsidR="00922F78" w:rsidRPr="00520E07">
        <w:rPr>
          <w:sz w:val="22"/>
          <w:szCs w:val="22"/>
        </w:rPr>
        <w:t>E</w:t>
      </w:r>
      <w:r w:rsidR="00F35A83" w:rsidRPr="00520E07">
        <w:rPr>
          <w:sz w:val="22"/>
          <w:szCs w:val="22"/>
        </w:rPr>
        <w:t>.</w:t>
      </w:r>
      <w:r w:rsidR="00520E07">
        <w:rPr>
          <w:sz w:val="22"/>
          <w:szCs w:val="22"/>
        </w:rPr>
        <w:t>, Medical Ethics, The University of Pennsylvania (PENN)</w:t>
      </w:r>
    </w:p>
    <w:p w14:paraId="79DC4F2E" w14:textId="77777777" w:rsidR="00721D96" w:rsidRPr="00520E07" w:rsidRDefault="00721D96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13D67EE4" w14:textId="16745ECF" w:rsidR="00721D96" w:rsidRPr="00520E07" w:rsidRDefault="00721D96">
      <w:pPr>
        <w:tabs>
          <w:tab w:val="left" w:pos="2160"/>
          <w:tab w:val="left" w:pos="4680"/>
          <w:tab w:val="left" w:pos="5220"/>
        </w:tabs>
        <w:rPr>
          <w:b/>
          <w:bCs/>
          <w:sz w:val="22"/>
          <w:szCs w:val="22"/>
          <w:u w:val="single"/>
        </w:rPr>
      </w:pPr>
      <w:r w:rsidRPr="00520E07">
        <w:rPr>
          <w:b/>
          <w:bCs/>
          <w:sz w:val="22"/>
          <w:szCs w:val="22"/>
          <w:u w:val="single"/>
        </w:rPr>
        <w:t xml:space="preserve">Postgraduate </w:t>
      </w:r>
      <w:r w:rsidR="00520E07">
        <w:rPr>
          <w:b/>
          <w:bCs/>
          <w:sz w:val="22"/>
          <w:szCs w:val="22"/>
          <w:u w:val="single"/>
        </w:rPr>
        <w:t>Education and Training</w:t>
      </w:r>
    </w:p>
    <w:p w14:paraId="18C7189F" w14:textId="77777777" w:rsidR="00F35A83" w:rsidRPr="00520E07" w:rsidRDefault="00F35A83">
      <w:pPr>
        <w:tabs>
          <w:tab w:val="left" w:pos="2160"/>
          <w:tab w:val="left" w:pos="4680"/>
          <w:tab w:val="left" w:pos="5220"/>
        </w:tabs>
        <w:rPr>
          <w:b/>
          <w:bCs/>
          <w:sz w:val="22"/>
          <w:szCs w:val="22"/>
          <w:u w:val="single"/>
        </w:rPr>
      </w:pPr>
    </w:p>
    <w:p w14:paraId="61344DFD" w14:textId="0A770710" w:rsidR="00721D96" w:rsidRPr="00520E07" w:rsidRDefault="00AF42F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06</w:t>
      </w:r>
      <w:r w:rsidR="00721D96" w:rsidRPr="00520E07">
        <w:rPr>
          <w:sz w:val="22"/>
          <w:szCs w:val="22"/>
        </w:rPr>
        <w:t>/</w:t>
      </w:r>
      <w:r w:rsidRPr="00520E07">
        <w:rPr>
          <w:sz w:val="22"/>
          <w:szCs w:val="22"/>
        </w:rPr>
        <w:t>2018</w:t>
      </w:r>
      <w:r w:rsidR="00721D96" w:rsidRPr="00520E07">
        <w:rPr>
          <w:sz w:val="22"/>
          <w:szCs w:val="22"/>
        </w:rPr>
        <w:t xml:space="preserve"> – </w:t>
      </w:r>
      <w:r w:rsidRPr="00520E07">
        <w:rPr>
          <w:sz w:val="22"/>
          <w:szCs w:val="22"/>
        </w:rPr>
        <w:t>06</w:t>
      </w:r>
      <w:r w:rsidR="00721D96" w:rsidRPr="00520E07">
        <w:rPr>
          <w:sz w:val="22"/>
          <w:szCs w:val="22"/>
        </w:rPr>
        <w:t>/</w:t>
      </w:r>
      <w:r w:rsidRPr="00520E07">
        <w:rPr>
          <w:sz w:val="22"/>
          <w:szCs w:val="22"/>
        </w:rPr>
        <w:t>2019</w:t>
      </w:r>
      <w:r w:rsidR="00721D96" w:rsidRPr="00520E07">
        <w:rPr>
          <w:sz w:val="22"/>
          <w:szCs w:val="22"/>
        </w:rPr>
        <w:tab/>
      </w:r>
      <w:r w:rsidR="00520E07">
        <w:rPr>
          <w:sz w:val="22"/>
          <w:szCs w:val="22"/>
        </w:rPr>
        <w:t>Internship, General Surgery, Hospital of the University of Pennsylvania</w:t>
      </w:r>
      <w:r w:rsidR="00721D96" w:rsidRPr="00520E07">
        <w:rPr>
          <w:sz w:val="22"/>
          <w:szCs w:val="22"/>
        </w:rPr>
        <w:t xml:space="preserve"> </w:t>
      </w:r>
      <w:r w:rsidR="00520E07">
        <w:rPr>
          <w:sz w:val="22"/>
          <w:szCs w:val="22"/>
        </w:rPr>
        <w:t>(HUP)</w:t>
      </w:r>
    </w:p>
    <w:p w14:paraId="6958CDB1" w14:textId="29E73764" w:rsidR="00721D96" w:rsidRPr="00520E07" w:rsidRDefault="00AF42F7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06</w:t>
      </w:r>
      <w:r w:rsidR="00721D96" w:rsidRPr="00520E07">
        <w:rPr>
          <w:sz w:val="22"/>
          <w:szCs w:val="22"/>
        </w:rPr>
        <w:t>/</w:t>
      </w:r>
      <w:r w:rsidRPr="00520E07">
        <w:rPr>
          <w:sz w:val="22"/>
          <w:szCs w:val="22"/>
        </w:rPr>
        <w:t>2019</w:t>
      </w:r>
      <w:r w:rsidR="00721D96" w:rsidRPr="00520E07">
        <w:rPr>
          <w:sz w:val="22"/>
          <w:szCs w:val="22"/>
        </w:rPr>
        <w:t xml:space="preserve"> – </w:t>
      </w:r>
      <w:r w:rsidRPr="00520E07">
        <w:rPr>
          <w:sz w:val="22"/>
          <w:szCs w:val="22"/>
        </w:rPr>
        <w:t>06</w:t>
      </w:r>
      <w:r w:rsidR="00721D96" w:rsidRPr="00520E07">
        <w:rPr>
          <w:sz w:val="22"/>
          <w:szCs w:val="22"/>
        </w:rPr>
        <w:t>/</w:t>
      </w:r>
      <w:r w:rsidRPr="00520E07">
        <w:rPr>
          <w:sz w:val="22"/>
          <w:szCs w:val="22"/>
        </w:rPr>
        <w:t>2025</w:t>
      </w:r>
      <w:r w:rsidR="00721D96" w:rsidRPr="00520E07">
        <w:rPr>
          <w:sz w:val="22"/>
          <w:szCs w:val="22"/>
        </w:rPr>
        <w:tab/>
      </w:r>
      <w:r w:rsidR="00520E07">
        <w:rPr>
          <w:sz w:val="22"/>
          <w:szCs w:val="22"/>
        </w:rPr>
        <w:t>Residency, General Surgery, HUP</w:t>
      </w:r>
      <w:r w:rsidR="00721D96" w:rsidRPr="00520E07">
        <w:rPr>
          <w:sz w:val="22"/>
          <w:szCs w:val="22"/>
        </w:rPr>
        <w:t xml:space="preserve"> </w:t>
      </w:r>
    </w:p>
    <w:p w14:paraId="20E5675F" w14:textId="1F6EE88A" w:rsidR="00922F78" w:rsidRPr="00520E07" w:rsidRDefault="00922F78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07/2021 – 06/2025</w:t>
      </w:r>
      <w:r w:rsidRPr="00520E07">
        <w:rPr>
          <w:sz w:val="22"/>
          <w:szCs w:val="22"/>
        </w:rPr>
        <w:tab/>
      </w:r>
      <w:r w:rsidR="00F35A83" w:rsidRPr="00520E07">
        <w:rPr>
          <w:sz w:val="22"/>
          <w:szCs w:val="22"/>
        </w:rPr>
        <w:t xml:space="preserve">Research </w:t>
      </w:r>
      <w:r w:rsidRPr="00520E07">
        <w:rPr>
          <w:sz w:val="22"/>
          <w:szCs w:val="22"/>
        </w:rPr>
        <w:t>Fellow</w:t>
      </w:r>
      <w:r w:rsidR="00520E07">
        <w:rPr>
          <w:sz w:val="22"/>
          <w:szCs w:val="22"/>
        </w:rPr>
        <w:t xml:space="preserve">, </w:t>
      </w:r>
      <w:r w:rsidRPr="00520E07">
        <w:rPr>
          <w:sz w:val="22"/>
          <w:szCs w:val="22"/>
        </w:rPr>
        <w:t xml:space="preserve">Center for Surgery and Health Economics, </w:t>
      </w:r>
      <w:r w:rsidR="00520E07">
        <w:rPr>
          <w:sz w:val="22"/>
          <w:szCs w:val="22"/>
        </w:rPr>
        <w:t>HUP</w:t>
      </w:r>
    </w:p>
    <w:p w14:paraId="11F7DB70" w14:textId="7975B507" w:rsidR="00922F78" w:rsidRPr="00520E07" w:rsidRDefault="00922F78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07/2021 – 06/2023</w:t>
      </w:r>
      <w:r w:rsidRPr="00520E07">
        <w:rPr>
          <w:sz w:val="22"/>
          <w:szCs w:val="22"/>
        </w:rPr>
        <w:tab/>
      </w:r>
      <w:r w:rsidR="00F35A83" w:rsidRPr="00520E07">
        <w:rPr>
          <w:sz w:val="22"/>
          <w:szCs w:val="22"/>
        </w:rPr>
        <w:t xml:space="preserve">Research </w:t>
      </w:r>
      <w:r w:rsidRPr="00520E07">
        <w:rPr>
          <w:sz w:val="22"/>
          <w:szCs w:val="22"/>
        </w:rPr>
        <w:t>Trainee</w:t>
      </w:r>
      <w:r w:rsidR="00520E07">
        <w:rPr>
          <w:sz w:val="22"/>
          <w:szCs w:val="22"/>
        </w:rPr>
        <w:t xml:space="preserve">, </w:t>
      </w:r>
      <w:r w:rsidRPr="00520E07">
        <w:rPr>
          <w:sz w:val="22"/>
          <w:szCs w:val="22"/>
        </w:rPr>
        <w:t xml:space="preserve">Palliative and Advanced Illness Research Center, </w:t>
      </w:r>
      <w:r w:rsidR="00520E07">
        <w:rPr>
          <w:sz w:val="22"/>
          <w:szCs w:val="22"/>
        </w:rPr>
        <w:t>HUP</w:t>
      </w:r>
    </w:p>
    <w:p w14:paraId="3ED5D063" w14:textId="77777777" w:rsidR="00520E07" w:rsidRDefault="00A57B13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06/2022 – 07/2022</w:t>
      </w:r>
      <w:r w:rsidRPr="00520E07">
        <w:rPr>
          <w:sz w:val="22"/>
          <w:szCs w:val="22"/>
        </w:rPr>
        <w:tab/>
      </w:r>
      <w:r w:rsidR="00520E07">
        <w:rPr>
          <w:sz w:val="22"/>
          <w:szCs w:val="22"/>
        </w:rPr>
        <w:t xml:space="preserve">Medical Ethics </w:t>
      </w:r>
      <w:r w:rsidRPr="00520E07">
        <w:rPr>
          <w:sz w:val="22"/>
          <w:szCs w:val="22"/>
        </w:rPr>
        <w:t>Fellow</w:t>
      </w:r>
      <w:r w:rsidR="00520E07">
        <w:rPr>
          <w:sz w:val="22"/>
          <w:szCs w:val="22"/>
        </w:rPr>
        <w:t xml:space="preserve">, </w:t>
      </w:r>
      <w:r w:rsidRPr="00520E07">
        <w:rPr>
          <w:sz w:val="22"/>
          <w:szCs w:val="22"/>
        </w:rPr>
        <w:t>Fellowships at Auschwitz for the Study of</w:t>
      </w:r>
      <w:r w:rsidR="00520E07">
        <w:rPr>
          <w:sz w:val="22"/>
          <w:szCs w:val="22"/>
        </w:rPr>
        <w:t xml:space="preserve"> </w:t>
      </w:r>
      <w:r w:rsidRPr="00520E07">
        <w:rPr>
          <w:sz w:val="22"/>
          <w:szCs w:val="22"/>
        </w:rPr>
        <w:t xml:space="preserve">Professional </w:t>
      </w:r>
      <w:r w:rsidR="008543C5" w:rsidRPr="00520E07">
        <w:rPr>
          <w:sz w:val="22"/>
          <w:szCs w:val="22"/>
        </w:rPr>
        <w:t>Ethics</w:t>
      </w:r>
      <w:r w:rsidR="00520E07">
        <w:rPr>
          <w:sz w:val="22"/>
          <w:szCs w:val="22"/>
        </w:rPr>
        <w:t xml:space="preserve"> </w:t>
      </w:r>
    </w:p>
    <w:p w14:paraId="50E03998" w14:textId="4194FA76" w:rsidR="00A57B13" w:rsidRPr="00520E07" w:rsidRDefault="00520E07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sz w:val="22"/>
          <w:szCs w:val="22"/>
        </w:rPr>
        <w:tab/>
        <w:t>(FASPE)</w:t>
      </w:r>
    </w:p>
    <w:p w14:paraId="7CB4D65F" w14:textId="509FB2EE" w:rsidR="00B33E2C" w:rsidRPr="00520E07" w:rsidRDefault="006160CE" w:rsidP="00520E07">
      <w:pPr>
        <w:tabs>
          <w:tab w:val="left" w:pos="2160"/>
          <w:tab w:val="left" w:pos="4680"/>
          <w:tab w:val="left" w:pos="5220"/>
        </w:tabs>
        <w:ind w:left="2160" w:hanging="2160"/>
        <w:rPr>
          <w:sz w:val="22"/>
          <w:szCs w:val="22"/>
        </w:rPr>
      </w:pPr>
      <w:r w:rsidRPr="00520E07">
        <w:rPr>
          <w:sz w:val="22"/>
          <w:szCs w:val="22"/>
        </w:rPr>
        <w:t>08/2025-07/2026</w:t>
      </w:r>
      <w:r w:rsidRPr="00520E07">
        <w:rPr>
          <w:sz w:val="22"/>
          <w:szCs w:val="22"/>
        </w:rPr>
        <w:tab/>
      </w:r>
      <w:r w:rsidR="00520E07">
        <w:rPr>
          <w:sz w:val="22"/>
          <w:szCs w:val="22"/>
        </w:rPr>
        <w:t xml:space="preserve">Clinical </w:t>
      </w:r>
      <w:r w:rsidRPr="00520E07">
        <w:rPr>
          <w:sz w:val="22"/>
          <w:szCs w:val="22"/>
        </w:rPr>
        <w:t>Fellow</w:t>
      </w:r>
      <w:r w:rsidR="00520E07">
        <w:rPr>
          <w:sz w:val="22"/>
          <w:szCs w:val="22"/>
        </w:rPr>
        <w:t xml:space="preserve">, </w:t>
      </w:r>
      <w:r w:rsidRPr="00520E07">
        <w:rPr>
          <w:sz w:val="22"/>
          <w:szCs w:val="22"/>
        </w:rPr>
        <w:t>Minimally Invasive Bariatrics</w:t>
      </w:r>
      <w:r w:rsidR="00233229">
        <w:rPr>
          <w:sz w:val="22"/>
          <w:szCs w:val="22"/>
        </w:rPr>
        <w:t>, Foregut</w:t>
      </w:r>
      <w:r w:rsidRPr="00520E07">
        <w:rPr>
          <w:sz w:val="22"/>
          <w:szCs w:val="22"/>
        </w:rPr>
        <w:t xml:space="preserve"> and Advanced GI Surgery, Massachusetts General </w:t>
      </w:r>
      <w:r w:rsidR="0069467D" w:rsidRPr="00520E07">
        <w:rPr>
          <w:sz w:val="22"/>
          <w:szCs w:val="22"/>
        </w:rPr>
        <w:t>Hospital</w:t>
      </w:r>
      <w:r w:rsidR="00520E07">
        <w:rPr>
          <w:sz w:val="22"/>
          <w:szCs w:val="22"/>
        </w:rPr>
        <w:t xml:space="preserve"> (MGH)/Massachusetts General Brigham (MGB)</w:t>
      </w:r>
    </w:p>
    <w:p w14:paraId="2F991EC2" w14:textId="77777777" w:rsidR="00B33E2C" w:rsidRDefault="00B33E2C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3247EE76" w14:textId="0965F95A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Certifications</w:t>
      </w:r>
    </w:p>
    <w:p w14:paraId="53BED24F" w14:textId="77777777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6B952322" w14:textId="1A6AAEB0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i/>
          <w:iCs/>
          <w:sz w:val="22"/>
          <w:szCs w:val="22"/>
          <w:u w:val="single"/>
        </w:rPr>
      </w:pPr>
      <w:r>
        <w:rPr>
          <w:sz w:val="22"/>
          <w:szCs w:val="22"/>
        </w:rPr>
        <w:t>2025</w:t>
      </w:r>
      <w:r>
        <w:rPr>
          <w:sz w:val="22"/>
          <w:szCs w:val="22"/>
        </w:rPr>
        <w:tab/>
        <w:t xml:space="preserve">Diplomate, American Board of </w:t>
      </w:r>
      <w:r>
        <w:rPr>
          <w:i/>
          <w:iCs/>
          <w:sz w:val="22"/>
          <w:szCs w:val="22"/>
        </w:rPr>
        <w:t>Surgery</w:t>
      </w:r>
    </w:p>
    <w:p w14:paraId="1B474BEB" w14:textId="77777777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i/>
          <w:iCs/>
          <w:sz w:val="22"/>
          <w:szCs w:val="22"/>
          <w:u w:val="single"/>
        </w:rPr>
      </w:pPr>
    </w:p>
    <w:p w14:paraId="1CE921A4" w14:textId="0B59456E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b/>
          <w:bCs/>
          <w:sz w:val="22"/>
          <w:szCs w:val="22"/>
          <w:u w:val="single"/>
        </w:rPr>
      </w:pPr>
      <w:r w:rsidRPr="00520E07">
        <w:rPr>
          <w:b/>
          <w:bCs/>
          <w:sz w:val="22"/>
          <w:szCs w:val="22"/>
          <w:u w:val="single"/>
        </w:rPr>
        <w:t>Medical Licensures</w:t>
      </w:r>
    </w:p>
    <w:p w14:paraId="7C42B261" w14:textId="77777777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b/>
          <w:bCs/>
          <w:sz w:val="22"/>
          <w:szCs w:val="22"/>
          <w:u w:val="single"/>
        </w:rPr>
      </w:pPr>
    </w:p>
    <w:p w14:paraId="26590682" w14:textId="6195C496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sz w:val="22"/>
          <w:szCs w:val="22"/>
        </w:rPr>
        <w:t>2018</w:t>
      </w:r>
      <w:r>
        <w:rPr>
          <w:sz w:val="22"/>
          <w:szCs w:val="22"/>
        </w:rPr>
        <w:tab/>
        <w:t>Pennsylvania (active)</w:t>
      </w:r>
    </w:p>
    <w:p w14:paraId="244CD88D" w14:textId="47C91C7F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sz w:val="22"/>
          <w:szCs w:val="22"/>
        </w:rPr>
        <w:t>2025</w:t>
      </w:r>
      <w:r>
        <w:rPr>
          <w:sz w:val="22"/>
          <w:szCs w:val="22"/>
        </w:rPr>
        <w:tab/>
        <w:t>Massachusetts (active)</w:t>
      </w:r>
    </w:p>
    <w:p w14:paraId="6D74EDD5" w14:textId="10409CAC" w:rsidR="00520E07" w:rsidRP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sz w:val="22"/>
          <w:szCs w:val="22"/>
        </w:rPr>
        <w:t>2026</w:t>
      </w:r>
      <w:r>
        <w:rPr>
          <w:sz w:val="22"/>
          <w:szCs w:val="22"/>
        </w:rPr>
        <w:tab/>
        <w:t>Maryland (</w:t>
      </w:r>
      <w:r w:rsidR="00DF392E">
        <w:rPr>
          <w:sz w:val="22"/>
          <w:szCs w:val="22"/>
        </w:rPr>
        <w:t>active</w:t>
      </w:r>
      <w:r>
        <w:rPr>
          <w:sz w:val="22"/>
          <w:szCs w:val="22"/>
        </w:rPr>
        <w:t>)</w:t>
      </w:r>
    </w:p>
    <w:p w14:paraId="5360D862" w14:textId="77777777" w:rsidR="0072185A" w:rsidRPr="00520E07" w:rsidRDefault="0072185A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3EAC3900" w14:textId="7AC94827" w:rsidR="00520E07" w:rsidRDefault="0072185A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b/>
          <w:bCs/>
          <w:sz w:val="22"/>
          <w:szCs w:val="22"/>
          <w:u w:val="single"/>
        </w:rPr>
        <w:t>Military Service</w:t>
      </w:r>
      <w:r w:rsidRPr="00520E07">
        <w:rPr>
          <w:sz w:val="22"/>
          <w:szCs w:val="22"/>
        </w:rPr>
        <w:tab/>
      </w:r>
    </w:p>
    <w:p w14:paraId="39C8DADD" w14:textId="77777777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280A6854" w14:textId="701391AF" w:rsidR="0072185A" w:rsidRDefault="0072185A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None</w:t>
      </w:r>
    </w:p>
    <w:p w14:paraId="1AAFE582" w14:textId="77777777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68AD047D" w14:textId="0CBD7B72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Employment History</w:t>
      </w:r>
    </w:p>
    <w:p w14:paraId="08AA29FF" w14:textId="77777777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122DE610" w14:textId="581EA175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Academic Appointments</w:t>
      </w:r>
    </w:p>
    <w:p w14:paraId="744F6F9F" w14:textId="77777777" w:rsidR="00520E07" w:rsidRDefault="00520E07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  <w:u w:val="single"/>
        </w:rPr>
      </w:pPr>
    </w:p>
    <w:p w14:paraId="2D34B479" w14:textId="6247469C" w:rsidR="00F35A83" w:rsidRPr="00520E07" w:rsidRDefault="00F35A83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06/2018 – 06/2025</w:t>
      </w:r>
      <w:r w:rsidRPr="00520E07">
        <w:rPr>
          <w:sz w:val="22"/>
          <w:szCs w:val="22"/>
        </w:rPr>
        <w:tab/>
        <w:t>Assistant Instructor</w:t>
      </w:r>
      <w:r w:rsidR="00F156DE">
        <w:rPr>
          <w:sz w:val="22"/>
          <w:szCs w:val="22"/>
        </w:rPr>
        <w:t xml:space="preserve">, Department of Surgery, </w:t>
      </w:r>
      <w:r w:rsidR="00520E07">
        <w:rPr>
          <w:sz w:val="22"/>
          <w:szCs w:val="22"/>
        </w:rPr>
        <w:t>Perelman School of Medicine (PSOM)</w:t>
      </w:r>
    </w:p>
    <w:p w14:paraId="06C98347" w14:textId="3BDE7EEF" w:rsidR="006160CE" w:rsidRDefault="006160CE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08/2025 – 07/2026</w:t>
      </w:r>
      <w:r w:rsidRPr="00520E07">
        <w:rPr>
          <w:sz w:val="22"/>
          <w:szCs w:val="22"/>
        </w:rPr>
        <w:tab/>
        <w:t>Instructor</w:t>
      </w:r>
      <w:r w:rsidR="00520E07">
        <w:rPr>
          <w:sz w:val="22"/>
          <w:szCs w:val="22"/>
        </w:rPr>
        <w:t xml:space="preserve">, </w:t>
      </w:r>
      <w:r w:rsidR="00F156DE">
        <w:rPr>
          <w:sz w:val="22"/>
          <w:szCs w:val="22"/>
        </w:rPr>
        <w:t>Department of Surgery</w:t>
      </w:r>
      <w:r w:rsidR="00C143FF">
        <w:rPr>
          <w:sz w:val="22"/>
          <w:szCs w:val="22"/>
        </w:rPr>
        <w:t xml:space="preserve">, </w:t>
      </w:r>
      <w:r w:rsidR="00520E07">
        <w:rPr>
          <w:sz w:val="22"/>
          <w:szCs w:val="22"/>
        </w:rPr>
        <w:t>Harvard Medical School (HMS)</w:t>
      </w:r>
    </w:p>
    <w:p w14:paraId="1C24BA13" w14:textId="77777777" w:rsidR="005D6BD0" w:rsidRDefault="005D6BD0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sz w:val="22"/>
          <w:szCs w:val="22"/>
        </w:rPr>
        <w:t>09/2026 – Present</w:t>
      </w:r>
      <w:r>
        <w:rPr>
          <w:sz w:val="22"/>
          <w:szCs w:val="22"/>
        </w:rPr>
        <w:tab/>
        <w:t xml:space="preserve">Assistant Professor, Department of Surgery, University of Maryland School of Medicine </w:t>
      </w:r>
    </w:p>
    <w:p w14:paraId="78FEB7F7" w14:textId="1D141EA8" w:rsidR="005D6BD0" w:rsidRPr="00520E07" w:rsidRDefault="005D6BD0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sz w:val="22"/>
          <w:szCs w:val="22"/>
        </w:rPr>
        <w:tab/>
        <w:t>(UMSOM)</w:t>
      </w:r>
    </w:p>
    <w:p w14:paraId="281C4D96" w14:textId="77777777" w:rsidR="00F156DE" w:rsidRDefault="00F156DE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020FE746" w14:textId="77777777" w:rsidR="00F156DE" w:rsidRDefault="00F156DE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  <w:u w:val="single"/>
        </w:rPr>
      </w:pPr>
    </w:p>
    <w:p w14:paraId="0A59147D" w14:textId="498157BE" w:rsidR="00F156DE" w:rsidRDefault="00F156DE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lastRenderedPageBreak/>
        <w:t>Other Employment</w:t>
      </w:r>
    </w:p>
    <w:p w14:paraId="173E8F42" w14:textId="77777777" w:rsidR="00F156DE" w:rsidRDefault="00F156DE" w:rsidP="00520E07">
      <w:pPr>
        <w:tabs>
          <w:tab w:val="left" w:pos="2160"/>
          <w:tab w:val="left" w:pos="4680"/>
          <w:tab w:val="left" w:pos="5220"/>
        </w:tabs>
        <w:rPr>
          <w:sz w:val="22"/>
          <w:szCs w:val="22"/>
          <w:u w:val="single"/>
        </w:rPr>
      </w:pPr>
    </w:p>
    <w:p w14:paraId="7AF7371E" w14:textId="1C86F4E3" w:rsidR="00F35A83" w:rsidRPr="00520E07" w:rsidRDefault="00F35A83" w:rsidP="00922F78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06/2010 – 07/2014</w:t>
      </w:r>
      <w:r w:rsidRPr="00520E07">
        <w:rPr>
          <w:sz w:val="22"/>
          <w:szCs w:val="22"/>
        </w:rPr>
        <w:tab/>
        <w:t>Medical Assistant, Teresa Hoffman, MD &amp; Associates, Baltimore, MD</w:t>
      </w:r>
    </w:p>
    <w:p w14:paraId="4FDF94D0" w14:textId="1334ED58" w:rsidR="00D81F71" w:rsidRPr="001B4ABF" w:rsidRDefault="00F35A83" w:rsidP="008F6E41">
      <w:pPr>
        <w:tabs>
          <w:tab w:val="left" w:pos="2160"/>
          <w:tab w:val="left" w:pos="4680"/>
          <w:tab w:val="left" w:pos="5220"/>
        </w:tabs>
        <w:rPr>
          <w:sz w:val="22"/>
          <w:szCs w:val="22"/>
          <w:lang w:val="pt-BR"/>
        </w:rPr>
      </w:pPr>
      <w:r w:rsidRPr="001B4ABF">
        <w:rPr>
          <w:sz w:val="22"/>
          <w:szCs w:val="22"/>
          <w:lang w:val="pt-BR"/>
        </w:rPr>
        <w:t>02/2014 – 05/2014</w:t>
      </w:r>
      <w:r w:rsidRPr="001B4ABF">
        <w:rPr>
          <w:sz w:val="22"/>
          <w:szCs w:val="22"/>
          <w:lang w:val="pt-BR"/>
        </w:rPr>
        <w:tab/>
      </w:r>
      <w:proofErr w:type="spellStart"/>
      <w:r w:rsidRPr="001B4ABF">
        <w:rPr>
          <w:sz w:val="22"/>
          <w:szCs w:val="22"/>
          <w:lang w:val="pt-BR"/>
        </w:rPr>
        <w:t>Surgical</w:t>
      </w:r>
      <w:proofErr w:type="spellEnd"/>
      <w:r w:rsidRPr="001B4ABF">
        <w:rPr>
          <w:sz w:val="22"/>
          <w:szCs w:val="22"/>
          <w:lang w:val="pt-BR"/>
        </w:rPr>
        <w:t xml:space="preserve"> </w:t>
      </w:r>
      <w:proofErr w:type="spellStart"/>
      <w:r w:rsidRPr="001B4ABF">
        <w:rPr>
          <w:sz w:val="22"/>
          <w:szCs w:val="22"/>
          <w:lang w:val="pt-BR"/>
        </w:rPr>
        <w:t>Assist</w:t>
      </w:r>
      <w:proofErr w:type="spellEnd"/>
      <w:r w:rsidRPr="001B4ABF">
        <w:rPr>
          <w:sz w:val="22"/>
          <w:szCs w:val="22"/>
          <w:lang w:val="pt-BR"/>
        </w:rPr>
        <w:t xml:space="preserve">, </w:t>
      </w:r>
      <w:proofErr w:type="gramStart"/>
      <w:r w:rsidRPr="001B4ABF">
        <w:rPr>
          <w:sz w:val="22"/>
          <w:szCs w:val="22"/>
          <w:lang w:val="pt-BR"/>
        </w:rPr>
        <w:t>Clinica</w:t>
      </w:r>
      <w:proofErr w:type="gramEnd"/>
      <w:r w:rsidRPr="001B4ABF">
        <w:rPr>
          <w:sz w:val="22"/>
          <w:szCs w:val="22"/>
          <w:lang w:val="pt-BR"/>
        </w:rPr>
        <w:t xml:space="preserve"> </w:t>
      </w:r>
      <w:proofErr w:type="spellStart"/>
      <w:r w:rsidRPr="001B4ABF">
        <w:rPr>
          <w:sz w:val="22"/>
          <w:szCs w:val="22"/>
          <w:lang w:val="pt-BR"/>
        </w:rPr>
        <w:t>Cemtro</w:t>
      </w:r>
      <w:proofErr w:type="spellEnd"/>
      <w:r w:rsidRPr="001B4ABF">
        <w:rPr>
          <w:sz w:val="22"/>
          <w:szCs w:val="22"/>
          <w:lang w:val="pt-BR"/>
        </w:rPr>
        <w:t xml:space="preserve">: </w:t>
      </w:r>
      <w:proofErr w:type="spellStart"/>
      <w:r w:rsidRPr="001B4ABF">
        <w:rPr>
          <w:sz w:val="22"/>
          <w:szCs w:val="22"/>
          <w:lang w:val="pt-BR"/>
        </w:rPr>
        <w:t>Leyes</w:t>
      </w:r>
      <w:proofErr w:type="spellEnd"/>
      <w:r w:rsidRPr="001B4ABF">
        <w:rPr>
          <w:sz w:val="22"/>
          <w:szCs w:val="22"/>
          <w:lang w:val="pt-BR"/>
        </w:rPr>
        <w:t>, Flores &amp; Associados, Madrid, Spain</w:t>
      </w:r>
    </w:p>
    <w:p w14:paraId="4F517423" w14:textId="509C1A05" w:rsidR="00F156DE" w:rsidRPr="00520E07" w:rsidRDefault="00F156DE" w:rsidP="00F156DE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 w:rsidRPr="00520E07">
        <w:rPr>
          <w:sz w:val="22"/>
          <w:szCs w:val="22"/>
        </w:rPr>
        <w:t>07/2021 – 06/2023</w:t>
      </w:r>
      <w:r w:rsidRPr="00520E07">
        <w:rPr>
          <w:sz w:val="22"/>
          <w:szCs w:val="22"/>
        </w:rPr>
        <w:tab/>
        <w:t xml:space="preserve">Postdoctoral Researcher, </w:t>
      </w:r>
      <w:r>
        <w:rPr>
          <w:sz w:val="22"/>
          <w:szCs w:val="22"/>
        </w:rPr>
        <w:t xml:space="preserve">Health Services and Medical Ethics Research, </w:t>
      </w:r>
      <w:r w:rsidR="00C143FF">
        <w:rPr>
          <w:sz w:val="22"/>
          <w:szCs w:val="22"/>
        </w:rPr>
        <w:t>PSOM</w:t>
      </w:r>
    </w:p>
    <w:p w14:paraId="37C9AF28" w14:textId="77777777" w:rsidR="00F156DE" w:rsidRDefault="00F156DE" w:rsidP="008F6E41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48ACB155" w14:textId="57F81BBF" w:rsidR="00F156DE" w:rsidRDefault="00F156DE" w:rsidP="008F6E41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Honors and Awards</w:t>
      </w:r>
    </w:p>
    <w:p w14:paraId="060EF145" w14:textId="77777777" w:rsidR="00F156DE" w:rsidRDefault="00F156DE" w:rsidP="008F6E41">
      <w:pPr>
        <w:tabs>
          <w:tab w:val="left" w:pos="2160"/>
          <w:tab w:val="left" w:pos="4680"/>
          <w:tab w:val="left" w:pos="5220"/>
        </w:tabs>
        <w:rPr>
          <w:sz w:val="22"/>
          <w:szCs w:val="22"/>
        </w:rPr>
      </w:pPr>
    </w:p>
    <w:p w14:paraId="15E93F1F" w14:textId="26F344D4" w:rsidR="00F156DE" w:rsidRPr="00520E07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2013</w:t>
      </w:r>
      <w:r w:rsidRPr="00520E07">
        <w:rPr>
          <w:sz w:val="22"/>
          <w:szCs w:val="22"/>
        </w:rPr>
        <w:tab/>
        <w:t xml:space="preserve">Graduation with Honors, </w:t>
      </w:r>
      <w:r>
        <w:rPr>
          <w:sz w:val="22"/>
          <w:szCs w:val="22"/>
        </w:rPr>
        <w:t>Public Health Studies, JHU</w:t>
      </w:r>
    </w:p>
    <w:p w14:paraId="495E7D38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2014</w:t>
      </w:r>
      <w:r w:rsidRPr="00520E07">
        <w:rPr>
          <w:sz w:val="22"/>
          <w:szCs w:val="22"/>
        </w:rPr>
        <w:tab/>
        <w:t xml:space="preserve">Certification of Achievement in Public Health for Outstanding Service, </w:t>
      </w:r>
      <w:r>
        <w:rPr>
          <w:sz w:val="22"/>
          <w:szCs w:val="22"/>
        </w:rPr>
        <w:t>JHU</w:t>
      </w:r>
    </w:p>
    <w:p w14:paraId="0DAB600D" w14:textId="66DA150A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2015</w:t>
      </w:r>
      <w:r>
        <w:rPr>
          <w:sz w:val="22"/>
          <w:szCs w:val="22"/>
        </w:rPr>
        <w:tab/>
      </w:r>
      <w:r w:rsidRPr="00520E07">
        <w:rPr>
          <w:sz w:val="22"/>
          <w:szCs w:val="22"/>
        </w:rPr>
        <w:t>Student Research</w:t>
      </w:r>
      <w:r>
        <w:rPr>
          <w:sz w:val="22"/>
          <w:szCs w:val="22"/>
        </w:rPr>
        <w:t xml:space="preserve"> Award</w:t>
      </w:r>
      <w:r w:rsidRPr="00520E07">
        <w:rPr>
          <w:sz w:val="22"/>
          <w:szCs w:val="22"/>
        </w:rPr>
        <w:t xml:space="preserve">, The Proposed Research Initiated by Students and Mentors Program, </w:t>
      </w:r>
      <w:r>
        <w:rPr>
          <w:sz w:val="22"/>
          <w:szCs w:val="22"/>
        </w:rPr>
        <w:t>UMSOM</w:t>
      </w:r>
    </w:p>
    <w:p w14:paraId="7D346A6A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2016</w:t>
      </w:r>
      <w:r>
        <w:rPr>
          <w:sz w:val="22"/>
          <w:szCs w:val="22"/>
        </w:rPr>
        <w:tab/>
      </w:r>
      <w:r w:rsidRPr="00520E07">
        <w:rPr>
          <w:sz w:val="22"/>
          <w:szCs w:val="22"/>
        </w:rPr>
        <w:t>Gold Humanism Honor Society</w:t>
      </w:r>
      <w:r>
        <w:rPr>
          <w:sz w:val="22"/>
          <w:szCs w:val="22"/>
        </w:rPr>
        <w:t>, UMSOM</w:t>
      </w:r>
    </w:p>
    <w:p w14:paraId="40C8838B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2016</w:t>
      </w:r>
      <w:r w:rsidRPr="00520E07">
        <w:rPr>
          <w:sz w:val="22"/>
          <w:szCs w:val="22"/>
        </w:rPr>
        <w:tab/>
        <w:t>Medical Student Poster Session, Clinical Research Category 2</w:t>
      </w:r>
      <w:r w:rsidRPr="00520E07">
        <w:rPr>
          <w:sz w:val="22"/>
          <w:szCs w:val="22"/>
          <w:vertAlign w:val="superscript"/>
        </w:rPr>
        <w:t>nd</w:t>
      </w:r>
      <w:r w:rsidRPr="00520E07">
        <w:rPr>
          <w:sz w:val="22"/>
          <w:szCs w:val="22"/>
        </w:rPr>
        <w:t xml:space="preserve"> Place,</w:t>
      </w:r>
      <w:r>
        <w:rPr>
          <w:sz w:val="22"/>
          <w:szCs w:val="22"/>
        </w:rPr>
        <w:t xml:space="preserve"> </w:t>
      </w:r>
      <w:r w:rsidRPr="00520E07">
        <w:rPr>
          <w:sz w:val="22"/>
          <w:szCs w:val="22"/>
        </w:rPr>
        <w:t>American College of Surgeons Clinical Congress</w:t>
      </w:r>
    </w:p>
    <w:p w14:paraId="1D160892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2018</w:t>
      </w:r>
      <w:r w:rsidRPr="00520E07">
        <w:rPr>
          <w:sz w:val="22"/>
          <w:szCs w:val="22"/>
        </w:rPr>
        <w:tab/>
        <w:t xml:space="preserve">Joanne M Hatem Memorial Prize for Caring and Compassion Toward Patients, </w:t>
      </w:r>
      <w:r>
        <w:rPr>
          <w:sz w:val="22"/>
          <w:szCs w:val="22"/>
        </w:rPr>
        <w:t>UMSOM</w:t>
      </w:r>
      <w:r w:rsidRPr="00520E07">
        <w:rPr>
          <w:sz w:val="22"/>
          <w:szCs w:val="22"/>
        </w:rPr>
        <w:t xml:space="preserve"> </w:t>
      </w:r>
    </w:p>
    <w:p w14:paraId="60DB6A3B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2018</w:t>
      </w:r>
      <w:r>
        <w:rPr>
          <w:sz w:val="22"/>
          <w:szCs w:val="22"/>
        </w:rPr>
        <w:tab/>
      </w:r>
      <w:r w:rsidRPr="00520E07">
        <w:rPr>
          <w:sz w:val="22"/>
          <w:szCs w:val="22"/>
        </w:rPr>
        <w:t xml:space="preserve">Wayne W Babcock Award for Excellence in Surgery, </w:t>
      </w:r>
      <w:r>
        <w:rPr>
          <w:sz w:val="22"/>
          <w:szCs w:val="22"/>
        </w:rPr>
        <w:t>UMSOM</w:t>
      </w:r>
    </w:p>
    <w:p w14:paraId="4781CE7D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2022</w:t>
      </w:r>
      <w:r w:rsidRPr="00520E07">
        <w:rPr>
          <w:sz w:val="22"/>
          <w:szCs w:val="22"/>
        </w:rPr>
        <w:tab/>
        <w:t xml:space="preserve">Article </w:t>
      </w:r>
      <w:r w:rsidRPr="00520E07">
        <w:rPr>
          <w:i/>
          <w:iCs/>
          <w:sz w:val="22"/>
          <w:szCs w:val="22"/>
        </w:rPr>
        <w:t>Analyzing the Impact of Multimorbidity on Long-Term Outcomes</w:t>
      </w:r>
      <w:r>
        <w:rPr>
          <w:sz w:val="22"/>
          <w:szCs w:val="22"/>
        </w:rPr>
        <w:t xml:space="preserve"> </w:t>
      </w:r>
      <w:r w:rsidRPr="00520E07">
        <w:rPr>
          <w:i/>
          <w:iCs/>
          <w:sz w:val="22"/>
          <w:szCs w:val="22"/>
        </w:rPr>
        <w:t>After Emergency General Surgery: A Retrospective Observational Cohort Study</w:t>
      </w:r>
      <w:r w:rsidRPr="00520E07">
        <w:rPr>
          <w:sz w:val="22"/>
          <w:szCs w:val="22"/>
        </w:rPr>
        <w:t xml:space="preserve"> selected as “New and Newsworthy Article” in the </w:t>
      </w:r>
      <w:r w:rsidRPr="00520E07">
        <w:rPr>
          <w:i/>
          <w:iCs/>
          <w:sz w:val="22"/>
          <w:szCs w:val="22"/>
        </w:rPr>
        <w:t>Journal of the American College of Surgeons</w:t>
      </w:r>
      <w:r w:rsidRPr="00520E07">
        <w:rPr>
          <w:sz w:val="22"/>
          <w:szCs w:val="22"/>
        </w:rPr>
        <w:t xml:space="preserve"> (with podcast and online video)</w:t>
      </w:r>
    </w:p>
    <w:p w14:paraId="710B5DF2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2023</w:t>
      </w:r>
      <w:r w:rsidRPr="00520E07">
        <w:rPr>
          <w:sz w:val="22"/>
          <w:szCs w:val="22"/>
        </w:rPr>
        <w:tab/>
        <w:t xml:space="preserve">Article </w:t>
      </w:r>
      <w:r w:rsidRPr="00520E07">
        <w:rPr>
          <w:i/>
          <w:iCs/>
          <w:sz w:val="22"/>
          <w:szCs w:val="22"/>
        </w:rPr>
        <w:t>The Conditional Effects of Multimorbidity on Operative Versus Nonoperative Management of Emergency General Surgery Conditions: A</w:t>
      </w:r>
      <w:r>
        <w:rPr>
          <w:sz w:val="22"/>
          <w:szCs w:val="22"/>
        </w:rPr>
        <w:t xml:space="preserve"> </w:t>
      </w:r>
      <w:r w:rsidRPr="00520E07">
        <w:rPr>
          <w:i/>
          <w:iCs/>
          <w:sz w:val="22"/>
          <w:szCs w:val="22"/>
        </w:rPr>
        <w:t>Retrospective Observational Study Using an Instrumental Variable Analysis</w:t>
      </w:r>
      <w:r w:rsidRPr="00520E07">
        <w:rPr>
          <w:sz w:val="22"/>
          <w:szCs w:val="22"/>
        </w:rPr>
        <w:t xml:space="preserve"> selected as “What’s New and Interesting in </w:t>
      </w:r>
      <w:r w:rsidRPr="00520E07">
        <w:rPr>
          <w:i/>
          <w:iCs/>
          <w:sz w:val="22"/>
          <w:szCs w:val="22"/>
        </w:rPr>
        <w:t>Annals of Surgery</w:t>
      </w:r>
      <w:r w:rsidRPr="00520E07">
        <w:rPr>
          <w:sz w:val="22"/>
          <w:szCs w:val="22"/>
        </w:rPr>
        <w:t>”</w:t>
      </w:r>
    </w:p>
    <w:p w14:paraId="6B8123DF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2023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>Runner Up</w:t>
      </w:r>
      <w:r w:rsidRPr="00520E07">
        <w:rPr>
          <w:sz w:val="22"/>
          <w:szCs w:val="22"/>
        </w:rPr>
        <w:t>, ASC Surgical Jeopardy, Academic Surgical Congress</w:t>
      </w:r>
    </w:p>
    <w:p w14:paraId="368C269A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2023</w:t>
      </w:r>
      <w:r w:rsidRPr="00520E07">
        <w:rPr>
          <w:sz w:val="22"/>
          <w:szCs w:val="22"/>
        </w:rPr>
        <w:tab/>
        <w:t xml:space="preserve">Good Catch Award, Department of Clinical Effectiveness &amp; Quality Improvement, </w:t>
      </w:r>
      <w:r>
        <w:rPr>
          <w:sz w:val="22"/>
          <w:szCs w:val="22"/>
        </w:rPr>
        <w:t>HUP</w:t>
      </w:r>
    </w:p>
    <w:p w14:paraId="6251BFC8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2023</w:t>
      </w:r>
      <w:r w:rsidRPr="00520E07">
        <w:rPr>
          <w:sz w:val="22"/>
          <w:szCs w:val="22"/>
        </w:rPr>
        <w:tab/>
        <w:t xml:space="preserve">William Y Inouye Award for Excellence in Teaching Medical Students, </w:t>
      </w:r>
      <w:r>
        <w:rPr>
          <w:sz w:val="22"/>
          <w:szCs w:val="22"/>
        </w:rPr>
        <w:t>PSOM</w:t>
      </w:r>
    </w:p>
    <w:p w14:paraId="313F9DFD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2024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Winner, </w:t>
      </w:r>
      <w:r w:rsidRPr="00520E07">
        <w:rPr>
          <w:sz w:val="22"/>
          <w:szCs w:val="22"/>
        </w:rPr>
        <w:t>Resident and Fellow Session Competition, SAGES 2024</w:t>
      </w:r>
    </w:p>
    <w:p w14:paraId="0BFB6049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2025</w:t>
      </w:r>
      <w:r w:rsidRPr="00520E07">
        <w:rPr>
          <w:sz w:val="22"/>
          <w:szCs w:val="22"/>
        </w:rPr>
        <w:tab/>
        <w:t xml:space="preserve">Agnew Resident/Fellow Mentorship Award, </w:t>
      </w:r>
      <w:r>
        <w:rPr>
          <w:sz w:val="22"/>
          <w:szCs w:val="22"/>
        </w:rPr>
        <w:t>PSOM</w:t>
      </w:r>
    </w:p>
    <w:p w14:paraId="27290EA4" w14:textId="77777777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2025</w:t>
      </w:r>
      <w:r w:rsidRPr="00520E07">
        <w:rPr>
          <w:sz w:val="22"/>
          <w:szCs w:val="22"/>
        </w:rPr>
        <w:tab/>
        <w:t xml:space="preserve">Don Liu Humanism Hero in Surgery Award, </w:t>
      </w:r>
      <w:r>
        <w:rPr>
          <w:sz w:val="22"/>
          <w:szCs w:val="22"/>
        </w:rPr>
        <w:t>HUP</w:t>
      </w:r>
    </w:p>
    <w:p w14:paraId="0D7BF5AA" w14:textId="5DE5732E" w:rsidR="00F156DE" w:rsidRDefault="00F156DE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 w:rsidRPr="00520E07">
        <w:rPr>
          <w:sz w:val="22"/>
          <w:szCs w:val="22"/>
        </w:rPr>
        <w:t>2025</w:t>
      </w:r>
      <w:r w:rsidRPr="00520E07">
        <w:rPr>
          <w:sz w:val="22"/>
          <w:szCs w:val="22"/>
        </w:rPr>
        <w:tab/>
        <w:t xml:space="preserve">Keith Reemtsma Surgical Resident of the Year Award, </w:t>
      </w:r>
      <w:r>
        <w:rPr>
          <w:sz w:val="22"/>
          <w:szCs w:val="22"/>
        </w:rPr>
        <w:t>HUP</w:t>
      </w:r>
    </w:p>
    <w:p w14:paraId="672F73EE" w14:textId="77777777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</w:p>
    <w:p w14:paraId="0A24E761" w14:textId="33C3C605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Clinical Activities</w:t>
      </w:r>
    </w:p>
    <w:p w14:paraId="5A861727" w14:textId="77777777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</w:p>
    <w:p w14:paraId="73784C88" w14:textId="69B65590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b/>
          <w:bCs/>
          <w:sz w:val="22"/>
          <w:szCs w:val="22"/>
          <w:u w:val="single"/>
        </w:rPr>
      </w:pPr>
      <w:r>
        <w:rPr>
          <w:sz w:val="22"/>
          <w:szCs w:val="22"/>
          <w:u w:val="single"/>
        </w:rPr>
        <w:t>Clinical Expertise</w:t>
      </w:r>
    </w:p>
    <w:p w14:paraId="0A061D99" w14:textId="77777777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b/>
          <w:bCs/>
          <w:sz w:val="22"/>
          <w:szCs w:val="22"/>
          <w:u w:val="single"/>
        </w:rPr>
      </w:pPr>
    </w:p>
    <w:p w14:paraId="01BC2C9B" w14:textId="25639CD4" w:rsidR="00C143FF" w:rsidRDefault="00C143FF" w:rsidP="001E5F0F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Board certified general surgeon</w:t>
      </w:r>
      <w:r w:rsidR="001E5F0F">
        <w:rPr>
          <w:sz w:val="22"/>
          <w:szCs w:val="22"/>
        </w:rPr>
        <w:t xml:space="preserve"> with c</w:t>
      </w:r>
      <w:r>
        <w:rPr>
          <w:sz w:val="22"/>
          <w:szCs w:val="22"/>
        </w:rPr>
        <w:t>linical focus on benign general/gastrointestinal surgery, including foregut, abdominal wall, bariatric, and emergency general surgery</w:t>
      </w:r>
    </w:p>
    <w:p w14:paraId="0C8BEF2F" w14:textId="77777777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</w:p>
    <w:p w14:paraId="57FF14F9" w14:textId="6D64EF5E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Scope of Clinical Practice</w:t>
      </w:r>
    </w:p>
    <w:p w14:paraId="2E33898E" w14:textId="77777777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  <w:u w:val="single"/>
        </w:rPr>
      </w:pPr>
    </w:p>
    <w:p w14:paraId="55F03AE1" w14:textId="617DDDD0" w:rsidR="00C143FF" w:rsidRDefault="00C143FF" w:rsidP="00F156DE">
      <w:pPr>
        <w:tabs>
          <w:tab w:val="left" w:pos="2160"/>
          <w:tab w:val="left" w:pos="46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2018-2025 </w:t>
      </w:r>
      <w:r>
        <w:rPr>
          <w:sz w:val="22"/>
          <w:szCs w:val="22"/>
        </w:rPr>
        <w:tab/>
        <w:t>General Surgery Resident, HUP</w:t>
      </w:r>
    </w:p>
    <w:p w14:paraId="1101D567" w14:textId="23869486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~ 200 surgeries/year</w:t>
      </w:r>
    </w:p>
    <w:p w14:paraId="5F00D3B8" w14:textId="431C35ED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100% FTE</w:t>
      </w:r>
    </w:p>
    <w:p w14:paraId="0DB08B48" w14:textId="34B35871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2025-2026</w:t>
      </w:r>
      <w:r>
        <w:rPr>
          <w:sz w:val="22"/>
          <w:szCs w:val="22"/>
        </w:rPr>
        <w:tab/>
        <w:t>Fellow in Minimally Invasive Surgery, MGB</w:t>
      </w:r>
    </w:p>
    <w:p w14:paraId="3AC5989E" w14:textId="3EA948DD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~ 300 surgeries/year</w:t>
      </w:r>
    </w:p>
    <w:p w14:paraId="32F3D9CE" w14:textId="1BA64852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80% FTE</w:t>
      </w:r>
    </w:p>
    <w:p w14:paraId="52339418" w14:textId="2BB750AE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2025-2026</w:t>
      </w:r>
      <w:r>
        <w:rPr>
          <w:sz w:val="22"/>
          <w:szCs w:val="22"/>
        </w:rPr>
        <w:tab/>
        <w:t>Attending Surgeon, GI and Oncologic Surgery Division, MGH</w:t>
      </w:r>
    </w:p>
    <w:p w14:paraId="178B7229" w14:textId="03BB7C9D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~ 100 surgeries/year</w:t>
      </w:r>
    </w:p>
    <w:p w14:paraId="18280FDB" w14:textId="74C482DE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Oversight/teaching of residents and students</w:t>
      </w:r>
    </w:p>
    <w:p w14:paraId="374C42BE" w14:textId="787646E8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20% FTE</w:t>
      </w:r>
    </w:p>
    <w:p w14:paraId="15395255" w14:textId="7DD910FA" w:rsidR="00C143FF" w:rsidRDefault="00347D36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2026 – Present</w:t>
      </w:r>
      <w:r>
        <w:rPr>
          <w:sz w:val="22"/>
          <w:szCs w:val="22"/>
        </w:rPr>
        <w:tab/>
        <w:t>Attending Surgeon</w:t>
      </w:r>
      <w:r w:rsidR="008431FD">
        <w:rPr>
          <w:sz w:val="22"/>
          <w:szCs w:val="22"/>
        </w:rPr>
        <w:t>, General Surgery Division, UMSOM</w:t>
      </w:r>
    </w:p>
    <w:p w14:paraId="77900246" w14:textId="3839FF53" w:rsidR="008431FD" w:rsidRDefault="008431FD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604C4">
        <w:rPr>
          <w:sz w:val="22"/>
          <w:szCs w:val="22"/>
        </w:rPr>
        <w:tab/>
        <w:t>~200 surgeries/year</w:t>
      </w:r>
    </w:p>
    <w:p w14:paraId="573E01F2" w14:textId="77777777" w:rsidR="00B604C4" w:rsidRDefault="00B604C4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Oversight/teaching of residents and students in minimally invasive general </w:t>
      </w:r>
    </w:p>
    <w:p w14:paraId="6C4F5A95" w14:textId="5BCAF378" w:rsidR="00B604C4" w:rsidRDefault="00B604C4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surgery</w:t>
      </w:r>
    </w:p>
    <w:p w14:paraId="603EFFF0" w14:textId="0AD87667" w:rsidR="00B604C4" w:rsidRPr="00B604C4" w:rsidRDefault="00B604C4" w:rsidP="001E5F0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90% FTE</w:t>
      </w:r>
    </w:p>
    <w:p w14:paraId="06C7F4AA" w14:textId="5765FE38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lastRenderedPageBreak/>
        <w:t>Professional Society Memberships</w:t>
      </w:r>
    </w:p>
    <w:p w14:paraId="728FB216" w14:textId="77777777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</w:p>
    <w:p w14:paraId="5EBEFF37" w14:textId="42515A74" w:rsidR="00C143FF" w:rsidRPr="00520E07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 xml:space="preserve">03/2014 – </w:t>
      </w:r>
      <w:r w:rsidR="00201F64">
        <w:rPr>
          <w:sz w:val="22"/>
          <w:szCs w:val="22"/>
        </w:rPr>
        <w:t>Present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Member, </w:t>
      </w:r>
      <w:r w:rsidRPr="00520E07">
        <w:rPr>
          <w:sz w:val="22"/>
          <w:szCs w:val="22"/>
        </w:rPr>
        <w:t>Gold Humanism Honor Society</w:t>
      </w:r>
    </w:p>
    <w:p w14:paraId="1A708267" w14:textId="30136EAD" w:rsidR="00C143FF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 xml:space="preserve">09/2016 – </w:t>
      </w:r>
      <w:r>
        <w:rPr>
          <w:sz w:val="22"/>
          <w:szCs w:val="22"/>
        </w:rPr>
        <w:t>06/2018</w:t>
      </w:r>
      <w:r w:rsidRPr="00520E07">
        <w:rPr>
          <w:sz w:val="22"/>
          <w:szCs w:val="22"/>
        </w:rPr>
        <w:t xml:space="preserve"> 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Medical Student Member, </w:t>
      </w:r>
      <w:r w:rsidRPr="00520E07">
        <w:rPr>
          <w:sz w:val="22"/>
          <w:szCs w:val="22"/>
        </w:rPr>
        <w:t>American College of Surgeons</w:t>
      </w:r>
    </w:p>
    <w:p w14:paraId="3CAF227C" w14:textId="045E363E" w:rsidR="00C143FF" w:rsidRPr="00520E07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>11/2016 – 06/2018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Member, </w:t>
      </w:r>
      <w:r w:rsidRPr="00520E07">
        <w:rPr>
          <w:sz w:val="22"/>
          <w:szCs w:val="22"/>
        </w:rPr>
        <w:t>Association of Women Surgeons</w:t>
      </w:r>
    </w:p>
    <w:p w14:paraId="25CAC238" w14:textId="53E60A50" w:rsidR="00C143FF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 xml:space="preserve">11/2017 – </w:t>
      </w:r>
      <w:r w:rsidR="00233229">
        <w:rPr>
          <w:sz w:val="22"/>
          <w:szCs w:val="22"/>
        </w:rPr>
        <w:t>06/2026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Member, </w:t>
      </w:r>
      <w:r w:rsidRPr="00520E07">
        <w:rPr>
          <w:sz w:val="22"/>
          <w:szCs w:val="22"/>
        </w:rPr>
        <w:t>Association for Academic Surgery</w:t>
      </w:r>
    </w:p>
    <w:p w14:paraId="70D17205" w14:textId="51B6EC6A" w:rsidR="00C143FF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 xml:space="preserve">11/2017 – </w:t>
      </w:r>
      <w:r w:rsidR="00233229">
        <w:rPr>
          <w:sz w:val="22"/>
          <w:szCs w:val="22"/>
        </w:rPr>
        <w:t>07/2025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Member, </w:t>
      </w:r>
      <w:r w:rsidRPr="00520E07">
        <w:rPr>
          <w:sz w:val="22"/>
          <w:szCs w:val="22"/>
        </w:rPr>
        <w:t>American Hernia Society</w:t>
      </w:r>
    </w:p>
    <w:p w14:paraId="61667123" w14:textId="320F2DA6" w:rsidR="009E7E13" w:rsidRPr="00520E07" w:rsidRDefault="009E7E13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06/2018 – 07/2026</w:t>
      </w:r>
      <w:r>
        <w:rPr>
          <w:sz w:val="22"/>
          <w:szCs w:val="22"/>
        </w:rPr>
        <w:tab/>
        <w:t>Resident/Fellow Member, American College of Surgeons</w:t>
      </w:r>
    </w:p>
    <w:p w14:paraId="6E89A9A5" w14:textId="783E5084" w:rsidR="00C143FF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 xml:space="preserve">01/2018 – </w:t>
      </w:r>
      <w:r w:rsidR="00233229">
        <w:rPr>
          <w:sz w:val="22"/>
          <w:szCs w:val="22"/>
        </w:rPr>
        <w:t>07/2026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Candidate Member, </w:t>
      </w:r>
      <w:r w:rsidRPr="00520E07">
        <w:rPr>
          <w:sz w:val="22"/>
          <w:szCs w:val="22"/>
        </w:rPr>
        <w:t>Society of American Gastrointestinal and Endoscopic Surgeons</w:t>
      </w:r>
    </w:p>
    <w:p w14:paraId="19AAC52F" w14:textId="3AF28D1E" w:rsidR="00C143FF" w:rsidRPr="00520E07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03/2018 – 07/2025</w:t>
      </w:r>
      <w:r>
        <w:rPr>
          <w:sz w:val="22"/>
          <w:szCs w:val="22"/>
        </w:rPr>
        <w:tab/>
        <w:t>Member, Pennsylvania Medical Society</w:t>
      </w:r>
    </w:p>
    <w:p w14:paraId="475B607C" w14:textId="3210656D" w:rsidR="00C143FF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 xml:space="preserve">11/2021 – </w:t>
      </w:r>
      <w:r w:rsidR="00DF392E">
        <w:rPr>
          <w:sz w:val="22"/>
          <w:szCs w:val="22"/>
        </w:rPr>
        <w:t>02/2026</w:t>
      </w:r>
      <w:r w:rsidRPr="00520E07">
        <w:rPr>
          <w:sz w:val="22"/>
          <w:szCs w:val="22"/>
        </w:rPr>
        <w:tab/>
      </w:r>
      <w:r>
        <w:rPr>
          <w:sz w:val="22"/>
          <w:szCs w:val="22"/>
        </w:rPr>
        <w:t xml:space="preserve">Member, </w:t>
      </w:r>
      <w:r w:rsidRPr="00520E07">
        <w:rPr>
          <w:sz w:val="22"/>
          <w:szCs w:val="22"/>
        </w:rPr>
        <w:t>Surgical Outcomes</w:t>
      </w:r>
    </w:p>
    <w:p w14:paraId="0DFBDD40" w14:textId="03312BD3" w:rsidR="00233229" w:rsidRDefault="00233229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08/2025 – Present</w:t>
      </w:r>
      <w:r>
        <w:rPr>
          <w:sz w:val="22"/>
          <w:szCs w:val="22"/>
        </w:rPr>
        <w:tab/>
        <w:t>Member, American Society of Metabolic and Bariatric Surgery</w:t>
      </w:r>
    </w:p>
    <w:p w14:paraId="6461847E" w14:textId="6EA1A1C7" w:rsidR="00C143FF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10/2025 – Present</w:t>
      </w:r>
      <w:r>
        <w:rPr>
          <w:sz w:val="22"/>
          <w:szCs w:val="22"/>
        </w:rPr>
        <w:tab/>
        <w:t>Member, Society of Laparoscopic and Robotic Surgeons</w:t>
      </w:r>
    </w:p>
    <w:p w14:paraId="6BE4FCA8" w14:textId="47C364B2" w:rsidR="00233229" w:rsidRPr="00520E07" w:rsidRDefault="00233229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07/2026 – Present</w:t>
      </w:r>
      <w:r>
        <w:rPr>
          <w:sz w:val="22"/>
          <w:szCs w:val="22"/>
        </w:rPr>
        <w:tab/>
        <w:t>Member, Society of American Gastrointestinal and Endoscopic Surgeons</w:t>
      </w:r>
    </w:p>
    <w:p w14:paraId="179148AB" w14:textId="77777777" w:rsidR="00C143FF" w:rsidRPr="00520E07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 xml:space="preserve"> </w:t>
      </w:r>
    </w:p>
    <w:p w14:paraId="32E66984" w14:textId="6D4A508A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Administrative Service</w:t>
      </w:r>
    </w:p>
    <w:p w14:paraId="52BAF92D" w14:textId="77777777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</w:p>
    <w:p w14:paraId="2338F003" w14:textId="029C411A" w:rsidR="00C143FF" w:rsidRPr="00201F64" w:rsidRDefault="00C143FF" w:rsidP="00C143FF">
      <w:pPr>
        <w:tabs>
          <w:tab w:val="left" w:pos="2160"/>
          <w:tab w:val="left" w:pos="3060"/>
        </w:tabs>
        <w:ind w:left="720" w:hanging="720"/>
        <w:rPr>
          <w:b/>
          <w:bCs/>
          <w:sz w:val="22"/>
          <w:szCs w:val="22"/>
        </w:rPr>
      </w:pPr>
      <w:r w:rsidRPr="00201F64">
        <w:rPr>
          <w:b/>
          <w:bCs/>
          <w:sz w:val="22"/>
          <w:szCs w:val="22"/>
          <w:u w:val="single"/>
        </w:rPr>
        <w:t>Institutional Service</w:t>
      </w:r>
    </w:p>
    <w:p w14:paraId="4E4B3238" w14:textId="77777777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</w:p>
    <w:p w14:paraId="647ABEAA" w14:textId="7DD99A68" w:rsidR="00C143FF" w:rsidRDefault="00C143FF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  <w:u w:val="single"/>
        </w:rPr>
        <w:t>JHU</w:t>
      </w:r>
    </w:p>
    <w:p w14:paraId="26084770" w14:textId="252ADAE3" w:rsidR="003D39FA" w:rsidRDefault="00C143FF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>2010 – 2014</w:t>
      </w:r>
      <w:r w:rsidRPr="00520E07">
        <w:rPr>
          <w:sz w:val="22"/>
          <w:szCs w:val="22"/>
        </w:rPr>
        <w:tab/>
      </w:r>
      <w:r w:rsidR="00201F64">
        <w:rPr>
          <w:sz w:val="22"/>
          <w:szCs w:val="22"/>
        </w:rPr>
        <w:tab/>
      </w:r>
      <w:r>
        <w:rPr>
          <w:sz w:val="22"/>
          <w:szCs w:val="22"/>
        </w:rPr>
        <w:t xml:space="preserve">President and Conference Chair, </w:t>
      </w:r>
      <w:r w:rsidRPr="00520E07">
        <w:rPr>
          <w:sz w:val="22"/>
          <w:szCs w:val="22"/>
        </w:rPr>
        <w:t>Public Health Student Forum</w:t>
      </w:r>
    </w:p>
    <w:p w14:paraId="797C522C" w14:textId="77777777" w:rsidR="00201F64" w:rsidRDefault="00201F64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34332E63" w14:textId="3CF37682" w:rsidR="00201F64" w:rsidRDefault="00201F64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UMSOM</w:t>
      </w:r>
    </w:p>
    <w:p w14:paraId="6A34DC34" w14:textId="43C7946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 xml:space="preserve">2016 – 2018 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Founding President, </w:t>
      </w:r>
      <w:r w:rsidRPr="00201F64">
        <w:rPr>
          <w:sz w:val="22"/>
          <w:szCs w:val="22"/>
        </w:rPr>
        <w:t>Women in Surgery Interest Group</w:t>
      </w:r>
    </w:p>
    <w:p w14:paraId="74244130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6340E664" w14:textId="32D081F1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HUP/PSOM</w:t>
      </w:r>
    </w:p>
    <w:p w14:paraId="24D0EE36" w14:textId="5A9504B7" w:rsidR="00201F64" w:rsidRP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>2019 – 2025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Member, </w:t>
      </w:r>
      <w:r w:rsidRPr="00201F64">
        <w:rPr>
          <w:sz w:val="22"/>
          <w:szCs w:val="22"/>
        </w:rPr>
        <w:t>Surgical Residency Search Committee</w:t>
      </w:r>
    </w:p>
    <w:p w14:paraId="4B336215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 xml:space="preserve">2019 – 2022 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Member, </w:t>
      </w:r>
      <w:r w:rsidRPr="00201F64">
        <w:rPr>
          <w:sz w:val="22"/>
          <w:szCs w:val="22"/>
        </w:rPr>
        <w:t xml:space="preserve">Penn Surgery Underrepresented in Medicine Visiting Clerkship Search </w:t>
      </w:r>
    </w:p>
    <w:p w14:paraId="4224E005" w14:textId="2639EFB5" w:rsidR="00201F64" w:rsidRP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01F64">
        <w:rPr>
          <w:sz w:val="22"/>
          <w:szCs w:val="22"/>
        </w:rPr>
        <w:t xml:space="preserve">Committee, </w:t>
      </w:r>
    </w:p>
    <w:p w14:paraId="3B5CFC7F" w14:textId="12888829" w:rsidR="00201F64" w:rsidRP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 xml:space="preserve">2021 – 2025 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Co-Chair, </w:t>
      </w:r>
      <w:r w:rsidRPr="00201F64">
        <w:rPr>
          <w:sz w:val="22"/>
          <w:szCs w:val="22"/>
        </w:rPr>
        <w:t>Women in Surgery Interest Group</w:t>
      </w:r>
    </w:p>
    <w:p w14:paraId="527D4ED0" w14:textId="1ADC56C7" w:rsidR="00201F64" w:rsidRP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>2022 - 2023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Mentor, </w:t>
      </w:r>
      <w:r w:rsidRPr="00201F64">
        <w:rPr>
          <w:sz w:val="22"/>
          <w:szCs w:val="22"/>
        </w:rPr>
        <w:t>Intern Mentorship Program</w:t>
      </w:r>
    </w:p>
    <w:p w14:paraId="51FB0F19" w14:textId="11F9C785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>2023 – 2025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Mentor and Educator, </w:t>
      </w:r>
      <w:r w:rsidRPr="00201F64">
        <w:rPr>
          <w:sz w:val="22"/>
          <w:szCs w:val="22"/>
        </w:rPr>
        <w:t>Center for Surgical Health Measey Surgical Educator Program</w:t>
      </w:r>
    </w:p>
    <w:p w14:paraId="1E950BED" w14:textId="77777777" w:rsidR="005A5E4F" w:rsidRDefault="005A5E4F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66B8C2C5" w14:textId="2B768693" w:rsidR="005A5E4F" w:rsidRPr="005A5E4F" w:rsidRDefault="005A5E4F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  <w:r w:rsidRPr="005A5E4F">
        <w:rPr>
          <w:sz w:val="22"/>
          <w:szCs w:val="22"/>
          <w:u w:val="single"/>
        </w:rPr>
        <w:t>MGH/MGB/HMS</w:t>
      </w:r>
    </w:p>
    <w:p w14:paraId="499EB8CF" w14:textId="6DCF4C6C" w:rsidR="005A5E4F" w:rsidRDefault="005A5E4F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2025 – 2026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Organizer and Presenter, Foregut Disorders Conference</w:t>
      </w:r>
    </w:p>
    <w:p w14:paraId="3E050FE2" w14:textId="57216A53" w:rsidR="005A5E4F" w:rsidRDefault="005A5E4F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2025 – 2026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Presenter and Moderator, Weight Center Multidisciplinary Conference</w:t>
      </w:r>
    </w:p>
    <w:p w14:paraId="73F036CB" w14:textId="0B08ECCD" w:rsidR="00233229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2025 – 2026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Presenter, MGB GI Surgery Conference</w:t>
      </w:r>
    </w:p>
    <w:p w14:paraId="7E825039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5FCB385A" w14:textId="3AB358F3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Local Service</w:t>
      </w:r>
    </w:p>
    <w:p w14:paraId="6252C888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0FBB566F" w14:textId="4ABD07B9" w:rsidR="003D39FA" w:rsidRDefault="003D39FA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2012 – 2013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Volunteer Group Fitness Instructor, Mgsr. O’Dwyer Retreat House</w:t>
      </w:r>
    </w:p>
    <w:p w14:paraId="559C8D48" w14:textId="13EAC05C" w:rsidR="003D39FA" w:rsidRDefault="003D39FA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2012 – 2014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Volunteer Medical Assistant, The Esperanza Center</w:t>
      </w:r>
    </w:p>
    <w:p w14:paraId="4909C3BE" w14:textId="1F475678" w:rsidR="003D39FA" w:rsidRDefault="003D39FA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2014 – 2015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Volunteer Teacher, Maryland Science Olympiad Program</w:t>
      </w:r>
    </w:p>
    <w:p w14:paraId="17E4D719" w14:textId="1863C212" w:rsidR="003D39FA" w:rsidRDefault="003D39FA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2015 – 2018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Volunteer Teacher, CURE Scholars Program</w:t>
      </w:r>
    </w:p>
    <w:p w14:paraId="22F4866A" w14:textId="288ACF06" w:rsidR="003D39FA" w:rsidRDefault="003D39FA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2021 – 2025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Volunteer Clinician, Center for Surgical Health</w:t>
      </w:r>
    </w:p>
    <w:p w14:paraId="6404459F" w14:textId="17ADBE36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>2024 – 2025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Member and Bioethicist, </w:t>
      </w:r>
      <w:r w:rsidRPr="00201F64">
        <w:rPr>
          <w:sz w:val="22"/>
          <w:szCs w:val="22"/>
        </w:rPr>
        <w:t>Ad-Hoc Human Remains Committee, Mutter Museum</w:t>
      </w:r>
      <w:r>
        <w:rPr>
          <w:sz w:val="22"/>
          <w:szCs w:val="22"/>
        </w:rPr>
        <w:t xml:space="preserve"> College of </w:t>
      </w:r>
    </w:p>
    <w:p w14:paraId="72BD3DBB" w14:textId="7F66CDB8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Physicians of Philadelphia</w:t>
      </w:r>
    </w:p>
    <w:p w14:paraId="6C238583" w14:textId="77777777" w:rsidR="00B23144" w:rsidRDefault="00B2314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  <w:u w:val="single"/>
        </w:rPr>
      </w:pPr>
    </w:p>
    <w:p w14:paraId="308166A8" w14:textId="4D19A6DF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  <w:u w:val="single"/>
        </w:rPr>
      </w:pPr>
      <w:r w:rsidRPr="00201F64">
        <w:rPr>
          <w:b/>
          <w:bCs/>
          <w:sz w:val="22"/>
          <w:szCs w:val="22"/>
          <w:u w:val="single"/>
        </w:rPr>
        <w:t>National Service</w:t>
      </w:r>
    </w:p>
    <w:p w14:paraId="2DC621FF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  <w:u w:val="single"/>
        </w:rPr>
      </w:pPr>
    </w:p>
    <w:p w14:paraId="2EE7AFC8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>03/2014 – 05/2018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 xml:space="preserve">Co-Chair, Committee on Professionalism and Education, </w:t>
      </w:r>
      <w:r w:rsidRPr="00201F64">
        <w:rPr>
          <w:sz w:val="22"/>
          <w:szCs w:val="22"/>
        </w:rPr>
        <w:t>Gold Humanism Honor Society</w:t>
      </w:r>
    </w:p>
    <w:p w14:paraId="0FD936D8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07/2024 – Present</w:t>
      </w:r>
      <w:r>
        <w:rPr>
          <w:sz w:val="22"/>
          <w:szCs w:val="22"/>
        </w:rPr>
        <w:tab/>
        <w:t>Member, Ethics Committee, SAGES</w:t>
      </w:r>
    </w:p>
    <w:p w14:paraId="3D5903BA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07/2024 – Present</w:t>
      </w:r>
      <w:r>
        <w:rPr>
          <w:sz w:val="22"/>
          <w:szCs w:val="22"/>
        </w:rPr>
        <w:tab/>
        <w:t>Member, Acute Care Surgery Committee, Member</w:t>
      </w:r>
    </w:p>
    <w:p w14:paraId="3E728BEB" w14:textId="6DB8299B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09/2024 – 10/2024</w:t>
      </w:r>
      <w:r>
        <w:rPr>
          <w:sz w:val="22"/>
          <w:szCs w:val="22"/>
        </w:rPr>
        <w:tab/>
        <w:t>Member, Abstract Review Committee, SAGES</w:t>
      </w:r>
      <w:r w:rsidRPr="00201F64">
        <w:rPr>
          <w:sz w:val="22"/>
          <w:szCs w:val="22"/>
        </w:rPr>
        <w:t xml:space="preserve"> </w:t>
      </w:r>
      <w:r>
        <w:rPr>
          <w:sz w:val="22"/>
          <w:szCs w:val="22"/>
        </w:rPr>
        <w:t>2025</w:t>
      </w:r>
    </w:p>
    <w:p w14:paraId="0672E800" w14:textId="5ED10F85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09/2025 – 10/2025</w:t>
      </w:r>
      <w:r>
        <w:rPr>
          <w:sz w:val="22"/>
          <w:szCs w:val="22"/>
        </w:rPr>
        <w:tab/>
        <w:t>Member, Abstract Review Committee, SAGES 2026</w:t>
      </w:r>
    </w:p>
    <w:p w14:paraId="5227B992" w14:textId="2A868824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2020 – Present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Ad Hoc Reviewer, </w:t>
      </w:r>
      <w:r>
        <w:rPr>
          <w:i/>
          <w:iCs/>
          <w:sz w:val="22"/>
          <w:szCs w:val="22"/>
        </w:rPr>
        <w:t>Annals of Surgery</w:t>
      </w:r>
      <w:r>
        <w:rPr>
          <w:sz w:val="22"/>
          <w:szCs w:val="22"/>
        </w:rPr>
        <w:t xml:space="preserve"> (2x/yr)</w:t>
      </w:r>
    </w:p>
    <w:p w14:paraId="10A2CD42" w14:textId="69C42ED8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i/>
          <w:iCs/>
          <w:sz w:val="22"/>
          <w:szCs w:val="22"/>
        </w:rPr>
      </w:pPr>
      <w:r>
        <w:rPr>
          <w:sz w:val="22"/>
          <w:szCs w:val="22"/>
        </w:rPr>
        <w:t>2022 – Present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Ad Hoc Reviewer, </w:t>
      </w:r>
      <w:r>
        <w:rPr>
          <w:i/>
          <w:iCs/>
          <w:sz w:val="22"/>
          <w:szCs w:val="22"/>
        </w:rPr>
        <w:t>Clinical Medicine &amp; Research</w:t>
      </w:r>
      <w:r>
        <w:rPr>
          <w:sz w:val="22"/>
          <w:szCs w:val="22"/>
        </w:rPr>
        <w:t xml:space="preserve"> (1x/yr), </w:t>
      </w:r>
      <w:r>
        <w:rPr>
          <w:i/>
          <w:iCs/>
          <w:sz w:val="22"/>
          <w:szCs w:val="22"/>
        </w:rPr>
        <w:t xml:space="preserve">Journal of the American </w:t>
      </w:r>
    </w:p>
    <w:p w14:paraId="4EDA72EC" w14:textId="3A28D1FA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>College of Surgeons</w:t>
      </w:r>
      <w:r>
        <w:rPr>
          <w:sz w:val="22"/>
          <w:szCs w:val="22"/>
        </w:rPr>
        <w:t xml:space="preserve"> (2x/yr), </w:t>
      </w:r>
      <w:r>
        <w:rPr>
          <w:i/>
          <w:iCs/>
          <w:sz w:val="22"/>
          <w:szCs w:val="22"/>
        </w:rPr>
        <w:t xml:space="preserve">Journal of Medical Systems </w:t>
      </w:r>
      <w:r>
        <w:rPr>
          <w:sz w:val="22"/>
          <w:szCs w:val="22"/>
        </w:rPr>
        <w:t>(1x/yr)</w:t>
      </w:r>
    </w:p>
    <w:p w14:paraId="2F1C5446" w14:textId="648AD3E2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2024 – Present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Ad Hoc Reviewer, </w:t>
      </w:r>
      <w:r>
        <w:rPr>
          <w:i/>
          <w:iCs/>
          <w:sz w:val="22"/>
          <w:szCs w:val="22"/>
        </w:rPr>
        <w:t xml:space="preserve">NIHR Open </w:t>
      </w:r>
      <w:proofErr w:type="gramStart"/>
      <w:r>
        <w:rPr>
          <w:i/>
          <w:iCs/>
          <w:sz w:val="22"/>
          <w:szCs w:val="22"/>
        </w:rPr>
        <w:t xml:space="preserve">Research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 xml:space="preserve">1x/yr), </w:t>
      </w:r>
      <w:r>
        <w:rPr>
          <w:i/>
          <w:iCs/>
          <w:sz w:val="22"/>
          <w:szCs w:val="22"/>
        </w:rPr>
        <w:t xml:space="preserve">BMJ </w:t>
      </w:r>
      <w:r>
        <w:rPr>
          <w:sz w:val="22"/>
          <w:szCs w:val="22"/>
        </w:rPr>
        <w:t>(</w:t>
      </w:r>
      <w:r w:rsidR="00233229">
        <w:rPr>
          <w:sz w:val="22"/>
          <w:szCs w:val="22"/>
        </w:rPr>
        <w:t>2</w:t>
      </w:r>
      <w:r>
        <w:rPr>
          <w:sz w:val="22"/>
          <w:szCs w:val="22"/>
        </w:rPr>
        <w:t>x/yr)</w:t>
      </w:r>
    </w:p>
    <w:p w14:paraId="0AC3D01F" w14:textId="152E9B7F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2025 – Present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Ad Hoc Reviewer, </w:t>
      </w:r>
      <w:r>
        <w:rPr>
          <w:i/>
          <w:iCs/>
          <w:sz w:val="22"/>
          <w:szCs w:val="22"/>
        </w:rPr>
        <w:t>Journal of Surgical Education</w:t>
      </w:r>
      <w:r>
        <w:rPr>
          <w:sz w:val="22"/>
          <w:szCs w:val="22"/>
        </w:rPr>
        <w:t xml:space="preserve"> (2x/yr)</w:t>
      </w:r>
    </w:p>
    <w:p w14:paraId="744FC96F" w14:textId="77777777" w:rsidR="003D39FA" w:rsidRDefault="003D39FA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  <w:u w:val="single"/>
        </w:rPr>
      </w:pPr>
    </w:p>
    <w:p w14:paraId="61F97DF5" w14:textId="746225C4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International Service</w:t>
      </w:r>
    </w:p>
    <w:p w14:paraId="5815F107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</w:rPr>
      </w:pPr>
    </w:p>
    <w:p w14:paraId="33721A89" w14:textId="025092CD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>2025 – Present</w:t>
      </w:r>
      <w:r w:rsidRPr="00201F6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Member, </w:t>
      </w:r>
      <w:r w:rsidRPr="00201F64">
        <w:rPr>
          <w:sz w:val="22"/>
          <w:szCs w:val="22"/>
        </w:rPr>
        <w:t xml:space="preserve">Medical Curriculum Committee, </w:t>
      </w:r>
      <w:r w:rsidR="009E7E13">
        <w:rPr>
          <w:sz w:val="22"/>
          <w:szCs w:val="22"/>
        </w:rPr>
        <w:t>FASPE</w:t>
      </w:r>
    </w:p>
    <w:p w14:paraId="00A387C4" w14:textId="77777777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b/>
          <w:bCs/>
          <w:sz w:val="22"/>
          <w:szCs w:val="22"/>
          <w:u w:val="single"/>
        </w:rPr>
      </w:pPr>
    </w:p>
    <w:p w14:paraId="5AA4F14A" w14:textId="6F934AA5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Teaching Service</w:t>
      </w:r>
    </w:p>
    <w:p w14:paraId="08DC43DB" w14:textId="7777777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4D9481BB" w14:textId="57A2DA0D" w:rsidR="00201F64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Medical Student Teaching/Mentoring</w:t>
      </w:r>
    </w:p>
    <w:p w14:paraId="34FAC13A" w14:textId="77777777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6DA45077" w14:textId="618A7B97" w:rsid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 w:rsidRPr="00201F64">
        <w:rPr>
          <w:sz w:val="22"/>
          <w:szCs w:val="22"/>
        </w:rPr>
        <w:t>08/2016 – 05/2018</w:t>
      </w:r>
      <w:r w:rsidRPr="00201F64">
        <w:rPr>
          <w:sz w:val="22"/>
          <w:szCs w:val="22"/>
        </w:rPr>
        <w:tab/>
        <w:t>Instructor, Humanism Symposium Elective Course</w:t>
      </w:r>
      <w:r>
        <w:rPr>
          <w:sz w:val="22"/>
          <w:szCs w:val="22"/>
        </w:rPr>
        <w:t>, UMSOM</w:t>
      </w:r>
    </w:p>
    <w:p w14:paraId="54CFAAE4" w14:textId="63903216" w:rsidR="00201F64" w:rsidRPr="00201F64" w:rsidRDefault="00201F64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 </w:t>
      </w:r>
      <w:r w:rsidR="009E7E13">
        <w:rPr>
          <w:sz w:val="22"/>
          <w:szCs w:val="22"/>
        </w:rPr>
        <w:t>1</w:t>
      </w:r>
      <w:r w:rsidR="009E7E13" w:rsidRPr="009E7E13">
        <w:rPr>
          <w:sz w:val="22"/>
          <w:szCs w:val="22"/>
          <w:vertAlign w:val="superscript"/>
        </w:rPr>
        <w:t>st</w:t>
      </w:r>
      <w:r w:rsidR="009E7E13">
        <w:rPr>
          <w:sz w:val="22"/>
          <w:szCs w:val="22"/>
        </w:rPr>
        <w:t xml:space="preserve"> &amp; 2</w:t>
      </w:r>
      <w:r w:rsidR="009E7E13" w:rsidRPr="009E7E13">
        <w:rPr>
          <w:sz w:val="22"/>
          <w:szCs w:val="22"/>
          <w:vertAlign w:val="superscript"/>
        </w:rPr>
        <w:t>nd</w:t>
      </w:r>
      <w:r w:rsidR="009E7E13">
        <w:rPr>
          <w:sz w:val="22"/>
          <w:szCs w:val="22"/>
        </w:rPr>
        <w:t>-year medical students</w:t>
      </w:r>
      <w:r>
        <w:rPr>
          <w:sz w:val="22"/>
          <w:szCs w:val="22"/>
        </w:rPr>
        <w:t xml:space="preserve"> – </w:t>
      </w:r>
      <w:r w:rsidR="009E7E13">
        <w:rPr>
          <w:sz w:val="22"/>
          <w:szCs w:val="22"/>
        </w:rPr>
        <w:t>30 contact hours/year</w:t>
      </w:r>
    </w:p>
    <w:p w14:paraId="0B8D4213" w14:textId="54484BAB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07/2017 – 07/2017</w:t>
      </w:r>
      <w:r w:rsidR="00201F64" w:rsidRPr="00201F64">
        <w:rPr>
          <w:sz w:val="22"/>
          <w:szCs w:val="22"/>
        </w:rPr>
        <w:tab/>
        <w:t>Lecturer, Humanism and Professionalism in Medical School</w:t>
      </w:r>
      <w:r>
        <w:rPr>
          <w:sz w:val="22"/>
          <w:szCs w:val="22"/>
        </w:rPr>
        <w:t xml:space="preserve"> (Orientation), UMSOM</w:t>
      </w:r>
    </w:p>
    <w:p w14:paraId="1A7B0DAF" w14:textId="6B210C91" w:rsidR="00201F64" w:rsidRPr="00201F64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150 1</w:t>
      </w:r>
      <w:r w:rsidRPr="009E7E13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>-year students, 1 hour/year</w:t>
      </w:r>
      <w:r w:rsidR="00201F64" w:rsidRPr="00201F64">
        <w:rPr>
          <w:sz w:val="22"/>
          <w:szCs w:val="22"/>
        </w:rPr>
        <w:t xml:space="preserve"> </w:t>
      </w:r>
    </w:p>
    <w:p w14:paraId="6E10E87B" w14:textId="77777777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02/2028 – 02/018</w:t>
      </w:r>
      <w:r w:rsidR="00201F64" w:rsidRPr="00201F64">
        <w:rPr>
          <w:sz w:val="22"/>
          <w:szCs w:val="22"/>
        </w:rPr>
        <w:tab/>
        <w:t xml:space="preserve">Lecturer, Intern Guide to Management of Anorectal Abscess </w:t>
      </w:r>
      <w:r>
        <w:rPr>
          <w:sz w:val="22"/>
          <w:szCs w:val="22"/>
        </w:rPr>
        <w:t>(</w:t>
      </w:r>
      <w:r w:rsidR="00201F64" w:rsidRPr="00201F64">
        <w:rPr>
          <w:sz w:val="22"/>
          <w:szCs w:val="22"/>
        </w:rPr>
        <w:t>Surgery Bootcamp</w:t>
      </w:r>
      <w:r>
        <w:rPr>
          <w:sz w:val="22"/>
          <w:szCs w:val="22"/>
        </w:rPr>
        <w:t>)</w:t>
      </w:r>
      <w:r w:rsidR="00201F64">
        <w:rPr>
          <w:sz w:val="22"/>
          <w:szCs w:val="22"/>
        </w:rPr>
        <w:t xml:space="preserve">, </w:t>
      </w:r>
    </w:p>
    <w:p w14:paraId="5CA2F383" w14:textId="40400412" w:rsidR="00201F64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01F64">
        <w:rPr>
          <w:sz w:val="22"/>
          <w:szCs w:val="22"/>
        </w:rPr>
        <w:t>UMSOM</w:t>
      </w:r>
    </w:p>
    <w:p w14:paraId="6C7340EE" w14:textId="406B8F63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20 4</w:t>
      </w:r>
      <w:r w:rsidRPr="009E7E13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-year students, 1 hour/year</w:t>
      </w:r>
    </w:p>
    <w:p w14:paraId="2E5ED48A" w14:textId="3C007B74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06/2018 – 06/2025</w:t>
      </w:r>
      <w:r>
        <w:rPr>
          <w:sz w:val="22"/>
          <w:szCs w:val="22"/>
        </w:rPr>
        <w:tab/>
        <w:t>Resident Physician/Clinical Instructor, surgical In-patient Services, PSOM</w:t>
      </w:r>
    </w:p>
    <w:p w14:paraId="2CE33F15" w14:textId="235C73EF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 students – 8 hours/day, 11 months/year</w:t>
      </w:r>
    </w:p>
    <w:p w14:paraId="0FEC4183" w14:textId="0FA5612C" w:rsidR="00465D66" w:rsidRDefault="00465D66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07/2021-06/2023</w:t>
      </w:r>
      <w:r>
        <w:rPr>
          <w:sz w:val="22"/>
          <w:szCs w:val="22"/>
        </w:rPr>
        <w:tab/>
        <w:t>Research Mentor for medical students, UMSOM</w:t>
      </w:r>
    </w:p>
    <w:p w14:paraId="44C98017" w14:textId="16129389" w:rsidR="00465D66" w:rsidRDefault="00465D66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 students, 1-hour meeting (no less than quarterly) </w:t>
      </w:r>
    </w:p>
    <w:p w14:paraId="46613C44" w14:textId="030A1C3D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04/2022 – 04/2023</w:t>
      </w:r>
      <w:r>
        <w:rPr>
          <w:sz w:val="22"/>
          <w:szCs w:val="22"/>
        </w:rPr>
        <w:tab/>
        <w:t xml:space="preserve">Lecturer, </w:t>
      </w:r>
      <w:r w:rsidR="004260A1">
        <w:rPr>
          <w:sz w:val="22"/>
          <w:szCs w:val="22"/>
        </w:rPr>
        <w:t>Common Perioperative Medications (Surgical Bootcamp)</w:t>
      </w:r>
      <w:r>
        <w:rPr>
          <w:sz w:val="22"/>
          <w:szCs w:val="22"/>
        </w:rPr>
        <w:t>, PSOM</w:t>
      </w:r>
    </w:p>
    <w:p w14:paraId="338A07C9" w14:textId="0D02EC94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20 4</w:t>
      </w:r>
      <w:r w:rsidRPr="009E7E13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-year students, </w:t>
      </w:r>
      <w:r w:rsidR="004260A1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 w:rsidR="004260A1">
        <w:rPr>
          <w:sz w:val="22"/>
          <w:szCs w:val="22"/>
        </w:rPr>
        <w:t>hours/year</w:t>
      </w:r>
    </w:p>
    <w:p w14:paraId="524CE8A6" w14:textId="36194FC3" w:rsidR="004260A1" w:rsidRDefault="004260A1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04/2022 – 04/2023</w:t>
      </w:r>
      <w:r>
        <w:rPr>
          <w:sz w:val="22"/>
          <w:szCs w:val="22"/>
        </w:rPr>
        <w:tab/>
        <w:t>Preceptor, Fundamentals of Laparoscopic Surgery (Surgical Bootcamp), PSOM</w:t>
      </w:r>
    </w:p>
    <w:p w14:paraId="4E3172DA" w14:textId="60646AE9" w:rsidR="004260A1" w:rsidRDefault="004260A1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20 4</w:t>
      </w:r>
      <w:r w:rsidRPr="004260A1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-year students, 3 contact hours/year</w:t>
      </w:r>
    </w:p>
    <w:p w14:paraId="4FA44740" w14:textId="5BC8688B" w:rsidR="004260A1" w:rsidRDefault="004260A1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01/2022 – 02/2023</w:t>
      </w:r>
      <w:r>
        <w:rPr>
          <w:sz w:val="22"/>
          <w:szCs w:val="22"/>
        </w:rPr>
        <w:tab/>
        <w:t>Small Group Leader, Surgical Clerkship Didactics (Surgical Clerkship), PSOM</w:t>
      </w:r>
    </w:p>
    <w:p w14:paraId="5F233199" w14:textId="32BA74EF" w:rsidR="004260A1" w:rsidRDefault="004260A1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8-10 2</w:t>
      </w:r>
      <w:r w:rsidRPr="004260A1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>-year medical students, 10 contact hours/year</w:t>
      </w:r>
    </w:p>
    <w:p w14:paraId="388FD5AE" w14:textId="545277A4" w:rsidR="004260A1" w:rsidRDefault="004260A1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04/2022 – 04/2023</w:t>
      </w:r>
      <w:r>
        <w:rPr>
          <w:sz w:val="22"/>
          <w:szCs w:val="22"/>
        </w:rPr>
        <w:tab/>
        <w:t>Lecturer, Surgical Ethics (Surgical Clerkship), PSOM</w:t>
      </w:r>
    </w:p>
    <w:p w14:paraId="67582D34" w14:textId="3D6E8070" w:rsidR="004260A1" w:rsidRDefault="004260A1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20-25 2</w:t>
      </w:r>
      <w:r w:rsidRPr="004260A1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>-year medical students, 10-15 contact hours/year</w:t>
      </w:r>
    </w:p>
    <w:p w14:paraId="1845AB7F" w14:textId="581020EC" w:rsidR="00465D66" w:rsidRDefault="00465D66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07/2023 – 07/2024</w:t>
      </w:r>
      <w:r>
        <w:rPr>
          <w:sz w:val="22"/>
          <w:szCs w:val="22"/>
        </w:rPr>
        <w:tab/>
        <w:t>Lecturer, Center for Surgical Health Measey Surgical Educator Program, PSOM</w:t>
      </w:r>
    </w:p>
    <w:p w14:paraId="02D4BACC" w14:textId="24F2B24B" w:rsidR="00465D66" w:rsidRDefault="00465D66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20-25 1</w:t>
      </w:r>
      <w:r w:rsidRPr="00465D66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>-year medical students, 2 hours/year</w:t>
      </w:r>
    </w:p>
    <w:p w14:paraId="63C7BABA" w14:textId="64D8DCE7" w:rsidR="00465D66" w:rsidRDefault="00465D66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08/2025-07/2026</w:t>
      </w:r>
      <w:r>
        <w:rPr>
          <w:sz w:val="22"/>
          <w:szCs w:val="22"/>
        </w:rPr>
        <w:tab/>
        <w:t>Clinical Instructor, Minimally Invasive Surgery service, MGH/HMS</w:t>
      </w:r>
    </w:p>
    <w:p w14:paraId="749D5151" w14:textId="25086C50" w:rsidR="00465D66" w:rsidRDefault="00465D66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1 student, 8 hours/day, </w:t>
      </w:r>
      <w:r w:rsidR="00233229">
        <w:rPr>
          <w:sz w:val="22"/>
          <w:szCs w:val="22"/>
        </w:rPr>
        <w:t>6</w:t>
      </w:r>
      <w:r>
        <w:rPr>
          <w:sz w:val="22"/>
          <w:szCs w:val="22"/>
        </w:rPr>
        <w:t xml:space="preserve"> months/year</w:t>
      </w:r>
    </w:p>
    <w:p w14:paraId="089E48E4" w14:textId="6C8FBF43" w:rsidR="00233229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09/2026 – Present</w:t>
      </w:r>
      <w:r>
        <w:rPr>
          <w:sz w:val="22"/>
          <w:szCs w:val="22"/>
        </w:rPr>
        <w:tab/>
        <w:t xml:space="preserve">Assistant Professor of Surgery, Minimally Invasive General Surgery, </w:t>
      </w:r>
    </w:p>
    <w:p w14:paraId="676C13B7" w14:textId="5F29E1C1" w:rsidR="00233229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UMSOM</w:t>
      </w:r>
    </w:p>
    <w:p w14:paraId="31C537D8" w14:textId="36177131" w:rsidR="00233229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1-2 students, 8 hours/day, 12 months/year</w:t>
      </w:r>
    </w:p>
    <w:p w14:paraId="694CA0BC" w14:textId="77B7E76C" w:rsidR="00201F64" w:rsidRDefault="00465D66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0CD6B61" w14:textId="701EE938" w:rsidR="00201F64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Resident </w:t>
      </w:r>
      <w:r w:rsidR="00A91FB5">
        <w:rPr>
          <w:sz w:val="22"/>
          <w:szCs w:val="22"/>
          <w:u w:val="single"/>
        </w:rPr>
        <w:t xml:space="preserve">and Fellow </w:t>
      </w:r>
      <w:r>
        <w:rPr>
          <w:sz w:val="22"/>
          <w:szCs w:val="22"/>
          <w:u w:val="single"/>
        </w:rPr>
        <w:t>Teaching</w:t>
      </w:r>
    </w:p>
    <w:p w14:paraId="3E981F93" w14:textId="77777777" w:rsidR="009E7E13" w:rsidRDefault="009E7E13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</w:p>
    <w:p w14:paraId="7DCD7BC2" w14:textId="5A1F29C2" w:rsidR="009E7E13" w:rsidRDefault="00465D66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07/2019</w:t>
      </w:r>
      <w:r w:rsidR="009E7E13">
        <w:rPr>
          <w:sz w:val="22"/>
          <w:szCs w:val="22"/>
        </w:rPr>
        <w:t xml:space="preserve"> – 06/2025</w:t>
      </w:r>
      <w:r w:rsidR="009E7E13">
        <w:rPr>
          <w:sz w:val="22"/>
          <w:szCs w:val="22"/>
        </w:rPr>
        <w:tab/>
        <w:t>Resident Physician/Clinical Instructor, surgical In-patient Services, PSOM</w:t>
      </w:r>
    </w:p>
    <w:p w14:paraId="4F11ADE6" w14:textId="25E613DE" w:rsidR="009E7E13" w:rsidRDefault="009E7E13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65D66">
        <w:rPr>
          <w:sz w:val="22"/>
          <w:szCs w:val="22"/>
        </w:rPr>
        <w:t>2-5 junior</w:t>
      </w:r>
      <w:r>
        <w:rPr>
          <w:sz w:val="22"/>
          <w:szCs w:val="22"/>
        </w:rPr>
        <w:t xml:space="preserve"> </w:t>
      </w:r>
      <w:r w:rsidR="00465D66">
        <w:rPr>
          <w:sz w:val="22"/>
          <w:szCs w:val="22"/>
        </w:rPr>
        <w:t>residents</w:t>
      </w:r>
      <w:r>
        <w:rPr>
          <w:sz w:val="22"/>
          <w:szCs w:val="22"/>
        </w:rPr>
        <w:t xml:space="preserve"> – 8 hours/day, 11 months/year</w:t>
      </w:r>
    </w:p>
    <w:p w14:paraId="297B9A81" w14:textId="13AB33D7" w:rsidR="004260A1" w:rsidRDefault="004260A1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06/2022 – 06/2023</w:t>
      </w:r>
      <w:r>
        <w:rPr>
          <w:sz w:val="22"/>
          <w:szCs w:val="22"/>
        </w:rPr>
        <w:tab/>
        <w:t>Preceptor, Intern Bootcamp, HUP/PSOM</w:t>
      </w:r>
    </w:p>
    <w:p w14:paraId="0C6DA181" w14:textId="50196690" w:rsidR="004260A1" w:rsidRDefault="004260A1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16 residents – 10-15 hours/year</w:t>
      </w:r>
    </w:p>
    <w:p w14:paraId="1F0105CD" w14:textId="247054D2" w:rsidR="00465D66" w:rsidRDefault="00465D66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07/2022 – 06/2025</w:t>
      </w:r>
      <w:r>
        <w:rPr>
          <w:sz w:val="22"/>
          <w:szCs w:val="22"/>
        </w:rPr>
        <w:tab/>
        <w:t>Mentor for Preliminary Resident Mentorship Program, HUP/PSOM</w:t>
      </w:r>
    </w:p>
    <w:p w14:paraId="7149AB89" w14:textId="33EFA3A2" w:rsidR="00465D66" w:rsidRDefault="00465D66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1-2 interns – 5-10 hours/year</w:t>
      </w:r>
    </w:p>
    <w:p w14:paraId="1810E0CD" w14:textId="3DC4631A" w:rsidR="004260A1" w:rsidRDefault="004260A1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11/2023 – 04/2025</w:t>
      </w:r>
      <w:r>
        <w:rPr>
          <w:sz w:val="22"/>
          <w:szCs w:val="22"/>
        </w:rPr>
        <w:tab/>
        <w:t>Lecturer, Surgical Ethics, HUP/PSOM</w:t>
      </w:r>
    </w:p>
    <w:p w14:paraId="60A63250" w14:textId="307564E5" w:rsidR="004260A1" w:rsidRDefault="004260A1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40-50 residents – 3 hours/year</w:t>
      </w:r>
    </w:p>
    <w:p w14:paraId="47A46B1C" w14:textId="3E6CA3CC" w:rsidR="00465D66" w:rsidRDefault="00465D66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06/2023 – 10/2024</w:t>
      </w:r>
      <w:r>
        <w:rPr>
          <w:sz w:val="22"/>
          <w:szCs w:val="22"/>
        </w:rPr>
        <w:tab/>
        <w:t>Lecturer, Surgical Residency Didactics, HUP/PSOM</w:t>
      </w:r>
    </w:p>
    <w:p w14:paraId="418D3521" w14:textId="562711C8" w:rsidR="00465D66" w:rsidRDefault="00465D66" w:rsidP="009E7E13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40-50 residents – 2 hours/year</w:t>
      </w:r>
    </w:p>
    <w:p w14:paraId="35B14D61" w14:textId="77777777" w:rsidR="00465D66" w:rsidRDefault="00465D66" w:rsidP="00465D66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08/2025-07/2026</w:t>
      </w:r>
      <w:r>
        <w:rPr>
          <w:sz w:val="22"/>
          <w:szCs w:val="22"/>
        </w:rPr>
        <w:tab/>
        <w:t>Clinical Instructor, Minimally Invasive Surgery service, MGH/HMS</w:t>
      </w:r>
    </w:p>
    <w:p w14:paraId="6DF23F87" w14:textId="5EA5C222" w:rsidR="00465D66" w:rsidRDefault="00465D66" w:rsidP="00465D66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1-2 residents, 8 hours/day, 4 months/year</w:t>
      </w:r>
    </w:p>
    <w:p w14:paraId="0C17A09E" w14:textId="644ACA8C" w:rsidR="00465D66" w:rsidRDefault="00465D66" w:rsidP="00465D66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08/2025 – 07/2026</w:t>
      </w:r>
      <w:r>
        <w:rPr>
          <w:sz w:val="22"/>
          <w:szCs w:val="22"/>
        </w:rPr>
        <w:tab/>
        <w:t>Lectu</w:t>
      </w:r>
      <w:r w:rsidR="00A91FB5">
        <w:rPr>
          <w:sz w:val="22"/>
          <w:szCs w:val="22"/>
        </w:rPr>
        <w:t>rer, Surgical Residency GI Rounds, MGH/HMS</w:t>
      </w:r>
    </w:p>
    <w:p w14:paraId="04AE8031" w14:textId="72F9141E" w:rsidR="00201F64" w:rsidRDefault="00A91FB5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15-20 residents</w:t>
      </w:r>
      <w:r w:rsidR="005A5E4F">
        <w:rPr>
          <w:sz w:val="22"/>
          <w:szCs w:val="22"/>
        </w:rPr>
        <w:t xml:space="preserve"> – </w:t>
      </w:r>
      <w:r>
        <w:rPr>
          <w:sz w:val="22"/>
          <w:szCs w:val="22"/>
        </w:rPr>
        <w:t>4 hours/year</w:t>
      </w:r>
    </w:p>
    <w:p w14:paraId="11994D26" w14:textId="2FAF2CF2" w:rsidR="005A5E4F" w:rsidRDefault="005A5E4F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08/2025 – 07/2026</w:t>
      </w:r>
      <w:r>
        <w:rPr>
          <w:sz w:val="22"/>
          <w:szCs w:val="22"/>
        </w:rPr>
        <w:tab/>
        <w:t>Presenter/Moderator, GI Surgery Monthly Conference, MGB</w:t>
      </w:r>
    </w:p>
    <w:p w14:paraId="36B56813" w14:textId="5938025A" w:rsidR="005A5E4F" w:rsidRDefault="005A5E4F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2-3 residents, 2-3 fellows, 5-10 attending physicians – 6 hours/year</w:t>
      </w:r>
    </w:p>
    <w:p w14:paraId="7EABC39E" w14:textId="14FA3501" w:rsidR="00233229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09/2026 – Present</w:t>
      </w:r>
      <w:r>
        <w:rPr>
          <w:sz w:val="22"/>
          <w:szCs w:val="22"/>
        </w:rPr>
        <w:tab/>
        <w:t>Assistant Professor of Surgery, Minimally Invasive General Surgery, UMMC/UMSOM</w:t>
      </w:r>
    </w:p>
    <w:p w14:paraId="179EEDDF" w14:textId="5C380B89" w:rsidR="00233229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40 residents, 8 hours/day, 12 months/year</w:t>
      </w:r>
    </w:p>
    <w:p w14:paraId="063DF1C9" w14:textId="77777777" w:rsidR="00233229" w:rsidRPr="005A5E4F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71975FB2" w14:textId="67DE7138" w:rsidR="00A91FB5" w:rsidRDefault="00A91FB5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Research Activities</w:t>
      </w:r>
    </w:p>
    <w:p w14:paraId="575EB0F5" w14:textId="77777777" w:rsidR="00A91FB5" w:rsidRDefault="00A91FB5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2B8B70FA" w14:textId="0BAA0F0B" w:rsidR="00A91FB5" w:rsidRDefault="00A91FB5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Areas of interest include medical ethics, surgical decision-making, and the intersection between health-services research and patient-centered care and communication.</w:t>
      </w:r>
    </w:p>
    <w:p w14:paraId="6C8CDB82" w14:textId="77777777" w:rsidR="00233229" w:rsidRPr="00A91FB5" w:rsidRDefault="00233229" w:rsidP="00201F64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66BA58F3" w14:textId="03964FE0" w:rsidR="00201F64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Grant Support</w:t>
      </w:r>
    </w:p>
    <w:p w14:paraId="414E6472" w14:textId="77777777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28160EB1" w14:textId="7A4ABE4C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  <w:u w:val="single"/>
        </w:rPr>
        <w:t>Completed Grants or Contracts</w:t>
      </w:r>
    </w:p>
    <w:p w14:paraId="035968CC" w14:textId="77777777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1BA157F0" w14:textId="32293B97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>08/2021 – 08/2023</w:t>
      </w:r>
      <w:r>
        <w:rPr>
          <w:sz w:val="22"/>
          <w:szCs w:val="22"/>
        </w:rPr>
        <w:tab/>
        <w:t>PI, 90%</w:t>
      </w:r>
    </w:p>
    <w:p w14:paraId="32014AEB" w14:textId="74203597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“</w:t>
      </w:r>
      <w:r>
        <w:rPr>
          <w:i/>
          <w:iCs/>
          <w:sz w:val="22"/>
          <w:szCs w:val="22"/>
        </w:rPr>
        <w:t>Emergency General Surgery Treatment of Older Multimorbid Patients</w:t>
      </w:r>
      <w:r>
        <w:rPr>
          <w:sz w:val="22"/>
          <w:szCs w:val="22"/>
        </w:rPr>
        <w:t>”</w:t>
      </w:r>
    </w:p>
    <w:p w14:paraId="3F0F39AE" w14:textId="6F31B1F5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NIH, NIA, F32 AG074614</w:t>
      </w:r>
    </w:p>
    <w:p w14:paraId="68784896" w14:textId="2DBD3A6F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Annual Direct Costs: $73,062</w:t>
      </w:r>
    </w:p>
    <w:p w14:paraId="45B25C7F" w14:textId="6E96FF4C" w:rsidR="00A91FB5" w:rsidRP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Total Direct Costs: $146,124</w:t>
      </w:r>
    </w:p>
    <w:p w14:paraId="3868BB12" w14:textId="24DD760D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National Institutes of Health/National Institute on Aging F32</w:t>
      </w:r>
    </w:p>
    <w:p w14:paraId="1ADEC99D" w14:textId="77777777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61BD9BB1" w14:textId="2E4DB84B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Publications</w:t>
      </w:r>
    </w:p>
    <w:p w14:paraId="0AAA8A12" w14:textId="77777777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7982F13D" w14:textId="1E51CD35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Peer-Reviewed Articles</w:t>
      </w:r>
    </w:p>
    <w:p w14:paraId="2BB25125" w14:textId="77777777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</w:p>
    <w:p w14:paraId="6EEB196B" w14:textId="77777777" w:rsidR="00A91FB5" w:rsidRPr="00AC4348" w:rsidRDefault="00A91FB5" w:rsidP="00A91FB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Luy, D.D., Deane, M.R., Scalea, T.M., Stein, D.M., Routine Repeat Head CT May Not Be Necessary for Patients with Mild TBI. </w:t>
      </w:r>
      <w:r w:rsidRPr="00AC4348">
        <w:rPr>
          <w:i/>
          <w:iCs/>
          <w:sz w:val="22"/>
          <w:szCs w:val="22"/>
        </w:rPr>
        <w:t>Trauma Surgery &amp; Acute Care Open</w:t>
      </w:r>
      <w:r w:rsidRPr="00AC4348">
        <w:rPr>
          <w:sz w:val="22"/>
          <w:szCs w:val="22"/>
        </w:rPr>
        <w:t xml:space="preserve"> 2018; 3:e000129. doi: 10.1136/tsaco-2017-000129.</w:t>
      </w:r>
    </w:p>
    <w:p w14:paraId="118D0CD8" w14:textId="433A275D" w:rsidR="00524D98" w:rsidRPr="00AC4348" w:rsidRDefault="00A91FB5" w:rsidP="00524D9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Harris, D.G., Olson, S.B.,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Kalsi, R., Taylor, B.S., Diaz, J.J., Flohr, T.R., Crawford, R.S. Early Treatment at a Referral Center Improves Outcomes for Patients with Acute Vascular Disease. </w:t>
      </w:r>
      <w:r w:rsidRPr="00AC4348">
        <w:rPr>
          <w:i/>
          <w:iCs/>
          <w:sz w:val="22"/>
          <w:szCs w:val="22"/>
        </w:rPr>
        <w:t>Annals of Vascular Surgery,</w:t>
      </w:r>
      <w:r w:rsidRPr="00AC4348">
        <w:rPr>
          <w:sz w:val="22"/>
          <w:szCs w:val="22"/>
        </w:rPr>
        <w:t xml:space="preserve"> 2018; 50:52-59. doi: 10.1016/j.avsg.2018.01.088. </w:t>
      </w:r>
      <w:r w:rsidRPr="00AC4348">
        <w:rPr>
          <w:i/>
          <w:iCs/>
          <w:sz w:val="22"/>
          <w:szCs w:val="22"/>
        </w:rPr>
        <w:t>(</w:t>
      </w:r>
      <w:r w:rsidR="00AC4348">
        <w:rPr>
          <w:i/>
          <w:iCs/>
          <w:sz w:val="22"/>
          <w:szCs w:val="22"/>
        </w:rPr>
        <w:t>data analysis</w:t>
      </w:r>
      <w:r w:rsidR="00524D98" w:rsidRPr="00AC4348">
        <w:rPr>
          <w:i/>
          <w:iCs/>
          <w:sz w:val="22"/>
          <w:szCs w:val="22"/>
        </w:rPr>
        <w:t>, manuscript preparation)</w:t>
      </w:r>
    </w:p>
    <w:p w14:paraId="5DE94321" w14:textId="43DE8964" w:rsidR="00524D98" w:rsidRPr="00AC4348" w:rsidRDefault="00A91FB5" w:rsidP="00524D9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rStyle w:val="Strong"/>
          <w:bCs w:val="0"/>
          <w:sz w:val="22"/>
          <w:szCs w:val="22"/>
        </w:rPr>
        <w:t>Rosen, C.B.</w:t>
      </w:r>
      <w:r w:rsidRPr="00AC4348">
        <w:rPr>
          <w:rStyle w:val="Strong"/>
          <w:b w:val="0"/>
          <w:sz w:val="22"/>
          <w:szCs w:val="22"/>
        </w:rPr>
        <w:t>,</w:t>
      </w:r>
      <w:r w:rsidRPr="00AC4348">
        <w:rPr>
          <w:sz w:val="22"/>
          <w:szCs w:val="22"/>
        </w:rPr>
        <w:t> Reardon, E., Shyu, S., Terhune, J., Saats, P., Ioffe, O., Kavic, S. Wolffian Tumor (Female Adnexal tumor of Wolffian Origin) Presenting as a Pelvic Side Wall Mass: Report of a Case.</w:t>
      </w:r>
      <w:r w:rsidR="00524D98" w:rsidRPr="00AC4348">
        <w:rPr>
          <w:sz w:val="22"/>
          <w:szCs w:val="22"/>
        </w:rPr>
        <w:t xml:space="preserve"> </w:t>
      </w:r>
      <w:r w:rsidRPr="00AC4348">
        <w:rPr>
          <w:i/>
          <w:iCs/>
          <w:sz w:val="22"/>
          <w:szCs w:val="22"/>
        </w:rPr>
        <w:t>SAGE Open Medical Case Reports</w:t>
      </w:r>
      <w:r w:rsidRPr="00AC4348">
        <w:rPr>
          <w:sz w:val="22"/>
          <w:szCs w:val="22"/>
        </w:rPr>
        <w:t xml:space="preserve"> 2019; doi: 10.1177/2050313X19839534</w:t>
      </w:r>
    </w:p>
    <w:p w14:paraId="03AC545E" w14:textId="77777777" w:rsidR="00524D98" w:rsidRPr="00AC4348" w:rsidRDefault="00A91FB5" w:rsidP="00524D9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Joffe, S., Kelz, R.R. COVID-10 Moves Medicine into a Virtual Space: A Paradigm Shift from Touch to Talk to Establish Trust. </w:t>
      </w:r>
      <w:r w:rsidRPr="00AC4348">
        <w:rPr>
          <w:i/>
          <w:iCs/>
          <w:sz w:val="22"/>
          <w:szCs w:val="22"/>
        </w:rPr>
        <w:t>Annals of Surgery</w:t>
      </w:r>
      <w:r w:rsidRPr="00AC4348">
        <w:rPr>
          <w:sz w:val="22"/>
          <w:szCs w:val="22"/>
        </w:rPr>
        <w:t>, 2020; 272(2): e159-e160. doi: 10.1097/SLA.</w:t>
      </w:r>
      <w:r w:rsidRPr="00AC4348">
        <w:rPr>
          <w:color w:val="3B3030"/>
          <w:sz w:val="22"/>
          <w:szCs w:val="22"/>
          <w:shd w:val="clear" w:color="auto" w:fill="FFFFFF"/>
        </w:rPr>
        <w:t xml:space="preserve"> 0000000000004098</w:t>
      </w:r>
      <w:r w:rsidRPr="00AC4348">
        <w:rPr>
          <w:sz w:val="22"/>
          <w:szCs w:val="22"/>
        </w:rPr>
        <w:t>.</w:t>
      </w:r>
    </w:p>
    <w:p w14:paraId="6595ABE2" w14:textId="77777777" w:rsidR="00524D98" w:rsidRPr="00AC4348" w:rsidRDefault="00A91FB5" w:rsidP="00524D9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Aggarwal, A.,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Nehemiah, A., Maine, I., Kelz, R.R., Aarons, C.B., Roberts, S.E. Is There Color or Sex Behind the Mask and Sterile Blue? Examining Sex and Racial Demographics Within Academic Surgery. </w:t>
      </w:r>
      <w:r w:rsidRPr="00AC4348">
        <w:rPr>
          <w:i/>
          <w:iCs/>
          <w:sz w:val="22"/>
          <w:szCs w:val="22"/>
        </w:rPr>
        <w:t>Annals of Surgery,</w:t>
      </w:r>
      <w:r w:rsidRPr="00AC4348">
        <w:rPr>
          <w:sz w:val="22"/>
          <w:szCs w:val="22"/>
        </w:rPr>
        <w:t xml:space="preserve"> 2021; 273(1):21-27. doi: 10.1097/SLA.0000000000004461</w:t>
      </w:r>
      <w:r w:rsidR="00524D98" w:rsidRPr="00AC4348">
        <w:rPr>
          <w:sz w:val="22"/>
          <w:szCs w:val="22"/>
        </w:rPr>
        <w:t xml:space="preserve"> </w:t>
      </w:r>
      <w:r w:rsidR="00524D98" w:rsidRPr="00AC4348">
        <w:rPr>
          <w:i/>
          <w:iCs/>
          <w:sz w:val="22"/>
          <w:szCs w:val="22"/>
        </w:rPr>
        <w:t>(data analysis and presentation, manuscript preparation)</w:t>
      </w:r>
    </w:p>
    <w:p w14:paraId="0E81752F" w14:textId="77777777" w:rsidR="00AC4348" w:rsidRP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>, Wirtalla, C., Keele, L.J., Roberts, S.E., Kaufman, E.J., Holena, D.N., Halpern, S.D., Kelz, R.R. Multimorbidity Confers Greater Risk for Older Patients in Emergency General Surgery than the Presence of Multiple Comorbidities.</w:t>
      </w:r>
      <w:r w:rsidR="00524D98" w:rsidRPr="00AC4348">
        <w:rPr>
          <w:sz w:val="22"/>
          <w:szCs w:val="22"/>
        </w:rPr>
        <w:t xml:space="preserve"> </w:t>
      </w:r>
      <w:r w:rsidRPr="00AC4348">
        <w:rPr>
          <w:i/>
          <w:iCs/>
          <w:color w:val="000000" w:themeColor="text1"/>
          <w:sz w:val="22"/>
          <w:szCs w:val="22"/>
        </w:rPr>
        <w:t>Medical Care</w:t>
      </w:r>
      <w:r w:rsidRPr="00AC4348">
        <w:rPr>
          <w:color w:val="000000" w:themeColor="text1"/>
          <w:sz w:val="22"/>
          <w:szCs w:val="22"/>
        </w:rPr>
        <w:t xml:space="preserve">, 2022; 60(8): 616-622. doi: </w:t>
      </w:r>
      <w:r w:rsidRPr="00AC4348">
        <w:rPr>
          <w:color w:val="000000" w:themeColor="text1"/>
          <w:sz w:val="22"/>
          <w:szCs w:val="22"/>
          <w:shd w:val="clear" w:color="auto" w:fill="FFFFFF"/>
        </w:rPr>
        <w:t>10.1097/MLR.0000000000001733</w:t>
      </w:r>
    </w:p>
    <w:p w14:paraId="3F71A838" w14:textId="77777777" w:rsidR="00AC4348" w:rsidRP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Kaufman, E.J., Keele, L.J., Wirtalla, C.J.,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>, Roberts, S.E., Mavroudis, C.L., Reilly, P.M., Holena, D.N., McHugh, M.D., Small, D.S., Kelz, R.R. Operative and Nonoperative Outcomes of Emergency General Surgery Conditions: An Observational Study Using a Novel Instrumental Variable.</w:t>
      </w:r>
      <w:r w:rsidR="00AC4348">
        <w:rPr>
          <w:sz w:val="22"/>
          <w:szCs w:val="22"/>
        </w:rPr>
        <w:t xml:space="preserve"> </w:t>
      </w:r>
      <w:r w:rsidRPr="00AC4348">
        <w:rPr>
          <w:i/>
          <w:iCs/>
          <w:sz w:val="22"/>
          <w:szCs w:val="22"/>
        </w:rPr>
        <w:lastRenderedPageBreak/>
        <w:t>Annals of Surgery</w:t>
      </w:r>
      <w:r w:rsidRPr="00AC4348">
        <w:rPr>
          <w:sz w:val="22"/>
          <w:szCs w:val="22"/>
        </w:rPr>
        <w:t>, 2022; 10.1090/SLA. 0000000000005519. doi: 10.1097/SLA.0000000000005519</w:t>
      </w:r>
      <w:r w:rsidR="00AC4348">
        <w:rPr>
          <w:sz w:val="22"/>
          <w:szCs w:val="22"/>
        </w:rPr>
        <w:t xml:space="preserve"> </w:t>
      </w:r>
      <w:r w:rsidR="00AC4348">
        <w:rPr>
          <w:i/>
          <w:iCs/>
          <w:sz w:val="22"/>
          <w:szCs w:val="22"/>
        </w:rPr>
        <w:t>(data analysis and presentation)</w:t>
      </w:r>
    </w:p>
    <w:p w14:paraId="65A85BD9" w14:textId="77777777" w:rsid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Roberts, S.E., Wirtalla, C.J., Ramadan, O.I., Keele, L.J., Kaufman, E.J., Halpern, S.D., Kelz, R.R. Analyzing the Impact of Multimorbidity on Long-Term Outcomes After Emergency General Surgery: A Retrospective Observational Cohort Study. </w:t>
      </w:r>
      <w:r w:rsidRPr="00AC4348">
        <w:rPr>
          <w:i/>
          <w:iCs/>
          <w:sz w:val="22"/>
          <w:szCs w:val="22"/>
        </w:rPr>
        <w:t>Journal of the American College of Surgeons</w:t>
      </w:r>
      <w:r w:rsidRPr="00AC4348">
        <w:rPr>
          <w:sz w:val="22"/>
          <w:szCs w:val="22"/>
        </w:rPr>
        <w:t>, 2022; 235(5):724-735. doi:10.1097/XCS.0000000000000303</w:t>
      </w:r>
    </w:p>
    <w:p w14:paraId="01E9B37E" w14:textId="77777777" w:rsidR="00AC4348" w:rsidRP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Roberts, S.E.,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>, Wirtalla, C.J., Finn, C.B., Kaufman, E.J., Reilly, P.M., Syvyk, S., McHugh, M.D., Kelz, R.R. Examining Disparities Among Older Multimorbid Emergency General Surgery Patients: An Observational Study of Medicare Beneficiaries</w:t>
      </w:r>
      <w:r w:rsidR="00AC4348">
        <w:rPr>
          <w:sz w:val="22"/>
          <w:szCs w:val="22"/>
        </w:rPr>
        <w:t xml:space="preserve"> </w:t>
      </w:r>
      <w:r w:rsidRPr="00AC4348">
        <w:rPr>
          <w:i/>
          <w:iCs/>
          <w:color w:val="000000" w:themeColor="text1"/>
          <w:sz w:val="22"/>
          <w:szCs w:val="22"/>
        </w:rPr>
        <w:t>American Journal of Surgery</w:t>
      </w:r>
      <w:r w:rsidRPr="00AC4348">
        <w:rPr>
          <w:color w:val="000000" w:themeColor="text1"/>
          <w:sz w:val="22"/>
          <w:szCs w:val="22"/>
        </w:rPr>
        <w:t>, 2022; S0002-9610(22):00736-X. doi: 10.1016/j.amjsurg.2022.11.026</w:t>
      </w:r>
      <w:r w:rsidR="00AC4348">
        <w:rPr>
          <w:color w:val="000000" w:themeColor="text1"/>
          <w:sz w:val="22"/>
          <w:szCs w:val="22"/>
        </w:rPr>
        <w:t xml:space="preserve"> </w:t>
      </w:r>
      <w:r w:rsidR="00AC4348">
        <w:rPr>
          <w:i/>
          <w:iCs/>
          <w:color w:val="000000" w:themeColor="text1"/>
          <w:sz w:val="22"/>
          <w:szCs w:val="22"/>
        </w:rPr>
        <w:t>(project conception, determined analytic methods, data analysis, manuscript preparation)</w:t>
      </w:r>
    </w:p>
    <w:p w14:paraId="4468B55C" w14:textId="77777777" w:rsidR="00AC4348" w:rsidRP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Roberts, S.E.,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>, Keele, L.J., Wirtalla, C.J., Syvyk, S., Kaufman, E.J., Reilly, P.M., Neuman, M.D., McHugh, M.D., Kelz, R.R. Rates of Surgical Consultations After Emergency Department Admission in Black and White Medicare Patients.</w:t>
      </w:r>
      <w:r w:rsidR="00AC4348">
        <w:rPr>
          <w:sz w:val="22"/>
          <w:szCs w:val="22"/>
        </w:rPr>
        <w:t xml:space="preserve"> </w:t>
      </w:r>
      <w:r w:rsidRPr="00AC4348">
        <w:rPr>
          <w:i/>
          <w:iCs/>
          <w:sz w:val="22"/>
          <w:szCs w:val="22"/>
        </w:rPr>
        <w:t>JAMA Surgery</w:t>
      </w:r>
      <w:r w:rsidRPr="00AC4348">
        <w:rPr>
          <w:sz w:val="22"/>
          <w:szCs w:val="22"/>
        </w:rPr>
        <w:t>, 2022; 157(12): 1097-1104. doi:</w:t>
      </w:r>
      <w:r w:rsidR="00AC4348">
        <w:rPr>
          <w:sz w:val="22"/>
          <w:szCs w:val="22"/>
        </w:rPr>
        <w:t xml:space="preserve"> </w:t>
      </w:r>
      <w:r w:rsidRPr="00AC4348">
        <w:rPr>
          <w:sz w:val="22"/>
          <w:szCs w:val="22"/>
        </w:rPr>
        <w:t>10.1001/jamasurg.2022.4959</w:t>
      </w:r>
      <w:r w:rsidR="00AC4348">
        <w:rPr>
          <w:sz w:val="22"/>
          <w:szCs w:val="22"/>
        </w:rPr>
        <w:t xml:space="preserve"> </w:t>
      </w:r>
      <w:r w:rsidR="00AC4348">
        <w:rPr>
          <w:i/>
          <w:iCs/>
          <w:color w:val="000000" w:themeColor="text1"/>
          <w:sz w:val="22"/>
          <w:szCs w:val="22"/>
        </w:rPr>
        <w:t xml:space="preserve">(project conception, determined analytic methods, data analysis, manuscript preparation) </w:t>
      </w:r>
    </w:p>
    <w:p w14:paraId="227EAEBB" w14:textId="77777777" w:rsidR="00AC4348" w:rsidRP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Yi, W., Perez, J.E.,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Akalal, F., Cerillo, A., Alawaddin, A., Hassan, I., Sese, J., Soriano, I. Promoting a Culture of Safety in Cholecystectomy (COSIC) Over a Decade at Philippine Public Regional Hospital After the SAGES International Proctoring Course in Laparoscopic Cholecystectomy Course. </w:t>
      </w:r>
      <w:r w:rsidRPr="00AC4348">
        <w:rPr>
          <w:i/>
          <w:iCs/>
          <w:sz w:val="22"/>
          <w:szCs w:val="22"/>
        </w:rPr>
        <w:t>Surgical Endoscopy,</w:t>
      </w:r>
      <w:r w:rsidRPr="00AC4348">
        <w:rPr>
          <w:sz w:val="22"/>
          <w:szCs w:val="22"/>
        </w:rPr>
        <w:t xml:space="preserve"> 2023; 37(1): 613-616</w:t>
      </w:r>
      <w:r w:rsidRPr="00AC4348">
        <w:rPr>
          <w:color w:val="000000" w:themeColor="text1"/>
          <w:sz w:val="22"/>
          <w:szCs w:val="22"/>
        </w:rPr>
        <w:t xml:space="preserve">. </w:t>
      </w:r>
      <w:r w:rsidRPr="00AC4348">
        <w:rPr>
          <w:rStyle w:val="citation-doi"/>
          <w:color w:val="000000" w:themeColor="text1"/>
          <w:sz w:val="22"/>
          <w:szCs w:val="22"/>
          <w:shd w:val="clear" w:color="auto" w:fill="FFFFFF"/>
        </w:rPr>
        <w:t>doi: 10.1007/s00464-022-09355-y.</w:t>
      </w:r>
      <w:r w:rsidRPr="00AC4348">
        <w:rPr>
          <w:color w:val="000000" w:themeColor="text1"/>
          <w:sz w:val="22"/>
          <w:szCs w:val="22"/>
          <w:shd w:val="clear" w:color="auto" w:fill="FFFFFF"/>
        </w:rPr>
        <w:t> </w:t>
      </w:r>
      <w:r w:rsidR="00AC4348">
        <w:rPr>
          <w:i/>
          <w:iCs/>
          <w:color w:val="000000" w:themeColor="text1"/>
          <w:sz w:val="22"/>
          <w:szCs w:val="22"/>
          <w:shd w:val="clear" w:color="auto" w:fill="FFFFFF"/>
        </w:rPr>
        <w:t>(data analysis, manuscript preparation)</w:t>
      </w:r>
    </w:p>
    <w:p w14:paraId="05BEFA9B" w14:textId="77777777" w:rsidR="00AC4348" w:rsidRP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McLauchlan, N.R. Igra, N.M., Fisher, L.T. Byrne, J.P., Beyer, C.A., Geng, Z., Schmulevich, D., Brinson, M.M., Dumas, R.P., Holena, D.N., Hynes, A.M.,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Shah, A.N., Vella, M.A., Cannon. J.W. Open Versus Percutaneous Tube Thoracostomy With and Without Thoracic Lavage for Traumatic Hemothorax: A novel Randomized Controlled Simulation Trial. </w:t>
      </w:r>
      <w:r w:rsidRPr="00AC4348">
        <w:rPr>
          <w:i/>
          <w:iCs/>
          <w:sz w:val="22"/>
          <w:szCs w:val="22"/>
        </w:rPr>
        <w:t>Trauma Surgery and Acute Care Open</w:t>
      </w:r>
      <w:r w:rsidRPr="00AC4348">
        <w:rPr>
          <w:sz w:val="22"/>
          <w:szCs w:val="22"/>
        </w:rPr>
        <w:t>, 2023; 8(1): e001050.</w:t>
      </w:r>
      <w:r w:rsidR="00AC4348">
        <w:rPr>
          <w:sz w:val="22"/>
          <w:szCs w:val="22"/>
        </w:rPr>
        <w:t xml:space="preserve"> </w:t>
      </w:r>
      <w:r w:rsidRPr="00AC4348">
        <w:rPr>
          <w:sz w:val="22"/>
          <w:szCs w:val="22"/>
        </w:rPr>
        <w:t>doi: 10.1136/tsaco-2022-001050</w:t>
      </w:r>
      <w:r w:rsidR="00AC4348">
        <w:rPr>
          <w:sz w:val="22"/>
          <w:szCs w:val="22"/>
        </w:rPr>
        <w:t xml:space="preserve"> </w:t>
      </w:r>
      <w:r w:rsidR="00AC4348">
        <w:rPr>
          <w:i/>
          <w:iCs/>
          <w:sz w:val="22"/>
          <w:szCs w:val="22"/>
        </w:rPr>
        <w:t>(study design, data acquisision)</w:t>
      </w:r>
    </w:p>
    <w:p w14:paraId="5C604A6C" w14:textId="77777777" w:rsidR="00AC4348" w:rsidRP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Brown, D.E., Finn, C.B., Roberts, S.E.,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>, Kaufman, E.J., Wirtalla, C., Kelz, R.R. Effect of Serious Mental Illness on Surgical Consultation and Operative Management of Older Adults with Acute Biliary Disease: A Nationwide Study</w:t>
      </w:r>
      <w:r w:rsidR="00AC4348">
        <w:rPr>
          <w:sz w:val="22"/>
          <w:szCs w:val="22"/>
        </w:rPr>
        <w:t xml:space="preserve">. </w:t>
      </w:r>
      <w:r w:rsidRPr="00AC4348">
        <w:rPr>
          <w:i/>
          <w:iCs/>
          <w:sz w:val="22"/>
          <w:szCs w:val="22"/>
        </w:rPr>
        <w:t>Journal of the American College of Surgeons</w:t>
      </w:r>
      <w:r w:rsidRPr="00AC4348">
        <w:rPr>
          <w:sz w:val="22"/>
          <w:szCs w:val="22"/>
        </w:rPr>
        <w:t>, 2023; 237(2): 301-308. doi: 10.1097/XCS.0000000000000710.</w:t>
      </w:r>
      <w:r w:rsidR="00AC4348">
        <w:rPr>
          <w:sz w:val="22"/>
          <w:szCs w:val="22"/>
        </w:rPr>
        <w:t xml:space="preserve"> </w:t>
      </w:r>
      <w:r w:rsidR="00AC4348">
        <w:rPr>
          <w:i/>
          <w:iCs/>
          <w:sz w:val="22"/>
          <w:szCs w:val="22"/>
        </w:rPr>
        <w:t>(study design, data analysis, manuscript preparation)</w:t>
      </w:r>
    </w:p>
    <w:p w14:paraId="39C9E39E" w14:textId="112DEAE9" w:rsidR="00AC4348" w:rsidRDefault="00A91FB5" w:rsidP="00AC4348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>, Roberts, S.E., Syvyk, S., Finn, C., Tong, J., Wirtalla, C., Spinks, H., Kelz, R.R. A Novel Mobile App to Identify Multimorbid Patients in the Emergency Setting: Development and Feasibility.</w:t>
      </w:r>
      <w:r w:rsidR="00AC4348">
        <w:rPr>
          <w:sz w:val="22"/>
          <w:szCs w:val="22"/>
        </w:rPr>
        <w:t xml:space="preserve"> </w:t>
      </w:r>
      <w:r w:rsidRPr="00AC4348">
        <w:rPr>
          <w:i/>
          <w:iCs/>
          <w:sz w:val="22"/>
          <w:szCs w:val="22"/>
        </w:rPr>
        <w:t>JMIR Formative Research</w:t>
      </w:r>
      <w:r w:rsidRPr="00AC4348">
        <w:rPr>
          <w:sz w:val="22"/>
          <w:szCs w:val="22"/>
        </w:rPr>
        <w:t>, 2023; 7: e42970. doi: 10.2196/42970.</w:t>
      </w:r>
    </w:p>
    <w:p w14:paraId="0562D587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AC4348">
        <w:rPr>
          <w:sz w:val="22"/>
          <w:szCs w:val="22"/>
        </w:rPr>
        <w:t xml:space="preserve">Roberts, S.E., </w:t>
      </w:r>
      <w:r w:rsidRPr="00AC4348">
        <w:rPr>
          <w:b/>
          <w:bCs/>
          <w:sz w:val="22"/>
          <w:szCs w:val="22"/>
        </w:rPr>
        <w:t>Rosen, C.B.</w:t>
      </w:r>
      <w:r w:rsidRPr="00AC4348">
        <w:rPr>
          <w:sz w:val="22"/>
          <w:szCs w:val="22"/>
        </w:rPr>
        <w:t xml:space="preserve">, Finn, C., Wirtalla, C., Keele, L., Moneme, A., Bewtra, M., Kaufman, E.J., Kelz, R.R., The Association of Established Primary Care Use with Post-Operative Mortality Following Emergency General Surgery Procedures.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JAMA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2023: e232742. doi: 10.1001/jamasurg.2023.2742. </w:t>
      </w:r>
      <w:r w:rsidR="00611E4C">
        <w:rPr>
          <w:i/>
          <w:iCs/>
          <w:color w:val="000000" w:themeColor="text1"/>
          <w:sz w:val="22"/>
          <w:szCs w:val="22"/>
        </w:rPr>
        <w:t>(project conception, determined analytic methods, data analysis, manuscript preparation)</w:t>
      </w:r>
    </w:p>
    <w:p w14:paraId="583F9273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 xml:space="preserve">Rosen, C.B., 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Roberts, S.E., Sharpe, J., Gershuni, V., Altieri, M.A., Kelz, R.R. A Study Analyzing Outcomes after Bariatric Surgery by Primary Language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.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Surgical Endoscopy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2023; 37(8): 6504-6512. doi: 10.1007/s00464-023-10127-5.</w:t>
      </w:r>
    </w:p>
    <w:p w14:paraId="5522D199" w14:textId="4327571D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Roberts, S.E., Wirtalla, C.J., Keele, L.J., Kaufman, E.J., Halpern, S.D., </w:t>
      </w:r>
      <w:r w:rsidR="00611E4C" w:rsidRP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Reilly, P.M., Neuman, M.D., Kelz, R.R. The Conditional Effects of Multimorbidity on Operative vs Non-Operative Management of Emergency General Surgery Conditions: A Retrospective Observational Study Using an Instrumental Variable Analysis.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Annals of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2023; </w:t>
      </w:r>
      <w:r w:rsidR="00F01818">
        <w:rPr>
          <w:rStyle w:val="Hyperlink"/>
          <w:color w:val="000000" w:themeColor="text1"/>
          <w:sz w:val="22"/>
          <w:szCs w:val="22"/>
          <w:u w:val="none"/>
        </w:rPr>
        <w:t>278(</w:t>
      </w:r>
      <w:r w:rsidR="007B1C81">
        <w:rPr>
          <w:rStyle w:val="Hyperlink"/>
          <w:color w:val="000000" w:themeColor="text1"/>
          <w:sz w:val="22"/>
          <w:szCs w:val="22"/>
          <w:u w:val="none"/>
        </w:rPr>
        <w:t>4</w:t>
      </w:r>
      <w:proofErr w:type="gramStart"/>
      <w:r w:rsidR="007B1C81">
        <w:rPr>
          <w:rStyle w:val="Hyperlink"/>
          <w:color w:val="000000" w:themeColor="text1"/>
          <w:sz w:val="22"/>
          <w:szCs w:val="22"/>
          <w:u w:val="none"/>
        </w:rPr>
        <w:t>):e</w:t>
      </w:r>
      <w:proofErr w:type="gramEnd"/>
      <w:r w:rsidR="007B1C81">
        <w:rPr>
          <w:rStyle w:val="Hyperlink"/>
          <w:color w:val="000000" w:themeColor="text1"/>
          <w:sz w:val="22"/>
          <w:szCs w:val="22"/>
          <w:u w:val="none"/>
        </w:rPr>
        <w:t>855-e862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. doi:</w:t>
      </w:r>
      <w:r w:rsidRPr="00611E4C">
        <w:rPr>
          <w:sz w:val="22"/>
          <w:szCs w:val="22"/>
        </w:rPr>
        <w:t xml:space="preserve"> 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10.1097/SLA.0000000000005901.</w:t>
      </w:r>
    </w:p>
    <w:p w14:paraId="453F738E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Roberts, S.E., </w:t>
      </w: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 xml:space="preserve">Rosen, C.B., 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Keele, L.J., Kaufman, E.J., Wirtalla, C.J., Syvyk, S., Reilly, P.M., Neuman, M.D., McHugh, M.D., Kelz, R.R. Conditional Effects of Race on Operative and Nonoperative Outcomes of Emergency General Surgery Conditions.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Medical Care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2023; 61(9): 587-594. doi: 10.1097/MLR.0000000000001883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="00611E4C">
        <w:rPr>
          <w:i/>
          <w:iCs/>
          <w:color w:val="000000" w:themeColor="text1"/>
          <w:sz w:val="22"/>
          <w:szCs w:val="22"/>
        </w:rPr>
        <w:t>(project conception, determined analytic methods, data analysis, manuscript preparation)</w:t>
      </w:r>
    </w:p>
    <w:p w14:paraId="1F405EC7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Roberts, S.E., Wirtalla, C.J., Keele, L.J., Kaufman, E.J., Halpern, S., Kelz, R.R. Emergency Surgery, Multimorbidity and Hospital-Free Days: A Retrospective Observational Study.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Journal of Surgical Research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2023; 291: 660-669. doi: 10.1016/j.jss.2023.06.049</w:t>
      </w:r>
    </w:p>
    <w:p w14:paraId="7CB90C46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611E4C">
        <w:rPr>
          <w:rStyle w:val="Hyperlink"/>
          <w:color w:val="000000" w:themeColor="text1"/>
          <w:sz w:val="22"/>
          <w:szCs w:val="22"/>
          <w:u w:val="none"/>
        </w:rPr>
        <w:lastRenderedPageBreak/>
        <w:t xml:space="preserve">Kaufman, E.J., Wirtalla, C.J., Keele, L.J., Neuman, M.D., </w:t>
      </w: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Syvyk, S., Hatchimonji, J., Ginzberg, S., Friedman, A., Roberts, S.E., Kelz, R.R. Costs of Care for Operative and Non-Operative Management of Emergency General Surgery Conditions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>.</w:t>
      </w:r>
      <w:r w:rsid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 xml:space="preserve">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Annals of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2023; 279(4): 684-691. doi: 0.1097/SLA.0000000000006134.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(data analysis, manuscript preparation)</w:t>
      </w:r>
    </w:p>
    <w:p w14:paraId="2E3007DC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Brooks, E.S., Wirtalla, C.J., </w:t>
      </w: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Finn, C.B., Kelz, R.R. Variation in Hospital Performance for General Surgery in Younger and Older Adults: A Retrospective Cohort Study.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Annals of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2023; 280(2): 261-266. doi: 10.1097/SLA.0000000000006184.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="00611E4C">
        <w:rPr>
          <w:i/>
          <w:iCs/>
          <w:color w:val="000000" w:themeColor="text1"/>
          <w:sz w:val="22"/>
          <w:szCs w:val="22"/>
        </w:rPr>
        <w:t>(data analysis, manuscript preparation)</w:t>
      </w:r>
    </w:p>
    <w:p w14:paraId="7BE0F11F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Acker, R.C., Sharpe, J., Shea, J.A., Ginzberg, S.P., Bakillah, E., </w:t>
      </w: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Finn, C.B., Roberts, S.E., Ajmera, S., Kelz, R.R. Belonging in Surgery: A Validated Instrument and Single Institutional Pilot.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Annals of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2024; 280(2): 345-352. doi: 10.1097/SLA.0000000000006234.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(data analysis, manuscript preparation)</w:t>
      </w:r>
    </w:p>
    <w:p w14:paraId="21236F83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Brown, D.E., </w:t>
      </w: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Roberts, S.E., Moneme, A., Wirtalla, C., Kelz, R.R. Post-Discharge Mental Healthcare and Emergency General Surgery Readmission for Patients with Serious Mental Illness.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Annals of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2024; 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>281(3): 508-513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. doi: 10.1097/SLA.0000000000006302.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="00611E4C">
        <w:rPr>
          <w:i/>
          <w:iCs/>
          <w:sz w:val="22"/>
          <w:szCs w:val="22"/>
        </w:rPr>
        <w:t>(study design, data analysis, manuscript preparation)</w:t>
      </w:r>
    </w:p>
    <w:p w14:paraId="443F044E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 xml:space="preserve">Rosen, C.B., 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Bader, A.L., Roberts, S.E., Wirtalla, C.J., Halpern, S.D., Clapp, J.T., Schwarze, M.L., Kelz, R.R.</w:t>
      </w:r>
      <w:r w:rsidRPr="00611E4C">
        <w:rPr>
          <w:rFonts w:ascii="Roboto" w:hAnsi="Roboto"/>
          <w:color w:val="152935"/>
          <w:sz w:val="22"/>
          <w:szCs w:val="22"/>
          <w:shd w:val="clear" w:color="auto" w:fill="F5F7FA"/>
        </w:rPr>
        <w:t xml:space="preserve"> </w:t>
      </w:r>
      <w:r w:rsidRPr="00611E4C">
        <w:rPr>
          <w:color w:val="000000" w:themeColor="text1"/>
          <w:sz w:val="22"/>
          <w:szCs w:val="22"/>
        </w:rPr>
        <w:t>A Qualitative Study on Surgeon Perceptions of Risk Calculators in Emergency General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.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Annals of Surgery Open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2025; 2: e567. doi: 10.1097/AS9.0000000000000567.</w:t>
      </w:r>
    </w:p>
    <w:p w14:paraId="1E85B734" w14:textId="77777777" w:rsidR="00611E4C" w:rsidRPr="00611E4C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sz w:val="22"/>
          <w:szCs w:val="22"/>
        </w:rPr>
      </w:pP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Rosenthal, J.W., Brown, D.E., </w:t>
      </w: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Wirtalla, C.J., Kaufman, E.J., Kelz, R.R. The Conditional Effects of Serious Mental Illness on Emergency General Surgery Outcomes: an Instrumental Variable Analysis. 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American Journal of Surgery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2025; 250:116488. doi: </w:t>
      </w:r>
      <w:r w:rsidRPr="00611E4C">
        <w:rPr>
          <w:color w:val="000000" w:themeColor="text1"/>
          <w:sz w:val="22"/>
          <w:szCs w:val="22"/>
        </w:rPr>
        <w:t>10.1016/j.amjsurg.2025.116488</w:t>
      </w:r>
      <w:r w:rsidR="00611E4C">
        <w:rPr>
          <w:color w:val="000000" w:themeColor="text1"/>
          <w:sz w:val="22"/>
          <w:szCs w:val="22"/>
        </w:rPr>
        <w:t xml:space="preserve"> </w:t>
      </w:r>
      <w:r w:rsidR="00611E4C">
        <w:rPr>
          <w:i/>
          <w:iCs/>
          <w:sz w:val="22"/>
          <w:szCs w:val="22"/>
        </w:rPr>
        <w:t>(study design, data analysis, manuscript preparation)</w:t>
      </w:r>
    </w:p>
    <w:p w14:paraId="464BA7F5" w14:textId="5C8217AC" w:rsidR="00A91FB5" w:rsidRPr="00233229" w:rsidRDefault="00A91FB5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Rouhi, A.D., Leon, S., </w:t>
      </w: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Ginzberg, S.P., Perez, J.E., Vasisht, S., Tewksbury, C.M., Altieri, M.S., Gershuni, V.M., Willians, N.N., Dumon, K.R. Concomitant Laparoscopic Cholecystectomy with Bariatric Surgery: Current Insights from the 2015-2021 MBSAQIP Database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.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Surgical Endoscopy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>, 2025; 39(10):6924-6933. doi: 10.1007/s00464-025-12051-2</w:t>
      </w:r>
      <w:r w:rsidR="00611E4C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(data analysis, manuscript preparation)</w:t>
      </w:r>
    </w:p>
    <w:p w14:paraId="5132C100" w14:textId="429106F4" w:rsidR="00233229" w:rsidRPr="00233229" w:rsidRDefault="00233229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 w:rsidRPr="00813972">
        <w:rPr>
          <w:rStyle w:val="Hyperlink"/>
          <w:color w:val="000000" w:themeColor="text1"/>
          <w:sz w:val="22"/>
          <w:szCs w:val="22"/>
          <w:u w:val="none"/>
        </w:rPr>
        <w:t xml:space="preserve">Fong, C., </w:t>
      </w:r>
      <w:r w:rsidRPr="00813972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813972">
        <w:rPr>
          <w:rStyle w:val="Hyperlink"/>
          <w:color w:val="000000" w:themeColor="text1"/>
          <w:sz w:val="22"/>
          <w:szCs w:val="22"/>
          <w:u w:val="none"/>
        </w:rPr>
        <w:t xml:space="preserve">, Park, K., McDonald, M., </w:t>
      </w:r>
      <w:proofErr w:type="spellStart"/>
      <w:r w:rsidRPr="00813972">
        <w:rPr>
          <w:rStyle w:val="Hyperlink"/>
          <w:color w:val="000000" w:themeColor="text1"/>
          <w:sz w:val="22"/>
          <w:szCs w:val="22"/>
          <w:u w:val="none"/>
        </w:rPr>
        <w:t>Ferreres</w:t>
      </w:r>
      <w:proofErr w:type="spellEnd"/>
      <w:r w:rsidRPr="00813972">
        <w:rPr>
          <w:rStyle w:val="Hyperlink"/>
          <w:color w:val="000000" w:themeColor="text1"/>
          <w:sz w:val="22"/>
          <w:szCs w:val="22"/>
          <w:u w:val="none"/>
        </w:rPr>
        <w:t>, A. Ethics of Social Media</w:t>
      </w:r>
      <w:r>
        <w:rPr>
          <w:rStyle w:val="Hyperlink"/>
          <w:color w:val="000000" w:themeColor="text1"/>
          <w:sz w:val="22"/>
          <w:szCs w:val="22"/>
          <w:u w:val="none"/>
        </w:rPr>
        <w:t xml:space="preserve"> Use for Surgeons</w:t>
      </w:r>
      <w:r w:rsidRPr="00813972">
        <w:rPr>
          <w:rStyle w:val="Hyperlink"/>
          <w:color w:val="000000" w:themeColor="text1"/>
          <w:sz w:val="22"/>
          <w:szCs w:val="22"/>
          <w:u w:val="none"/>
        </w:rPr>
        <w:t xml:space="preserve">. </w:t>
      </w:r>
      <w:r>
        <w:rPr>
          <w:rStyle w:val="Hyperlink"/>
          <w:i/>
          <w:iCs/>
          <w:color w:val="000000" w:themeColor="text1"/>
          <w:sz w:val="22"/>
          <w:szCs w:val="22"/>
          <w:u w:val="none"/>
        </w:rPr>
        <w:t xml:space="preserve">Surgical Endoscopy, </w:t>
      </w:r>
      <w:r>
        <w:rPr>
          <w:rStyle w:val="Hyperlink"/>
          <w:color w:val="000000" w:themeColor="text1"/>
          <w:sz w:val="22"/>
          <w:szCs w:val="22"/>
          <w:u w:val="none"/>
        </w:rPr>
        <w:t>2026; 40(5):3587-3595. doi:10.1007/s00464-026-12270-0 (</w:t>
      </w:r>
      <w:r>
        <w:rPr>
          <w:rStyle w:val="Hyperlink"/>
          <w:i/>
          <w:iCs/>
          <w:color w:val="000000" w:themeColor="text1"/>
          <w:sz w:val="22"/>
          <w:szCs w:val="22"/>
          <w:u w:val="none"/>
        </w:rPr>
        <w:t>data collection and preparation, manuscript production)</w:t>
      </w:r>
    </w:p>
    <w:p w14:paraId="6242946F" w14:textId="28457B7B" w:rsidR="00233229" w:rsidRPr="00611E4C" w:rsidRDefault="00233229" w:rsidP="00611E4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>
        <w:rPr>
          <w:rStyle w:val="Hyperlink"/>
          <w:color w:val="000000" w:themeColor="text1"/>
          <w:sz w:val="22"/>
          <w:szCs w:val="22"/>
          <w:u w:val="none"/>
        </w:rPr>
        <w:t xml:space="preserve">, Sheu, E.G. Assessing Risk of Pulmonary Embolism: Can We Do </w:t>
      </w:r>
      <w:proofErr w:type="gramStart"/>
      <w:r>
        <w:rPr>
          <w:rStyle w:val="Hyperlink"/>
          <w:color w:val="000000" w:themeColor="text1"/>
          <w:sz w:val="22"/>
          <w:szCs w:val="22"/>
          <w:u w:val="none"/>
        </w:rPr>
        <w:t>Better?.</w:t>
      </w:r>
      <w:proofErr w:type="gramEnd"/>
      <w:r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>
        <w:rPr>
          <w:rStyle w:val="Hyperlink"/>
          <w:i/>
          <w:iCs/>
          <w:color w:val="000000" w:themeColor="text1"/>
          <w:sz w:val="22"/>
          <w:szCs w:val="22"/>
          <w:u w:val="none"/>
        </w:rPr>
        <w:t>JACS, 2026</w:t>
      </w:r>
      <w:r>
        <w:rPr>
          <w:rStyle w:val="Hyperlink"/>
          <w:color w:val="000000" w:themeColor="text1"/>
          <w:sz w:val="22"/>
          <w:szCs w:val="22"/>
          <w:u w:val="none"/>
        </w:rPr>
        <w:t>; IN PRESS</w:t>
      </w:r>
    </w:p>
    <w:p w14:paraId="56E7A214" w14:textId="2020244F" w:rsidR="00A91FB5" w:rsidRDefault="00A91FB5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1076C2C5" w14:textId="34B67539" w:rsidR="00813972" w:rsidRDefault="003D39FA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Submitted or In-Revision Peer-reviewed Journal Articles</w:t>
      </w:r>
    </w:p>
    <w:p w14:paraId="2FCBB6FF" w14:textId="77777777" w:rsidR="00813972" w:rsidRDefault="00813972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  <w:u w:val="single"/>
        </w:rPr>
      </w:pPr>
    </w:p>
    <w:p w14:paraId="59B6274F" w14:textId="19F808FE" w:rsidR="00813972" w:rsidRPr="00813972" w:rsidRDefault="00233229" w:rsidP="00813972">
      <w:pPr>
        <w:pStyle w:val="NormalWeb"/>
        <w:numPr>
          <w:ilvl w:val="0"/>
          <w:numId w:val="14"/>
        </w:numPr>
        <w:spacing w:before="0" w:beforeAutospacing="0" w:after="0" w:afterAutospacing="0"/>
        <w:ind w:left="720"/>
        <w:rPr>
          <w:rStyle w:val="Hyperlink"/>
          <w:color w:val="000000" w:themeColor="text1"/>
          <w:sz w:val="22"/>
          <w:szCs w:val="22"/>
          <w:u w:val="none"/>
        </w:rPr>
      </w:pPr>
      <w:r>
        <w:rPr>
          <w:rStyle w:val="Hyperlink"/>
          <w:color w:val="000000" w:themeColor="text1"/>
          <w:sz w:val="22"/>
          <w:szCs w:val="22"/>
          <w:u w:val="none"/>
        </w:rPr>
        <w:t xml:space="preserve">Siegel, A.E., </w:t>
      </w:r>
      <w:r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>
        <w:rPr>
          <w:rStyle w:val="Hyperlink"/>
          <w:color w:val="000000" w:themeColor="text1"/>
          <w:sz w:val="22"/>
          <w:szCs w:val="22"/>
          <w:u w:val="none"/>
        </w:rPr>
        <w:t xml:space="preserve">, Rojas-Alexandre, M., </w:t>
      </w:r>
      <w:proofErr w:type="spellStart"/>
      <w:r>
        <w:rPr>
          <w:rStyle w:val="Hyperlink"/>
          <w:color w:val="000000" w:themeColor="text1"/>
          <w:sz w:val="22"/>
          <w:szCs w:val="22"/>
          <w:u w:val="none"/>
        </w:rPr>
        <w:t>Kudsi</w:t>
      </w:r>
      <w:proofErr w:type="spellEnd"/>
      <w:r>
        <w:rPr>
          <w:rStyle w:val="Hyperlink"/>
          <w:color w:val="000000" w:themeColor="text1"/>
          <w:sz w:val="22"/>
          <w:szCs w:val="22"/>
          <w:u w:val="none"/>
        </w:rPr>
        <w:t xml:space="preserve">, O.Y. Long-Term Outcomes After Robotic Transversus Abdominis Release. </w:t>
      </w:r>
      <w:r>
        <w:rPr>
          <w:rStyle w:val="Hyperlink"/>
          <w:i/>
          <w:iCs/>
          <w:color w:val="000000" w:themeColor="text1"/>
          <w:sz w:val="22"/>
          <w:szCs w:val="22"/>
          <w:u w:val="none"/>
        </w:rPr>
        <w:t>Surgical Endoscopy</w:t>
      </w:r>
      <w:r>
        <w:rPr>
          <w:rStyle w:val="Hyperlink"/>
          <w:color w:val="000000" w:themeColor="text1"/>
          <w:sz w:val="22"/>
          <w:szCs w:val="22"/>
          <w:u w:val="none"/>
        </w:rPr>
        <w:t xml:space="preserve">. </w:t>
      </w:r>
      <w:r w:rsidR="00813972">
        <w:rPr>
          <w:rStyle w:val="Hyperlink"/>
          <w:color w:val="000000" w:themeColor="text1"/>
          <w:sz w:val="22"/>
          <w:szCs w:val="22"/>
          <w:u w:val="none"/>
        </w:rPr>
        <w:t xml:space="preserve"> (submitted)</w:t>
      </w:r>
    </w:p>
    <w:p w14:paraId="15DAC41A" w14:textId="77777777" w:rsidR="00813972" w:rsidRPr="00A91FB5" w:rsidRDefault="00813972" w:rsidP="00C143FF">
      <w:pPr>
        <w:tabs>
          <w:tab w:val="left" w:pos="720"/>
          <w:tab w:val="left" w:pos="1440"/>
          <w:tab w:val="left" w:pos="2160"/>
          <w:tab w:val="left" w:pos="4680"/>
        </w:tabs>
        <w:rPr>
          <w:sz w:val="22"/>
          <w:szCs w:val="22"/>
        </w:rPr>
      </w:pPr>
    </w:p>
    <w:p w14:paraId="10021781" w14:textId="0972DB6A" w:rsidR="00C143FF" w:rsidRDefault="00AC4348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Non-peer-reviewed Journal Articles</w:t>
      </w:r>
    </w:p>
    <w:p w14:paraId="760D1B83" w14:textId="77777777" w:rsidR="00611E4C" w:rsidRDefault="00611E4C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</w:p>
    <w:p w14:paraId="6AAF8898" w14:textId="0A98E0FA" w:rsidR="00AC4348" w:rsidRPr="00611E4C" w:rsidRDefault="00AC4348" w:rsidP="00611E4C">
      <w:pPr>
        <w:pStyle w:val="NormalWeb"/>
        <w:numPr>
          <w:ilvl w:val="0"/>
          <w:numId w:val="13"/>
        </w:numPr>
        <w:spacing w:before="0" w:beforeAutospacing="0" w:after="0" w:afterAutospacing="0"/>
        <w:ind w:left="720"/>
        <w:rPr>
          <w:sz w:val="22"/>
          <w:szCs w:val="22"/>
        </w:rPr>
      </w:pPr>
      <w:r w:rsidRPr="00611E4C">
        <w:rPr>
          <w:b/>
          <w:bCs/>
          <w:sz w:val="22"/>
          <w:szCs w:val="22"/>
        </w:rPr>
        <w:t>Rosen. C.B.</w:t>
      </w:r>
      <w:r w:rsidRPr="00611E4C">
        <w:rPr>
          <w:sz w:val="22"/>
          <w:szCs w:val="22"/>
        </w:rPr>
        <w:t xml:space="preserve"> Our Nature. </w:t>
      </w:r>
      <w:r w:rsidRPr="00611E4C">
        <w:rPr>
          <w:i/>
          <w:iCs/>
          <w:sz w:val="22"/>
          <w:szCs w:val="22"/>
        </w:rPr>
        <w:t>FASPE Journal,</w:t>
      </w:r>
      <w:r w:rsidRPr="00611E4C">
        <w:rPr>
          <w:sz w:val="22"/>
          <w:szCs w:val="22"/>
        </w:rPr>
        <w:t xml:space="preserve"> 2022:91-94. </w:t>
      </w:r>
    </w:p>
    <w:p w14:paraId="3FDAB00E" w14:textId="77777777" w:rsidR="00AC4348" w:rsidRPr="00611E4C" w:rsidRDefault="00AC4348" w:rsidP="00611E4C">
      <w:pPr>
        <w:pStyle w:val="ListParagraph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ind w:left="720"/>
        <w:rPr>
          <w:sz w:val="22"/>
          <w:szCs w:val="22"/>
        </w:rPr>
      </w:pPr>
      <w:r w:rsidRPr="00611E4C">
        <w:rPr>
          <w:b/>
          <w:bCs/>
          <w:sz w:val="22"/>
          <w:szCs w:val="22"/>
        </w:rPr>
        <w:t>Rosen, C.B.</w:t>
      </w:r>
      <w:r w:rsidRPr="00611E4C">
        <w:rPr>
          <w:sz w:val="22"/>
          <w:szCs w:val="22"/>
        </w:rPr>
        <w:t xml:space="preserve">, Altieri, M.S. Comment on: How Much Narcotics are Really Needed After Bariatric Surgery: Results of a Prospective Study. </w:t>
      </w:r>
      <w:r w:rsidRPr="00611E4C">
        <w:rPr>
          <w:i/>
          <w:iCs/>
          <w:sz w:val="22"/>
          <w:szCs w:val="22"/>
        </w:rPr>
        <w:t>Surgery for Obesity and Related Diseases</w:t>
      </w:r>
      <w:r w:rsidRPr="00611E4C">
        <w:rPr>
          <w:sz w:val="22"/>
          <w:szCs w:val="22"/>
        </w:rPr>
        <w:t>, 2023; S1550-7289(22):00835-8. doi: 10.1016/j.soard.2022.12.036</w:t>
      </w:r>
    </w:p>
    <w:p w14:paraId="22F8ABF6" w14:textId="2B77E53D" w:rsidR="004D6485" w:rsidRPr="001E5F0F" w:rsidRDefault="00611E4C" w:rsidP="00813972">
      <w:pPr>
        <w:pStyle w:val="ListParagraph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3600"/>
          <w:tab w:val="left" w:pos="4680"/>
        </w:tabs>
        <w:ind w:left="720"/>
        <w:rPr>
          <w:sz w:val="22"/>
          <w:szCs w:val="22"/>
        </w:rPr>
      </w:pPr>
      <w:r w:rsidRPr="00611E4C">
        <w:rPr>
          <w:rStyle w:val="Hyperlink"/>
          <w:b/>
          <w:bCs/>
          <w:color w:val="000000" w:themeColor="text1"/>
          <w:sz w:val="22"/>
          <w:szCs w:val="22"/>
          <w:u w:val="none"/>
        </w:rPr>
        <w:t>Rosen, C.B.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Altieri, M.S. Comment on: Limitations of the 2015-2021 Metabolic and Bariatric Surgery Accreditation and Quality Improvement Program Database for Emergency Bariatric Operations. </w:t>
      </w:r>
      <w:r w:rsidRPr="00611E4C">
        <w:rPr>
          <w:rStyle w:val="Hyperlink"/>
          <w:i/>
          <w:iCs/>
          <w:color w:val="000000" w:themeColor="text1"/>
          <w:sz w:val="22"/>
          <w:szCs w:val="22"/>
          <w:u w:val="none"/>
        </w:rPr>
        <w:t>Surgery for Obesity and Related Diseases</w:t>
      </w:r>
      <w:r w:rsidRPr="00611E4C">
        <w:rPr>
          <w:rStyle w:val="Hyperlink"/>
          <w:color w:val="000000" w:themeColor="text1"/>
          <w:sz w:val="22"/>
          <w:szCs w:val="22"/>
          <w:u w:val="none"/>
        </w:rPr>
        <w:t xml:space="preserve">, 2024; S1550-7289(24): 00134-5. </w:t>
      </w:r>
      <w:proofErr w:type="spellStart"/>
      <w:r w:rsidRPr="00611E4C">
        <w:rPr>
          <w:rStyle w:val="Hyperlink"/>
          <w:color w:val="000000" w:themeColor="text1"/>
          <w:sz w:val="22"/>
          <w:szCs w:val="22"/>
          <w:u w:val="none"/>
        </w:rPr>
        <w:t>doi</w:t>
      </w:r>
      <w:proofErr w:type="spellEnd"/>
      <w:r w:rsidRPr="00611E4C">
        <w:rPr>
          <w:rStyle w:val="Hyperlink"/>
          <w:color w:val="000000" w:themeColor="text1"/>
          <w:sz w:val="22"/>
          <w:szCs w:val="22"/>
          <w:u w:val="none"/>
        </w:rPr>
        <w:t>: 10.1016/j.soard.2024.04.004.</w:t>
      </w:r>
    </w:p>
    <w:p w14:paraId="592D2596" w14:textId="77777777" w:rsidR="004D6485" w:rsidRDefault="004D6485" w:rsidP="00813972">
      <w:pPr>
        <w:pStyle w:val="NormalWeb"/>
        <w:spacing w:before="0" w:beforeAutospacing="0" w:after="0" w:afterAutospacing="0"/>
        <w:rPr>
          <w:sz w:val="22"/>
          <w:szCs w:val="22"/>
          <w:u w:val="single"/>
        </w:rPr>
      </w:pPr>
    </w:p>
    <w:p w14:paraId="7F39518C" w14:textId="7061209D" w:rsidR="00813972" w:rsidRDefault="00813972" w:rsidP="00813972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  <w:u w:val="single"/>
        </w:rPr>
        <w:t>Book Chapters</w:t>
      </w:r>
    </w:p>
    <w:p w14:paraId="3D7A48BC" w14:textId="77777777" w:rsidR="00813972" w:rsidRDefault="00813972" w:rsidP="00813972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2371A801" w14:textId="77777777" w:rsidR="00813972" w:rsidRPr="00813972" w:rsidRDefault="00813972" w:rsidP="00813972">
      <w:pPr>
        <w:pStyle w:val="NormalWeb"/>
        <w:numPr>
          <w:ilvl w:val="0"/>
          <w:numId w:val="15"/>
        </w:numPr>
        <w:spacing w:before="0" w:beforeAutospacing="0" w:after="0" w:afterAutospacing="0"/>
        <w:rPr>
          <w:sz w:val="22"/>
          <w:szCs w:val="22"/>
        </w:rPr>
      </w:pPr>
      <w:r w:rsidRPr="00813972">
        <w:rPr>
          <w:b/>
          <w:bCs/>
          <w:sz w:val="22"/>
          <w:szCs w:val="22"/>
        </w:rPr>
        <w:t>Rosen, C.B.</w:t>
      </w:r>
      <w:r w:rsidRPr="00813972">
        <w:rPr>
          <w:sz w:val="22"/>
          <w:szCs w:val="22"/>
        </w:rPr>
        <w:t xml:space="preserve"> &amp; Kelz, R.R. Processes to Create a Culture of Surgical Patient Safety. In: Zheng, F., eds. </w:t>
      </w:r>
      <w:r w:rsidRPr="00813972">
        <w:rPr>
          <w:i/>
          <w:sz w:val="22"/>
          <w:szCs w:val="22"/>
        </w:rPr>
        <w:t>Patient Safety</w:t>
      </w:r>
      <w:r w:rsidRPr="00813972">
        <w:rPr>
          <w:sz w:val="22"/>
          <w:szCs w:val="22"/>
        </w:rPr>
        <w:t xml:space="preserve">. </w:t>
      </w:r>
      <w:r w:rsidRPr="00813972">
        <w:rPr>
          <w:i/>
          <w:iCs/>
          <w:sz w:val="22"/>
          <w:szCs w:val="22"/>
        </w:rPr>
        <w:t>Surgical Clinics of North America</w:t>
      </w:r>
      <w:r w:rsidRPr="00813972">
        <w:rPr>
          <w:sz w:val="22"/>
          <w:szCs w:val="22"/>
        </w:rPr>
        <w:t>, 2021; 101(1): 29-36. doi: 10.1016/j.suc.2020.09.008</w:t>
      </w:r>
    </w:p>
    <w:p w14:paraId="493088B2" w14:textId="77777777" w:rsidR="00813972" w:rsidRPr="00813972" w:rsidRDefault="00813972" w:rsidP="00813972">
      <w:pPr>
        <w:pStyle w:val="NormalWeb"/>
        <w:numPr>
          <w:ilvl w:val="0"/>
          <w:numId w:val="15"/>
        </w:numPr>
        <w:spacing w:before="0" w:beforeAutospacing="0" w:after="0" w:afterAutospacing="0"/>
        <w:rPr>
          <w:sz w:val="22"/>
          <w:szCs w:val="22"/>
        </w:rPr>
      </w:pPr>
      <w:r w:rsidRPr="00813972">
        <w:rPr>
          <w:b/>
          <w:bCs/>
          <w:sz w:val="22"/>
          <w:szCs w:val="22"/>
        </w:rPr>
        <w:t>Rosen, C.B.</w:t>
      </w:r>
      <w:r w:rsidRPr="00813972">
        <w:rPr>
          <w:sz w:val="22"/>
          <w:szCs w:val="22"/>
        </w:rPr>
        <w:t xml:space="preserve">, Sakamoto, R., Reavis, K.M., Hashiomoto, D.A. Chapter 12: Advances in Training Considerations in Endoscopy and Endoscopic Surgery. In: Tyler, D.S., eds. </w:t>
      </w:r>
      <w:r w:rsidRPr="00813972">
        <w:rPr>
          <w:i/>
          <w:iCs/>
          <w:sz w:val="22"/>
          <w:szCs w:val="22"/>
        </w:rPr>
        <w:t>Sabiston Textbook of Surgery</w:t>
      </w:r>
      <w:r w:rsidRPr="00813972">
        <w:rPr>
          <w:sz w:val="22"/>
          <w:szCs w:val="22"/>
        </w:rPr>
        <w:t>. 22</w:t>
      </w:r>
      <w:r w:rsidRPr="00813972">
        <w:rPr>
          <w:sz w:val="22"/>
          <w:szCs w:val="22"/>
          <w:vertAlign w:val="superscript"/>
        </w:rPr>
        <w:t>nd</w:t>
      </w:r>
      <w:r w:rsidRPr="00813972">
        <w:rPr>
          <w:sz w:val="22"/>
          <w:szCs w:val="22"/>
        </w:rPr>
        <w:t xml:space="preserve"> ed. Elsevier; 2025: e154-e167.</w:t>
      </w:r>
    </w:p>
    <w:p w14:paraId="6DF033E2" w14:textId="23B1F60E" w:rsidR="00813972" w:rsidRPr="00813972" w:rsidRDefault="00813972" w:rsidP="00813972">
      <w:pPr>
        <w:pStyle w:val="NormalWeb"/>
        <w:numPr>
          <w:ilvl w:val="0"/>
          <w:numId w:val="15"/>
        </w:numPr>
        <w:spacing w:before="0" w:beforeAutospacing="0" w:after="0" w:afterAutospacing="0"/>
        <w:rPr>
          <w:sz w:val="22"/>
          <w:szCs w:val="22"/>
        </w:rPr>
      </w:pPr>
      <w:r w:rsidRPr="00813972">
        <w:rPr>
          <w:b/>
          <w:bCs/>
          <w:sz w:val="22"/>
          <w:szCs w:val="22"/>
        </w:rPr>
        <w:lastRenderedPageBreak/>
        <w:t>Rosen, C.B.</w:t>
      </w:r>
      <w:r w:rsidRPr="00813972">
        <w:rPr>
          <w:sz w:val="22"/>
          <w:szCs w:val="22"/>
        </w:rPr>
        <w:t xml:space="preserve"> &amp; Gee, D.W. Surgery on Patients on GLP-1 Receptor Agonists. In: Cameron, J.L. </w:t>
      </w:r>
      <w:r w:rsidRPr="00813972">
        <w:rPr>
          <w:i/>
          <w:iCs/>
          <w:sz w:val="22"/>
          <w:szCs w:val="22"/>
        </w:rPr>
        <w:t>Advances in Surgery.</w:t>
      </w:r>
      <w:r w:rsidRPr="00813972">
        <w:rPr>
          <w:sz w:val="22"/>
          <w:szCs w:val="22"/>
        </w:rPr>
        <w:t xml:space="preserve"> Volume 60. Elsevier; IN PRESS.</w:t>
      </w:r>
    </w:p>
    <w:p w14:paraId="516444C7" w14:textId="77777777" w:rsidR="00813972" w:rsidRPr="00813972" w:rsidRDefault="00813972" w:rsidP="00813972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792F35B3" w14:textId="50641D1A" w:rsidR="00AC4348" w:rsidRDefault="00813972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Published Multimedia</w:t>
      </w:r>
    </w:p>
    <w:p w14:paraId="22FFE5BB" w14:textId="77777777" w:rsidR="00813972" w:rsidRDefault="00813972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</w:p>
    <w:p w14:paraId="30151017" w14:textId="77777777" w:rsidR="00813972" w:rsidRPr="00813972" w:rsidRDefault="00813972" w:rsidP="00813972">
      <w:pPr>
        <w:pStyle w:val="NormalWeb"/>
        <w:numPr>
          <w:ilvl w:val="0"/>
          <w:numId w:val="16"/>
        </w:numPr>
        <w:spacing w:before="0" w:beforeAutospacing="0" w:after="0" w:afterAutospacing="0"/>
        <w:rPr>
          <w:sz w:val="22"/>
          <w:szCs w:val="22"/>
        </w:rPr>
      </w:pPr>
      <w:r w:rsidRPr="00813972">
        <w:rPr>
          <w:b/>
          <w:bCs/>
          <w:sz w:val="22"/>
          <w:szCs w:val="22"/>
        </w:rPr>
        <w:t>Rosen, C.B.</w:t>
      </w:r>
      <w:r w:rsidRPr="00813972">
        <w:rPr>
          <w:sz w:val="22"/>
          <w:szCs w:val="22"/>
        </w:rPr>
        <w:t xml:space="preserve"> Podcast Interview by Yeh, D. Analyzing the Impact of Multimorbidity on Long-Term Outcomes after Emergency General Surgery: A Retrospective Observational Cohort Study.</w:t>
      </w:r>
      <w:r w:rsidRPr="00813972">
        <w:rPr>
          <w:i/>
          <w:iCs/>
          <w:sz w:val="22"/>
          <w:szCs w:val="22"/>
        </w:rPr>
        <w:t>The Operative Word</w:t>
      </w:r>
      <w:r w:rsidRPr="00813972">
        <w:rPr>
          <w:sz w:val="22"/>
          <w:szCs w:val="22"/>
        </w:rPr>
        <w:t xml:space="preserve"> from </w:t>
      </w:r>
      <w:r w:rsidRPr="00813972">
        <w:rPr>
          <w:i/>
          <w:iCs/>
          <w:sz w:val="22"/>
          <w:szCs w:val="22"/>
        </w:rPr>
        <w:t>JACS</w:t>
      </w:r>
      <w:r w:rsidRPr="00813972">
        <w:rPr>
          <w:sz w:val="22"/>
          <w:szCs w:val="22"/>
        </w:rPr>
        <w:t>, 2021. https://theoperativeword.podbean.com/e/analyzing-impact-of-multimorbidity-on-long-term-outcomes-after-emergency-general-surgery-a-retrospective-observational-cohort-study/</w:t>
      </w:r>
    </w:p>
    <w:p w14:paraId="6770F27D" w14:textId="47B63D35" w:rsidR="00813972" w:rsidRPr="00813972" w:rsidRDefault="00813972" w:rsidP="00813972">
      <w:pPr>
        <w:pStyle w:val="NormalWeb"/>
        <w:numPr>
          <w:ilvl w:val="0"/>
          <w:numId w:val="16"/>
        </w:numPr>
        <w:spacing w:before="0" w:beforeAutospacing="0" w:after="0" w:afterAutospacing="0"/>
        <w:rPr>
          <w:sz w:val="22"/>
          <w:szCs w:val="22"/>
        </w:rPr>
      </w:pPr>
      <w:r w:rsidRPr="00813972">
        <w:rPr>
          <w:b/>
          <w:bCs/>
          <w:sz w:val="22"/>
          <w:szCs w:val="22"/>
        </w:rPr>
        <w:t>Rosen, C.B.</w:t>
      </w:r>
      <w:r w:rsidRPr="00813972">
        <w:rPr>
          <w:sz w:val="22"/>
          <w:szCs w:val="22"/>
        </w:rPr>
        <w:t xml:space="preserve"> Multimorbidity and Emergency Surgery Outcomes.  </w:t>
      </w:r>
      <w:r w:rsidRPr="00813972">
        <w:rPr>
          <w:i/>
          <w:iCs/>
          <w:sz w:val="22"/>
          <w:szCs w:val="22"/>
        </w:rPr>
        <w:t>JACS Talking Points</w:t>
      </w:r>
      <w:r w:rsidRPr="00813972">
        <w:rPr>
          <w:sz w:val="22"/>
          <w:szCs w:val="22"/>
        </w:rPr>
        <w:t xml:space="preserve"> Online Video, The American College of Surgeons, 2021. https://youtu.be/6beG__WVhtM</w:t>
      </w:r>
    </w:p>
    <w:p w14:paraId="46137EF4" w14:textId="0F1F1021" w:rsidR="005F2D19" w:rsidRDefault="00813972" w:rsidP="005A5E4F">
      <w:pPr>
        <w:pStyle w:val="NormalWeb"/>
        <w:numPr>
          <w:ilvl w:val="0"/>
          <w:numId w:val="16"/>
        </w:numPr>
        <w:spacing w:before="0" w:beforeAutospacing="0" w:after="0" w:afterAutospacing="0"/>
        <w:rPr>
          <w:sz w:val="22"/>
          <w:szCs w:val="22"/>
        </w:rPr>
      </w:pPr>
      <w:r w:rsidRPr="00813972">
        <w:rPr>
          <w:b/>
          <w:bCs/>
          <w:sz w:val="22"/>
          <w:szCs w:val="22"/>
        </w:rPr>
        <w:t>Rosen, C.B.</w:t>
      </w:r>
      <w:r w:rsidRPr="00813972">
        <w:rPr>
          <w:sz w:val="22"/>
          <w:szCs w:val="22"/>
        </w:rPr>
        <w:t xml:space="preserve"> &amp; Altieri, M.S. Obesity Medications. </w:t>
      </w:r>
      <w:r w:rsidRPr="00813972">
        <w:rPr>
          <w:i/>
          <w:iCs/>
          <w:sz w:val="22"/>
          <w:szCs w:val="22"/>
        </w:rPr>
        <w:t>The SCORE Portal</w:t>
      </w:r>
      <w:r w:rsidRPr="00813972">
        <w:rPr>
          <w:sz w:val="22"/>
          <w:szCs w:val="22"/>
        </w:rPr>
        <w:t xml:space="preserve">, The Surgical Council on Resident Education, April 2025. </w:t>
      </w:r>
      <w:hyperlink r:id="rId10" w:history="1">
        <w:r w:rsidR="00233229" w:rsidRPr="006934D5">
          <w:rPr>
            <w:rStyle w:val="Hyperlink"/>
            <w:sz w:val="22"/>
            <w:szCs w:val="22"/>
          </w:rPr>
          <w:t>http://www.surgicalcore.org</w:t>
        </w:r>
      </w:hyperlink>
    </w:p>
    <w:p w14:paraId="03600651" w14:textId="2757C106" w:rsidR="00233229" w:rsidRPr="005A5E4F" w:rsidRDefault="00233229" w:rsidP="005A5E4F">
      <w:pPr>
        <w:pStyle w:val="NormalWeb"/>
        <w:numPr>
          <w:ilvl w:val="0"/>
          <w:numId w:val="16"/>
        </w:numPr>
        <w:spacing w:before="0" w:beforeAutospacing="0" w:after="0" w:afterAutospacing="0"/>
        <w:rPr>
          <w:sz w:val="22"/>
          <w:szCs w:val="22"/>
        </w:rPr>
      </w:pPr>
      <w:r>
        <w:rPr>
          <w:b/>
          <w:bCs/>
          <w:sz w:val="22"/>
          <w:szCs w:val="22"/>
        </w:rPr>
        <w:t>Rosen, C.B.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Adhesiolysis</w:t>
      </w:r>
      <w:proofErr w:type="spellEnd"/>
      <w:r>
        <w:rPr>
          <w:sz w:val="22"/>
          <w:szCs w:val="22"/>
        </w:rPr>
        <w:t xml:space="preserve">. </w:t>
      </w:r>
      <w:r>
        <w:rPr>
          <w:i/>
          <w:iCs/>
          <w:sz w:val="22"/>
          <w:szCs w:val="22"/>
        </w:rPr>
        <w:t>The SCORE Portal</w:t>
      </w:r>
      <w:r>
        <w:rPr>
          <w:sz w:val="22"/>
          <w:szCs w:val="22"/>
        </w:rPr>
        <w:t xml:space="preserve">, The Surgical Council on Resident </w:t>
      </w:r>
      <w:proofErr w:type="spellStart"/>
      <w:r>
        <w:rPr>
          <w:sz w:val="22"/>
          <w:szCs w:val="22"/>
        </w:rPr>
        <w:t>Eduction</w:t>
      </w:r>
      <w:proofErr w:type="spellEnd"/>
      <w:r>
        <w:rPr>
          <w:sz w:val="22"/>
          <w:szCs w:val="22"/>
        </w:rPr>
        <w:t xml:space="preserve">, August 2026. </w:t>
      </w:r>
      <w:hyperlink r:id="rId11" w:history="1">
        <w:r w:rsidRPr="006934D5">
          <w:rPr>
            <w:rStyle w:val="Hyperlink"/>
            <w:sz w:val="22"/>
            <w:szCs w:val="22"/>
          </w:rPr>
          <w:t>http://www.surgicalcore.org</w:t>
        </w:r>
      </w:hyperlink>
    </w:p>
    <w:p w14:paraId="149772FD" w14:textId="77777777" w:rsidR="005F2D19" w:rsidRDefault="005F2D19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</w:p>
    <w:p w14:paraId="216A66CD" w14:textId="61E7CC5A" w:rsidR="00813972" w:rsidRDefault="00813972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Local/Regional</w:t>
      </w:r>
    </w:p>
    <w:p w14:paraId="595F51C0" w14:textId="77777777" w:rsidR="005F2D19" w:rsidRDefault="005F2D19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</w:p>
    <w:p w14:paraId="6583E809" w14:textId="0252A17D" w:rsidR="005F2D19" w:rsidRPr="005F2D19" w:rsidRDefault="005F2D19" w:rsidP="005F2D19">
      <w:pPr>
        <w:pStyle w:val="ListParagraph"/>
        <w:numPr>
          <w:ilvl w:val="0"/>
          <w:numId w:val="17"/>
        </w:numPr>
        <w:tabs>
          <w:tab w:val="left" w:pos="2160"/>
          <w:tab w:val="left" w:pos="30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>Rosen, C.B.</w:t>
      </w:r>
      <w:r>
        <w:rPr>
          <w:sz w:val="22"/>
          <w:szCs w:val="22"/>
        </w:rPr>
        <w:t>, Ventral Hernia Repair with Concurrent Colostomy Reversal, Multi-Institutional Hernia Rounds, Oregon Health &amp; Science University, Virtual, 07/28/2022.</w:t>
      </w:r>
    </w:p>
    <w:p w14:paraId="248D7FD8" w14:textId="559F90D4" w:rsidR="005F2D19" w:rsidRDefault="005F2D19" w:rsidP="005F2D19">
      <w:pPr>
        <w:pStyle w:val="ListParagraph"/>
        <w:numPr>
          <w:ilvl w:val="0"/>
          <w:numId w:val="17"/>
        </w:numPr>
        <w:tabs>
          <w:tab w:val="left" w:pos="2160"/>
          <w:tab w:val="left" w:pos="30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>Rosen, C.B.</w:t>
      </w:r>
      <w:r>
        <w:rPr>
          <w:sz w:val="22"/>
          <w:szCs w:val="22"/>
        </w:rPr>
        <w:t>, Ethics of Research and Clinical Consent, Abramson Cancer Center Penn Acccess Summer Scholars, Philadelphia, PA, 06/06/2023.</w:t>
      </w:r>
    </w:p>
    <w:p w14:paraId="2583DD02" w14:textId="6A6DD551" w:rsidR="005F2D19" w:rsidRPr="005F2D19" w:rsidRDefault="005F2D19" w:rsidP="005F2D19">
      <w:pPr>
        <w:pStyle w:val="ListParagraph"/>
        <w:numPr>
          <w:ilvl w:val="0"/>
          <w:numId w:val="17"/>
        </w:numPr>
        <w:tabs>
          <w:tab w:val="left" w:pos="2160"/>
          <w:tab w:val="left" w:pos="30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>Rosen C.B.</w:t>
      </w:r>
      <w:r>
        <w:rPr>
          <w:sz w:val="22"/>
          <w:szCs w:val="22"/>
        </w:rPr>
        <w:t xml:space="preserve">, Mengele at Auschwitz, The New York Theater Workshop Post-Show Discussion for </w:t>
      </w:r>
      <w:r>
        <w:rPr>
          <w:i/>
          <w:iCs/>
          <w:sz w:val="22"/>
          <w:szCs w:val="22"/>
        </w:rPr>
        <w:t>Here There are Blueberries</w:t>
      </w:r>
      <w:r>
        <w:rPr>
          <w:sz w:val="22"/>
          <w:szCs w:val="22"/>
        </w:rPr>
        <w:t>, New York, NY, 05/29/2024.</w:t>
      </w:r>
    </w:p>
    <w:p w14:paraId="338F1989" w14:textId="77777777" w:rsidR="00813972" w:rsidRDefault="00813972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</w:p>
    <w:p w14:paraId="2E1EC286" w14:textId="61683ECC" w:rsidR="00813972" w:rsidRDefault="00813972" w:rsidP="00C143FF">
      <w:pPr>
        <w:tabs>
          <w:tab w:val="left" w:pos="2160"/>
          <w:tab w:val="left" w:pos="3060"/>
        </w:tabs>
        <w:ind w:left="720" w:hanging="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Proffered Communications</w:t>
      </w:r>
    </w:p>
    <w:p w14:paraId="687C85D3" w14:textId="77777777" w:rsidR="00685A35" w:rsidRDefault="00685A35" w:rsidP="00C143FF">
      <w:pPr>
        <w:tabs>
          <w:tab w:val="left" w:pos="2160"/>
          <w:tab w:val="left" w:pos="3060"/>
        </w:tabs>
        <w:ind w:left="720" w:hanging="720"/>
        <w:rPr>
          <w:b/>
          <w:bCs/>
          <w:sz w:val="22"/>
          <w:szCs w:val="22"/>
          <w:u w:val="single"/>
        </w:rPr>
      </w:pPr>
    </w:p>
    <w:p w14:paraId="0F2CEA22" w14:textId="294BE1E3" w:rsidR="005F2D19" w:rsidRDefault="005F2D19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  <w:r>
        <w:rPr>
          <w:sz w:val="22"/>
          <w:szCs w:val="22"/>
          <w:u w:val="single"/>
        </w:rPr>
        <w:t>Local/Regional</w:t>
      </w:r>
    </w:p>
    <w:p w14:paraId="405695EC" w14:textId="77777777" w:rsidR="005F2D19" w:rsidRDefault="005F2D19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</w:rPr>
      </w:pPr>
    </w:p>
    <w:p w14:paraId="17200CFF" w14:textId="77777777" w:rsidR="005F2D19" w:rsidRDefault="005F2D19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</w:t>
      </w:r>
      <w:r w:rsidRPr="00685A35">
        <w:rPr>
          <w:sz w:val="22"/>
          <w:szCs w:val="22"/>
        </w:rPr>
        <w:t xml:space="preserve">, </w:t>
      </w:r>
      <w:r w:rsidRPr="00685A35">
        <w:rPr>
          <w:b/>
          <w:bCs/>
          <w:sz w:val="22"/>
          <w:szCs w:val="22"/>
        </w:rPr>
        <w:t>C.B.</w:t>
      </w:r>
      <w:r w:rsidRPr="00685A35">
        <w:rPr>
          <w:sz w:val="22"/>
          <w:szCs w:val="22"/>
        </w:rPr>
        <w:t xml:space="preserve">, Luy, D.D., Deane, M.R., Scalea, T.M., Stein, D.M. Retrospective Review of Routine Repeat Cranial CT for Patients with Mild TBI. </w:t>
      </w:r>
      <w:r w:rsidRPr="00685A35">
        <w:rPr>
          <w:i/>
          <w:iCs/>
          <w:sz w:val="22"/>
          <w:szCs w:val="22"/>
        </w:rPr>
        <w:t>The 18</w:t>
      </w:r>
      <w:r w:rsidRPr="00685A35">
        <w:rPr>
          <w:i/>
          <w:iCs/>
          <w:sz w:val="22"/>
          <w:szCs w:val="22"/>
          <w:vertAlign w:val="superscript"/>
        </w:rPr>
        <w:t>th</w:t>
      </w:r>
      <w:r w:rsidRPr="00685A35">
        <w:rPr>
          <w:i/>
          <w:iCs/>
          <w:sz w:val="22"/>
          <w:szCs w:val="22"/>
        </w:rPr>
        <w:t xml:space="preserve"> Annual Medical Student Research Day</w:t>
      </w:r>
      <w:r w:rsidRPr="00685A35">
        <w:rPr>
          <w:sz w:val="22"/>
          <w:szCs w:val="22"/>
        </w:rPr>
        <w:t>, University of Maryland School of Medicine, Baltimore, MD, oral presentation), September 2015.</w:t>
      </w:r>
    </w:p>
    <w:p w14:paraId="3C2BD199" w14:textId="77777777" w:rsidR="005F2D19" w:rsidRDefault="005F2D19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Wirtalla. C.J., Keele, L.J., Roberts, S.E., Kaufman, E.J., Halpern, S.D., Kelz, R.R. Multimorbidity Confers Greater Risk for Older Patients in Emergency General Surgery than the Presence of Multiple Comorbidities. </w:t>
      </w:r>
      <w:r w:rsidRPr="00685A35">
        <w:rPr>
          <w:i/>
          <w:iCs/>
          <w:sz w:val="22"/>
          <w:szCs w:val="22"/>
        </w:rPr>
        <w:t>The Philadelphia Academy of Surgery Annual Surgical Trainee Paper Competition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</w:t>
      </w:r>
      <w:r>
        <w:rPr>
          <w:sz w:val="22"/>
          <w:szCs w:val="22"/>
        </w:rPr>
        <w:t>Virtual, (oral presentation),</w:t>
      </w:r>
      <w:r w:rsidRPr="00685A35">
        <w:rPr>
          <w:sz w:val="22"/>
          <w:szCs w:val="22"/>
        </w:rPr>
        <w:t xml:space="preserve"> February 2022.</w:t>
      </w:r>
    </w:p>
    <w:p w14:paraId="0BE4E6BB" w14:textId="77777777" w:rsidR="005F2D19" w:rsidRDefault="005F2D19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5F2D19">
        <w:rPr>
          <w:b/>
          <w:bCs/>
          <w:sz w:val="22"/>
          <w:szCs w:val="22"/>
        </w:rPr>
        <w:t>Rosen, C.B.</w:t>
      </w:r>
      <w:r w:rsidRPr="005F2D19">
        <w:rPr>
          <w:sz w:val="22"/>
          <w:szCs w:val="22"/>
        </w:rPr>
        <w:t xml:space="preserve">, Roberts, S.E., Wirtalla, C.J., Keele, L.J., Kaufman, E.J., Halpern, S.H., Kelz, R.R. Emergency Surgery, Multimorbidity and Hospital-Free Days: A Retrospective Observational Study. </w:t>
      </w:r>
      <w:r w:rsidRPr="005F2D19">
        <w:rPr>
          <w:i/>
          <w:iCs/>
          <w:sz w:val="22"/>
          <w:szCs w:val="22"/>
        </w:rPr>
        <w:t>Inaugural Ali Naji, MD PhD Research Day</w:t>
      </w:r>
      <w:r>
        <w:rPr>
          <w:sz w:val="22"/>
          <w:szCs w:val="22"/>
        </w:rPr>
        <w:t xml:space="preserve">, </w:t>
      </w:r>
      <w:r w:rsidRPr="005F2D19">
        <w:rPr>
          <w:sz w:val="22"/>
          <w:szCs w:val="22"/>
        </w:rPr>
        <w:t>Philadelphia, PA</w:t>
      </w:r>
      <w:r>
        <w:rPr>
          <w:sz w:val="22"/>
          <w:szCs w:val="22"/>
        </w:rPr>
        <w:t>, (poster presentation)</w:t>
      </w:r>
      <w:r w:rsidRPr="005F2D19">
        <w:rPr>
          <w:sz w:val="22"/>
          <w:szCs w:val="22"/>
        </w:rPr>
        <w:t xml:space="preserve"> June 2023. </w:t>
      </w:r>
    </w:p>
    <w:p w14:paraId="4894B095" w14:textId="43B4F594" w:rsidR="004D6485" w:rsidRPr="001E5F0F" w:rsidRDefault="005F2D19" w:rsidP="001E5F0F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5F2D19">
        <w:rPr>
          <w:sz w:val="22"/>
          <w:szCs w:val="22"/>
        </w:rPr>
        <w:t xml:space="preserve">Brown, D.E., Finn, C.B., Roberts, S.E., </w:t>
      </w:r>
      <w:r w:rsidRPr="005F2D19">
        <w:rPr>
          <w:b/>
          <w:bCs/>
          <w:sz w:val="22"/>
          <w:szCs w:val="22"/>
        </w:rPr>
        <w:t>Rosen, C.B.</w:t>
      </w:r>
      <w:r w:rsidRPr="005F2D19">
        <w:rPr>
          <w:sz w:val="22"/>
          <w:szCs w:val="22"/>
        </w:rPr>
        <w:t xml:space="preserve">, Kaufman, E.J., Wirtalla, C., Kelz, R.R. Effect of Serious Mental Illness on Surgical Consultation and Operative Management of Older Adults with Acute Biliary Disease. </w:t>
      </w:r>
      <w:r w:rsidRPr="005F2D19">
        <w:rPr>
          <w:i/>
          <w:iCs/>
          <w:sz w:val="22"/>
          <w:szCs w:val="22"/>
        </w:rPr>
        <w:t>Inaugural Ali Naji, MD PhD Research Day</w:t>
      </w:r>
      <w:r>
        <w:rPr>
          <w:sz w:val="22"/>
          <w:szCs w:val="22"/>
        </w:rPr>
        <w:t>,</w:t>
      </w:r>
      <w:r w:rsidRPr="005F2D19">
        <w:rPr>
          <w:sz w:val="22"/>
          <w:szCs w:val="22"/>
        </w:rPr>
        <w:t xml:space="preserve"> Philadelphia, PA</w:t>
      </w:r>
      <w:r>
        <w:rPr>
          <w:sz w:val="22"/>
          <w:szCs w:val="22"/>
        </w:rPr>
        <w:t>, (poster presentation)</w:t>
      </w:r>
      <w:r w:rsidRPr="005F2D19">
        <w:rPr>
          <w:sz w:val="22"/>
          <w:szCs w:val="22"/>
        </w:rPr>
        <w:t xml:space="preserve"> June 2023.</w:t>
      </w:r>
    </w:p>
    <w:p w14:paraId="446C2CB6" w14:textId="77777777" w:rsidR="004D6485" w:rsidRDefault="004D6485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</w:p>
    <w:p w14:paraId="4BBB6284" w14:textId="0B472BE8" w:rsidR="00685A35" w:rsidRPr="00685A35" w:rsidRDefault="00685A35" w:rsidP="00C143FF">
      <w:pPr>
        <w:tabs>
          <w:tab w:val="left" w:pos="2160"/>
          <w:tab w:val="left" w:pos="3060"/>
        </w:tabs>
        <w:ind w:left="720" w:hanging="720"/>
        <w:rPr>
          <w:sz w:val="22"/>
          <w:szCs w:val="22"/>
          <w:u w:val="single"/>
        </w:rPr>
      </w:pPr>
      <w:r w:rsidRPr="00685A35">
        <w:rPr>
          <w:sz w:val="22"/>
          <w:szCs w:val="22"/>
          <w:u w:val="single"/>
        </w:rPr>
        <w:t>National</w:t>
      </w:r>
    </w:p>
    <w:p w14:paraId="678C3B45" w14:textId="77777777" w:rsidR="00F156DE" w:rsidRPr="00520E07" w:rsidRDefault="00F156DE" w:rsidP="00F156DE">
      <w:pPr>
        <w:tabs>
          <w:tab w:val="left" w:pos="2160"/>
          <w:tab w:val="left" w:pos="4680"/>
        </w:tabs>
        <w:rPr>
          <w:sz w:val="22"/>
          <w:szCs w:val="22"/>
        </w:rPr>
      </w:pPr>
      <w:r w:rsidRPr="00520E07">
        <w:rPr>
          <w:sz w:val="22"/>
          <w:szCs w:val="22"/>
        </w:rPr>
        <w:tab/>
      </w:r>
    </w:p>
    <w:p w14:paraId="5784566F" w14:textId="58FB4756" w:rsidR="00685A35" w:rsidRP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Luy, D.D., Deane, M.R., Scalea, T.M., Stein, D.M. Watch and Wait: No Role for Routine Repeat Cranial Computed Tomography for Patients with Mild Traumatic Brain Injury. Second place winner in clinical research category of the medical student poster session, </w:t>
      </w:r>
      <w:r w:rsidRPr="00685A35">
        <w:rPr>
          <w:i/>
          <w:iCs/>
          <w:sz w:val="22"/>
          <w:szCs w:val="22"/>
        </w:rPr>
        <w:t>American College of Surgeons Clinical Congress</w:t>
      </w:r>
      <w:r w:rsidRPr="00685A35">
        <w:rPr>
          <w:sz w:val="22"/>
          <w:szCs w:val="22"/>
        </w:rPr>
        <w:t>, Washington, DC, (poster presentation), October 2016.</w:t>
      </w:r>
    </w:p>
    <w:p w14:paraId="61ED60E5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Hatchimonji, J., </w:t>
      </w: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Braslow, B.M., Holena, D.N., Martin, N.D. Quantifying Procedure-Specific Risk in Emergency Surgery to Better Inform Perioperative Discussions. </w:t>
      </w:r>
      <w:r w:rsidRPr="00685A35">
        <w:rPr>
          <w:i/>
          <w:iCs/>
          <w:sz w:val="22"/>
          <w:szCs w:val="22"/>
        </w:rPr>
        <w:t>American College of Surgeons Clinical Congress</w:t>
      </w:r>
      <w:r w:rsidRPr="00685A35">
        <w:rPr>
          <w:sz w:val="22"/>
          <w:szCs w:val="22"/>
        </w:rPr>
        <w:t xml:space="preserve">, Virtual, (poster presentation), October 2020. </w:t>
      </w:r>
    </w:p>
    <w:p w14:paraId="2B0E6BA9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lastRenderedPageBreak/>
        <w:t xml:space="preserve">Yi, W., Perez, J.E., </w:t>
      </w: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Akalal, F., Cerillo, A., Alawaddin, A., Hassan, I., Sese, J., Soriano, I. Promoting a Culture of Safety in Cholecystectomy (COSIC) Over a Decade at Philippine Public Regional Hospital After the SAGES International Proctoring Course in Laparoscopic Cholecystectomy Course. </w:t>
      </w:r>
      <w:r w:rsidRPr="00685A35">
        <w:rPr>
          <w:i/>
          <w:iCs/>
          <w:sz w:val="22"/>
          <w:szCs w:val="22"/>
        </w:rPr>
        <w:t>2021 Scientific Session of the Society of American Gastrointestinal and Endoscopic Surgeons</w:t>
      </w:r>
      <w:r>
        <w:rPr>
          <w:sz w:val="22"/>
          <w:szCs w:val="22"/>
        </w:rPr>
        <w:t xml:space="preserve">, </w:t>
      </w:r>
      <w:r w:rsidRPr="00685A35">
        <w:rPr>
          <w:sz w:val="22"/>
          <w:szCs w:val="22"/>
        </w:rPr>
        <w:t>Las Vegas, NV</w:t>
      </w:r>
      <w:r>
        <w:rPr>
          <w:sz w:val="22"/>
          <w:szCs w:val="22"/>
        </w:rPr>
        <w:t xml:space="preserve">, (oral presentation), </w:t>
      </w:r>
      <w:r w:rsidRPr="00685A35">
        <w:rPr>
          <w:sz w:val="22"/>
          <w:szCs w:val="22"/>
        </w:rPr>
        <w:t>September</w:t>
      </w:r>
      <w:r>
        <w:rPr>
          <w:sz w:val="22"/>
          <w:szCs w:val="22"/>
        </w:rPr>
        <w:t xml:space="preserve"> </w:t>
      </w:r>
      <w:r w:rsidRPr="00685A35">
        <w:rPr>
          <w:sz w:val="22"/>
          <w:szCs w:val="22"/>
        </w:rPr>
        <w:t xml:space="preserve">2021. </w:t>
      </w:r>
    </w:p>
    <w:p w14:paraId="21BFE3A3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>, Roberts, S.E., Wirtalla, C., Keele, L., Kaufman, E.J., Holena, D.N., Kelz, R.R. Being Old and Sick in an Emergency: How Multimorbidity Impacts Emergency General Surgery Outcomes</w:t>
      </w:r>
      <w:r>
        <w:rPr>
          <w:sz w:val="22"/>
          <w:szCs w:val="22"/>
        </w:rPr>
        <w:t>.</w:t>
      </w:r>
      <w:r w:rsidRPr="00685A35">
        <w:rPr>
          <w:sz w:val="22"/>
          <w:szCs w:val="22"/>
        </w:rPr>
        <w:t xml:space="preserve"> </w:t>
      </w:r>
      <w:r w:rsidRPr="00685A35">
        <w:rPr>
          <w:i/>
          <w:iCs/>
          <w:sz w:val="22"/>
          <w:szCs w:val="22"/>
        </w:rPr>
        <w:t>The American College of Surgeons Clinical Congress</w:t>
      </w:r>
      <w:r>
        <w:rPr>
          <w:sz w:val="22"/>
          <w:szCs w:val="22"/>
        </w:rPr>
        <w:t xml:space="preserve">, </w:t>
      </w:r>
      <w:r w:rsidRPr="00685A35">
        <w:rPr>
          <w:sz w:val="22"/>
          <w:szCs w:val="22"/>
        </w:rPr>
        <w:t>Virtual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October 2021.</w:t>
      </w:r>
    </w:p>
    <w:p w14:paraId="21B0CF6A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Roberts, S.E., Collier, K.T., </w:t>
      </w:r>
      <w:r w:rsidRPr="00685A35">
        <w:rPr>
          <w:b/>
          <w:bCs/>
          <w:sz w:val="22"/>
          <w:szCs w:val="22"/>
        </w:rPr>
        <w:t>Rosen, C.B</w:t>
      </w:r>
      <w:r w:rsidRPr="00685A35">
        <w:rPr>
          <w:sz w:val="22"/>
          <w:szCs w:val="22"/>
        </w:rPr>
        <w:t xml:space="preserve">., Nehemiah, A., Aarons, C.B., Tong, J.K., Grasty, M., Shafique, N., Kelz, R.R. A Qualitative Study on the Perceptions of Access to Surgical Care for Older Black Adults. </w:t>
      </w:r>
      <w:r w:rsidRPr="00685A35">
        <w:rPr>
          <w:i/>
          <w:iCs/>
          <w:sz w:val="22"/>
          <w:szCs w:val="22"/>
        </w:rPr>
        <w:t>The American College of Surgeons Clinical Congress</w:t>
      </w:r>
      <w:r>
        <w:rPr>
          <w:sz w:val="22"/>
          <w:szCs w:val="22"/>
        </w:rPr>
        <w:t xml:space="preserve">, </w:t>
      </w:r>
      <w:r w:rsidRPr="00685A35">
        <w:rPr>
          <w:sz w:val="22"/>
          <w:szCs w:val="22"/>
        </w:rPr>
        <w:t>Virtual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October 2021.</w:t>
      </w:r>
    </w:p>
    <w:p w14:paraId="1012E416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Roberts, S.E., </w:t>
      </w: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Nehemiah, A., Wirtalla, C., Aarons, C.B., Tong, J.K., Grasty, M., Shafique, N., Kelz, R.R. Multimorbid Black Patients Have Lower Rates of Death or Major Morbidity Following an EGS Operation. </w:t>
      </w:r>
      <w:r w:rsidRPr="00685A35">
        <w:rPr>
          <w:i/>
          <w:iCs/>
          <w:sz w:val="22"/>
          <w:szCs w:val="22"/>
        </w:rPr>
        <w:t>The American College of Surgeons Clinical Congress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Virtual</w:t>
      </w:r>
      <w:r>
        <w:rPr>
          <w:sz w:val="22"/>
          <w:szCs w:val="22"/>
        </w:rPr>
        <w:t>, (poster presentation),</w:t>
      </w:r>
      <w:r w:rsidRPr="00685A35">
        <w:rPr>
          <w:sz w:val="22"/>
          <w:szCs w:val="22"/>
        </w:rPr>
        <w:t xml:space="preserve"> October 2021.</w:t>
      </w:r>
    </w:p>
    <w:p w14:paraId="3E0A8AAE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Roberts, S.E., Collier, K.T., </w:t>
      </w: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Nehemiah, A., Aarons. C.B., Tong, J.C., Grasty, M., Shafique, N., Kelz, R.R. A Qualitative Study on the Perceptions of Access to Surgical Care for Older Black Adults. </w:t>
      </w:r>
      <w:r w:rsidRPr="00685A35">
        <w:rPr>
          <w:i/>
          <w:iCs/>
          <w:sz w:val="22"/>
          <w:szCs w:val="22"/>
        </w:rPr>
        <w:t>The American College of Surgeons Clinical Congress</w:t>
      </w:r>
      <w:r>
        <w:rPr>
          <w:sz w:val="22"/>
          <w:szCs w:val="22"/>
        </w:rPr>
        <w:t xml:space="preserve">. </w:t>
      </w:r>
      <w:r w:rsidRPr="00685A35">
        <w:rPr>
          <w:sz w:val="22"/>
          <w:szCs w:val="22"/>
        </w:rPr>
        <w:t>Virtual</w:t>
      </w:r>
      <w:r>
        <w:rPr>
          <w:sz w:val="22"/>
          <w:szCs w:val="22"/>
        </w:rPr>
        <w:t>, (poster presentation),</w:t>
      </w:r>
      <w:r w:rsidRPr="00685A35">
        <w:rPr>
          <w:sz w:val="22"/>
          <w:szCs w:val="22"/>
        </w:rPr>
        <w:t xml:space="preserve"> October 2021.</w:t>
      </w:r>
    </w:p>
    <w:p w14:paraId="5000668C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Roberts, S.E., Wirtalla. C.J., Keele, L.J., Kaufman, E.J., Kelz, R.R. Operative and Non-Operative Management of Multimorbid Older Patients in Emergency General Surgery. </w:t>
      </w:r>
      <w:r w:rsidRPr="00685A35">
        <w:rPr>
          <w:i/>
          <w:iCs/>
          <w:sz w:val="22"/>
          <w:szCs w:val="22"/>
        </w:rPr>
        <w:t>The 17</w:t>
      </w:r>
      <w:r w:rsidRPr="00685A35">
        <w:rPr>
          <w:i/>
          <w:iCs/>
          <w:sz w:val="22"/>
          <w:szCs w:val="22"/>
          <w:vertAlign w:val="superscript"/>
        </w:rPr>
        <w:t>th</w:t>
      </w:r>
      <w:r w:rsidRPr="00685A35">
        <w:rPr>
          <w:i/>
          <w:iCs/>
          <w:sz w:val="22"/>
          <w:szCs w:val="22"/>
        </w:rPr>
        <w:t xml:space="preserve"> Annual Academic Surgical Congress</w:t>
      </w:r>
      <w:r>
        <w:rPr>
          <w:sz w:val="22"/>
          <w:szCs w:val="22"/>
        </w:rPr>
        <w:t xml:space="preserve">, </w:t>
      </w:r>
      <w:r w:rsidRPr="00685A35">
        <w:rPr>
          <w:sz w:val="22"/>
          <w:szCs w:val="22"/>
        </w:rPr>
        <w:t>Orlando, FL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February 2022. </w:t>
      </w:r>
    </w:p>
    <w:p w14:paraId="0FE6FE89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Roberts, S.E., Wirtalla. C.J., Keele, L.J., Kaufman, E.J., Kelz, R.R. Qualifying Comorbidity Sets: A Mechanism to Estimate Risk in Older Emergency General Surgery Patients. </w:t>
      </w:r>
      <w:r w:rsidRPr="00685A35">
        <w:rPr>
          <w:i/>
          <w:iCs/>
          <w:sz w:val="22"/>
          <w:szCs w:val="22"/>
        </w:rPr>
        <w:t>The 17</w:t>
      </w:r>
      <w:r w:rsidRPr="00685A35">
        <w:rPr>
          <w:i/>
          <w:iCs/>
          <w:sz w:val="22"/>
          <w:szCs w:val="22"/>
          <w:vertAlign w:val="superscript"/>
        </w:rPr>
        <w:t>th</w:t>
      </w:r>
      <w:r w:rsidRPr="00685A35">
        <w:rPr>
          <w:i/>
          <w:iCs/>
          <w:sz w:val="22"/>
          <w:szCs w:val="22"/>
        </w:rPr>
        <w:t xml:space="preserve"> Annual Academic Surgical Congress</w:t>
      </w:r>
      <w:r>
        <w:rPr>
          <w:sz w:val="22"/>
          <w:szCs w:val="22"/>
        </w:rPr>
        <w:t xml:space="preserve">, </w:t>
      </w:r>
      <w:r w:rsidRPr="00685A35">
        <w:rPr>
          <w:sz w:val="22"/>
          <w:szCs w:val="22"/>
        </w:rPr>
        <w:t>Orlando, FL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February 2022. </w:t>
      </w:r>
    </w:p>
    <w:p w14:paraId="1571FD60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DeJesus, E., Collier, K., </w:t>
      </w: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Wirtalla, C.J., Kaufman, E.J., Kelz, R.R. The Conditional Effect of Race on Readmission Following Trauma Care at Trauma Centers. </w:t>
      </w:r>
      <w:r w:rsidRPr="00685A35">
        <w:rPr>
          <w:i/>
          <w:iCs/>
          <w:sz w:val="22"/>
          <w:szCs w:val="22"/>
        </w:rPr>
        <w:t>The 32</w:t>
      </w:r>
      <w:r w:rsidRPr="00685A35">
        <w:rPr>
          <w:i/>
          <w:iCs/>
          <w:sz w:val="22"/>
          <w:szCs w:val="22"/>
          <w:vertAlign w:val="superscript"/>
        </w:rPr>
        <w:t>nd</w:t>
      </w:r>
      <w:r w:rsidRPr="00685A35">
        <w:rPr>
          <w:i/>
          <w:iCs/>
          <w:sz w:val="22"/>
          <w:szCs w:val="22"/>
        </w:rPr>
        <w:t xml:space="preserve"> Annual Society of Black Academic Surgeons Meeting</w:t>
      </w:r>
      <w:r>
        <w:rPr>
          <w:sz w:val="22"/>
          <w:szCs w:val="22"/>
        </w:rPr>
        <w:t xml:space="preserve">, </w:t>
      </w:r>
      <w:r w:rsidRPr="00685A35">
        <w:rPr>
          <w:sz w:val="22"/>
          <w:szCs w:val="22"/>
        </w:rPr>
        <w:t>Philadelphia, PA</w:t>
      </w:r>
      <w:r>
        <w:rPr>
          <w:sz w:val="22"/>
          <w:szCs w:val="22"/>
        </w:rPr>
        <w:t xml:space="preserve">, (poster  presentation), </w:t>
      </w:r>
      <w:r w:rsidRPr="00685A35">
        <w:rPr>
          <w:sz w:val="22"/>
          <w:szCs w:val="22"/>
        </w:rPr>
        <w:t>Septembe</w:t>
      </w:r>
      <w:r>
        <w:rPr>
          <w:sz w:val="22"/>
          <w:szCs w:val="22"/>
        </w:rPr>
        <w:t>r</w:t>
      </w:r>
      <w:r w:rsidRPr="00685A35">
        <w:rPr>
          <w:sz w:val="22"/>
          <w:szCs w:val="22"/>
        </w:rPr>
        <w:t xml:space="preserve"> 2022. </w:t>
      </w:r>
    </w:p>
    <w:p w14:paraId="69000804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Roberts, S.E., Wirtalla, C.J., Kaufman, E.J., Keele, L.J., Halpern, S., Kelz, R.R. Analyzing the Impact of Multimorbidity on Long-Term Outcomes After Emergency General Surgery. </w:t>
      </w:r>
      <w:r w:rsidRPr="00685A35">
        <w:rPr>
          <w:i/>
          <w:iCs/>
          <w:sz w:val="22"/>
          <w:szCs w:val="22"/>
        </w:rPr>
        <w:t>The American College of Surgeons Clinical Congress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San Diego, CA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October</w:t>
      </w:r>
      <w:r>
        <w:rPr>
          <w:sz w:val="22"/>
          <w:szCs w:val="22"/>
        </w:rPr>
        <w:t xml:space="preserve"> </w:t>
      </w:r>
      <w:r w:rsidRPr="00685A35">
        <w:rPr>
          <w:sz w:val="22"/>
          <w:szCs w:val="22"/>
        </w:rPr>
        <w:t>2022.</w:t>
      </w:r>
    </w:p>
    <w:p w14:paraId="5702C30A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Roberts, S.E., Syvyk, S., Finn, C., Tong, J., Wirtalla, C.J., Spinks, H., Kelz, R.R. A Novel Mobile App to Identify Multimorbid Patients in the Emergency General Setting: A Feasibility Study. </w:t>
      </w:r>
      <w:r w:rsidRPr="00685A35">
        <w:rPr>
          <w:i/>
          <w:iCs/>
          <w:sz w:val="22"/>
          <w:szCs w:val="22"/>
        </w:rPr>
        <w:t>The American College of Surgeons Clinical Congress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San Diego, CA</w:t>
      </w:r>
      <w:r>
        <w:rPr>
          <w:sz w:val="22"/>
          <w:szCs w:val="22"/>
        </w:rPr>
        <w:t>, (poster presentation),</w:t>
      </w:r>
      <w:r w:rsidRPr="00685A35">
        <w:rPr>
          <w:sz w:val="22"/>
          <w:szCs w:val="22"/>
        </w:rPr>
        <w:t xml:space="preserve"> October, 2022.</w:t>
      </w:r>
    </w:p>
    <w:p w14:paraId="1BC30767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Roberts, S.E., </w:t>
      </w:r>
      <w:r w:rsidRPr="00685A35">
        <w:rPr>
          <w:b/>
          <w:bCs/>
          <w:sz w:val="22"/>
          <w:szCs w:val="22"/>
        </w:rPr>
        <w:t>Rosen, C.B</w:t>
      </w:r>
      <w:r w:rsidRPr="00685A35">
        <w:rPr>
          <w:sz w:val="22"/>
          <w:szCs w:val="22"/>
        </w:rPr>
        <w:t xml:space="preserve">., Finn, C.B., Kaufman, E.J., Keele, L.J., Wirtalla, C.J., Syvyk, S., Kelz, R.R. Conditional Effects of Race on Operative and Nonoperative Outcomes after Emergency General Surgery. </w:t>
      </w:r>
      <w:r w:rsidRPr="00685A35">
        <w:rPr>
          <w:i/>
          <w:iCs/>
          <w:sz w:val="22"/>
          <w:szCs w:val="22"/>
        </w:rPr>
        <w:t>The American College of Surgeons Clinical Congress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San Diego, CA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October</w:t>
      </w:r>
      <w:r>
        <w:rPr>
          <w:sz w:val="22"/>
          <w:szCs w:val="22"/>
        </w:rPr>
        <w:t xml:space="preserve"> </w:t>
      </w:r>
      <w:r w:rsidRPr="00685A35">
        <w:rPr>
          <w:sz w:val="22"/>
          <w:szCs w:val="22"/>
        </w:rPr>
        <w:t>2022.</w:t>
      </w:r>
    </w:p>
    <w:p w14:paraId="48F20663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Brown, D., </w:t>
      </w:r>
      <w:r w:rsidRPr="00685A35">
        <w:rPr>
          <w:b/>
          <w:bCs/>
          <w:sz w:val="22"/>
          <w:szCs w:val="22"/>
        </w:rPr>
        <w:t>Rosen, C.B.,</w:t>
      </w:r>
      <w:r w:rsidRPr="00685A35">
        <w:rPr>
          <w:sz w:val="22"/>
          <w:szCs w:val="22"/>
        </w:rPr>
        <w:t xml:space="preserve"> Roberts, S.E., Brooks, E., Keele, L.J., Wirtalla, C.J., Kaufman, E.J., Kelz, R.R. Conditional Effects of Serious Mental Illness on Outcomes in Emergency General Surgery</w:t>
      </w:r>
      <w:r>
        <w:rPr>
          <w:sz w:val="22"/>
          <w:szCs w:val="22"/>
        </w:rPr>
        <w:t xml:space="preserve">. </w:t>
      </w:r>
      <w:r w:rsidRPr="00685A35">
        <w:rPr>
          <w:sz w:val="22"/>
          <w:szCs w:val="22"/>
        </w:rPr>
        <w:t xml:space="preserve"> </w:t>
      </w:r>
      <w:r w:rsidRPr="00685A35">
        <w:rPr>
          <w:i/>
          <w:iCs/>
          <w:sz w:val="22"/>
          <w:szCs w:val="22"/>
        </w:rPr>
        <w:t>The 18</w:t>
      </w:r>
      <w:r w:rsidRPr="00685A35">
        <w:rPr>
          <w:i/>
          <w:iCs/>
          <w:sz w:val="22"/>
          <w:szCs w:val="22"/>
          <w:vertAlign w:val="superscript"/>
        </w:rPr>
        <w:t>th</w:t>
      </w:r>
      <w:r w:rsidRPr="00685A35">
        <w:rPr>
          <w:i/>
          <w:iCs/>
          <w:sz w:val="22"/>
          <w:szCs w:val="22"/>
        </w:rPr>
        <w:t xml:space="preserve"> Annual Academic Surgical Congress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Houston, TX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February, 2023. </w:t>
      </w:r>
    </w:p>
    <w:p w14:paraId="2741EF02" w14:textId="77777777" w:rsidR="00685A35" w:rsidRDefault="00685A35" w:rsidP="00685A3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Roberts, S.E., Wirtalla, C.J., Kaufman, E.J., Keele, L.J., Halpern, S., Kelz, R.R. Emergency General Surgery and Hospital Free Days: Understanding the Impact of Multimorbidity. </w:t>
      </w:r>
      <w:r w:rsidRPr="00685A35">
        <w:rPr>
          <w:i/>
          <w:iCs/>
          <w:sz w:val="22"/>
          <w:szCs w:val="22"/>
        </w:rPr>
        <w:t>The 18</w:t>
      </w:r>
      <w:r w:rsidRPr="00685A35">
        <w:rPr>
          <w:i/>
          <w:iCs/>
          <w:sz w:val="22"/>
          <w:szCs w:val="22"/>
          <w:vertAlign w:val="superscript"/>
        </w:rPr>
        <w:t>th</w:t>
      </w:r>
      <w:r w:rsidRPr="00685A35">
        <w:rPr>
          <w:i/>
          <w:iCs/>
          <w:sz w:val="22"/>
          <w:szCs w:val="22"/>
        </w:rPr>
        <w:t xml:space="preserve"> Annual Academic Surgical Congress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Houston, TX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February 2023.</w:t>
      </w:r>
    </w:p>
    <w:p w14:paraId="09B70231" w14:textId="77777777" w:rsidR="00980A92" w:rsidRDefault="00685A35" w:rsidP="00980A92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685A35">
        <w:rPr>
          <w:sz w:val="22"/>
          <w:szCs w:val="22"/>
        </w:rPr>
        <w:t xml:space="preserve">Roberts, S.E., </w:t>
      </w:r>
      <w:r w:rsidRPr="00685A35">
        <w:rPr>
          <w:b/>
          <w:bCs/>
          <w:sz w:val="22"/>
          <w:szCs w:val="22"/>
        </w:rPr>
        <w:t>Rosen, C.B.</w:t>
      </w:r>
      <w:r w:rsidRPr="00685A35">
        <w:rPr>
          <w:sz w:val="22"/>
          <w:szCs w:val="22"/>
        </w:rPr>
        <w:t xml:space="preserve">, Wirtalla, C.J., Kaufman, E.J., Friedman, A., Kelz, R.R. Primary Care Visitation and Best Practices in Emergency General Surgery. </w:t>
      </w:r>
      <w:r w:rsidRPr="00685A35">
        <w:rPr>
          <w:i/>
          <w:iCs/>
          <w:sz w:val="22"/>
          <w:szCs w:val="22"/>
        </w:rPr>
        <w:t>The 18</w:t>
      </w:r>
      <w:r w:rsidRPr="00685A35">
        <w:rPr>
          <w:i/>
          <w:iCs/>
          <w:sz w:val="22"/>
          <w:szCs w:val="22"/>
          <w:vertAlign w:val="superscript"/>
        </w:rPr>
        <w:t>th</w:t>
      </w:r>
      <w:r w:rsidRPr="00685A35">
        <w:rPr>
          <w:i/>
          <w:iCs/>
          <w:sz w:val="22"/>
          <w:szCs w:val="22"/>
        </w:rPr>
        <w:t xml:space="preserve"> Annual Academic Surgical Congress</w:t>
      </w:r>
      <w:r>
        <w:rPr>
          <w:sz w:val="22"/>
          <w:szCs w:val="22"/>
        </w:rPr>
        <w:t>,</w:t>
      </w:r>
      <w:r w:rsidRPr="00685A35">
        <w:rPr>
          <w:sz w:val="22"/>
          <w:szCs w:val="22"/>
        </w:rPr>
        <w:t xml:space="preserve"> Houston, TX</w:t>
      </w:r>
      <w:r>
        <w:rPr>
          <w:sz w:val="22"/>
          <w:szCs w:val="22"/>
        </w:rPr>
        <w:t>, (oral presentation),</w:t>
      </w:r>
      <w:r w:rsidRPr="00685A35">
        <w:rPr>
          <w:sz w:val="22"/>
          <w:szCs w:val="22"/>
        </w:rPr>
        <w:t xml:space="preserve"> February 2023.</w:t>
      </w:r>
    </w:p>
    <w:p w14:paraId="361427FC" w14:textId="77777777" w:rsidR="00980A92" w:rsidRDefault="00685A35" w:rsidP="00980A92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980A92">
        <w:rPr>
          <w:sz w:val="22"/>
          <w:szCs w:val="22"/>
        </w:rPr>
        <w:t xml:space="preserve">Brooks, E.S., Wirtalla, C.J., Finn, C., </w:t>
      </w:r>
      <w:r w:rsidRPr="00980A92">
        <w:rPr>
          <w:b/>
          <w:bCs/>
          <w:sz w:val="22"/>
          <w:szCs w:val="22"/>
        </w:rPr>
        <w:t>Rosen, C.B.</w:t>
      </w:r>
      <w:r w:rsidRPr="00980A92">
        <w:rPr>
          <w:sz w:val="22"/>
          <w:szCs w:val="22"/>
        </w:rPr>
        <w:t xml:space="preserve">, Kelz, R.R. Complications and Failure to Rescue at High-Mortality Hospitals: Does Age Matter? </w:t>
      </w:r>
      <w:r w:rsidRPr="00980A92">
        <w:rPr>
          <w:i/>
          <w:iCs/>
          <w:sz w:val="22"/>
          <w:szCs w:val="22"/>
        </w:rPr>
        <w:t>The 18</w:t>
      </w:r>
      <w:r w:rsidRPr="00980A92">
        <w:rPr>
          <w:i/>
          <w:iCs/>
          <w:sz w:val="22"/>
          <w:szCs w:val="22"/>
          <w:vertAlign w:val="superscript"/>
        </w:rPr>
        <w:t>th</w:t>
      </w:r>
      <w:r w:rsidRPr="00980A92">
        <w:rPr>
          <w:i/>
          <w:iCs/>
          <w:sz w:val="22"/>
          <w:szCs w:val="22"/>
        </w:rPr>
        <w:t xml:space="preserve"> Annual Academic Surgical Congress</w:t>
      </w:r>
      <w:r w:rsidR="00980A92">
        <w:rPr>
          <w:sz w:val="22"/>
          <w:szCs w:val="22"/>
        </w:rPr>
        <w:t>,</w:t>
      </w:r>
      <w:r w:rsidRPr="00980A92">
        <w:rPr>
          <w:sz w:val="22"/>
          <w:szCs w:val="22"/>
        </w:rPr>
        <w:t xml:space="preserve"> Houston, TX</w:t>
      </w:r>
      <w:r w:rsidR="00980A92">
        <w:rPr>
          <w:sz w:val="22"/>
          <w:szCs w:val="22"/>
        </w:rPr>
        <w:t xml:space="preserve">, (oral presentation), </w:t>
      </w:r>
      <w:r w:rsidRPr="00980A92">
        <w:rPr>
          <w:sz w:val="22"/>
          <w:szCs w:val="22"/>
        </w:rPr>
        <w:t>February 2023.</w:t>
      </w:r>
    </w:p>
    <w:p w14:paraId="0EF13030" w14:textId="77777777" w:rsidR="00980A92" w:rsidRDefault="00685A35" w:rsidP="00980A92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980A92">
        <w:rPr>
          <w:b/>
          <w:bCs/>
          <w:sz w:val="22"/>
          <w:szCs w:val="22"/>
        </w:rPr>
        <w:t>Rosen, C.B</w:t>
      </w:r>
      <w:r w:rsidRPr="00980A92">
        <w:rPr>
          <w:sz w:val="22"/>
          <w:szCs w:val="22"/>
        </w:rPr>
        <w:t xml:space="preserve">., Roberts, S.E., Sharpe, J., Gershuni, V., Altieri, M., Kelz, R.R. A Study Analyzing Outcomes After Bariatric Surgery by Primary Language. </w:t>
      </w:r>
      <w:r w:rsidRPr="00980A92">
        <w:rPr>
          <w:i/>
          <w:iCs/>
          <w:sz w:val="22"/>
          <w:szCs w:val="22"/>
        </w:rPr>
        <w:t>SAGES 2023 Annual Meeting</w:t>
      </w:r>
      <w:r w:rsidRPr="00980A92">
        <w:rPr>
          <w:sz w:val="22"/>
          <w:szCs w:val="22"/>
        </w:rPr>
        <w:t>. Montreal, Canada</w:t>
      </w:r>
      <w:r w:rsidR="00980A92">
        <w:rPr>
          <w:sz w:val="22"/>
          <w:szCs w:val="22"/>
        </w:rPr>
        <w:t>, (oral presentation),</w:t>
      </w:r>
      <w:r w:rsidRPr="00980A92">
        <w:rPr>
          <w:sz w:val="22"/>
          <w:szCs w:val="22"/>
        </w:rPr>
        <w:t xml:space="preserve"> March 2023. </w:t>
      </w:r>
    </w:p>
    <w:p w14:paraId="38C50832" w14:textId="77777777" w:rsidR="00A371D5" w:rsidRDefault="00685A35" w:rsidP="00A371D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980A92">
        <w:rPr>
          <w:b/>
          <w:bCs/>
          <w:sz w:val="22"/>
          <w:szCs w:val="22"/>
        </w:rPr>
        <w:t>Rosen, C.B.</w:t>
      </w:r>
      <w:r w:rsidRPr="00980A92">
        <w:rPr>
          <w:sz w:val="22"/>
          <w:szCs w:val="22"/>
        </w:rPr>
        <w:t xml:space="preserve">, Shao-Kashmanian, J. Robotic Transabdominal Preperitoneal Repair of Direct Inguinal Hernias: Incarcerated Bowel and Bladder. </w:t>
      </w:r>
      <w:r w:rsidRPr="00980A92">
        <w:rPr>
          <w:i/>
          <w:iCs/>
          <w:sz w:val="22"/>
          <w:szCs w:val="22"/>
        </w:rPr>
        <w:t>SAGES 2023 Annual Meeting</w:t>
      </w:r>
      <w:r w:rsidR="00980A92">
        <w:rPr>
          <w:sz w:val="22"/>
          <w:szCs w:val="22"/>
        </w:rPr>
        <w:t>,</w:t>
      </w:r>
      <w:r w:rsidRPr="00980A92">
        <w:rPr>
          <w:sz w:val="22"/>
          <w:szCs w:val="22"/>
        </w:rPr>
        <w:t xml:space="preserve"> Montreal, Canada</w:t>
      </w:r>
      <w:r w:rsidR="00980A92">
        <w:rPr>
          <w:sz w:val="22"/>
          <w:szCs w:val="22"/>
        </w:rPr>
        <w:t>, (oral presentation),</w:t>
      </w:r>
      <w:r w:rsidRPr="00980A92">
        <w:rPr>
          <w:sz w:val="22"/>
          <w:szCs w:val="22"/>
        </w:rPr>
        <w:t xml:space="preserve"> March 2023. </w:t>
      </w:r>
    </w:p>
    <w:p w14:paraId="077E11A7" w14:textId="77777777" w:rsidR="00A371D5" w:rsidRDefault="00685A35" w:rsidP="00A371D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A371D5">
        <w:rPr>
          <w:sz w:val="22"/>
          <w:szCs w:val="22"/>
        </w:rPr>
        <w:lastRenderedPageBreak/>
        <w:t xml:space="preserve">Roberts, S.E., Brown, D.E., Chen, A., Kelz, R.R., Soegaard, J.M., </w:t>
      </w:r>
      <w:r w:rsidRPr="00A371D5">
        <w:rPr>
          <w:b/>
          <w:bCs/>
          <w:sz w:val="22"/>
          <w:szCs w:val="22"/>
        </w:rPr>
        <w:t>Rosen, C.B.</w:t>
      </w:r>
      <w:r w:rsidRPr="00A371D5">
        <w:rPr>
          <w:sz w:val="22"/>
          <w:szCs w:val="22"/>
        </w:rPr>
        <w:t xml:space="preserve">, Ramadan, O., Moneme, A., Glaser, J. Conditional Effect of Race on Primary Care Utilization and Amputation Risk for Patients with Peripheral Arterial Disease. </w:t>
      </w:r>
      <w:r w:rsidRPr="00A371D5">
        <w:rPr>
          <w:i/>
          <w:iCs/>
          <w:sz w:val="22"/>
          <w:szCs w:val="22"/>
        </w:rPr>
        <w:t>The Vascular Annual Meeting</w:t>
      </w:r>
      <w:r w:rsidR="00A371D5">
        <w:rPr>
          <w:sz w:val="22"/>
          <w:szCs w:val="22"/>
        </w:rPr>
        <w:t>,</w:t>
      </w:r>
      <w:r w:rsidRPr="00A371D5">
        <w:rPr>
          <w:sz w:val="22"/>
          <w:szCs w:val="22"/>
        </w:rPr>
        <w:t xml:space="preserve"> National Harbor, MD</w:t>
      </w:r>
      <w:r w:rsidR="00A371D5">
        <w:rPr>
          <w:sz w:val="22"/>
          <w:szCs w:val="22"/>
        </w:rPr>
        <w:t>, (poster presentation),</w:t>
      </w:r>
      <w:r w:rsidRPr="00A371D5">
        <w:rPr>
          <w:sz w:val="22"/>
          <w:szCs w:val="22"/>
        </w:rPr>
        <w:t xml:space="preserve"> June 2023. </w:t>
      </w:r>
    </w:p>
    <w:p w14:paraId="4502FB34" w14:textId="77777777" w:rsidR="00A371D5" w:rsidRDefault="00685A35" w:rsidP="00A371D5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A371D5">
        <w:rPr>
          <w:sz w:val="22"/>
          <w:szCs w:val="22"/>
        </w:rPr>
        <w:t xml:space="preserve">Brown, D.E., </w:t>
      </w:r>
      <w:r w:rsidRPr="00A371D5">
        <w:rPr>
          <w:b/>
          <w:bCs/>
          <w:sz w:val="22"/>
          <w:szCs w:val="22"/>
        </w:rPr>
        <w:t>Rosen, C.B.</w:t>
      </w:r>
      <w:r w:rsidRPr="00A371D5">
        <w:rPr>
          <w:sz w:val="22"/>
          <w:szCs w:val="22"/>
        </w:rPr>
        <w:t xml:space="preserve">, Roberts, S.E., Moneme, A., Wirtalla, C.J., Kelz, R.R. The Effect of Post-Discharge Mental Health Visits on Revisit Risk for Patients with Serious Mental Illness after Emergency General Surgery Hospitalization. </w:t>
      </w:r>
      <w:r w:rsidRPr="00A371D5">
        <w:rPr>
          <w:i/>
          <w:iCs/>
          <w:sz w:val="22"/>
          <w:szCs w:val="22"/>
        </w:rPr>
        <w:t>The American College of Surgeons Clinical Congress</w:t>
      </w:r>
      <w:r w:rsidR="00A371D5">
        <w:rPr>
          <w:sz w:val="22"/>
          <w:szCs w:val="22"/>
        </w:rPr>
        <w:t>,</w:t>
      </w:r>
      <w:r w:rsidRPr="00A371D5">
        <w:rPr>
          <w:sz w:val="22"/>
          <w:szCs w:val="22"/>
        </w:rPr>
        <w:t xml:space="preserve"> Boston, MA</w:t>
      </w:r>
      <w:r w:rsidR="00A371D5">
        <w:rPr>
          <w:sz w:val="22"/>
          <w:szCs w:val="22"/>
        </w:rPr>
        <w:t xml:space="preserve">, (oral presentation), </w:t>
      </w:r>
      <w:r w:rsidRPr="00A371D5">
        <w:rPr>
          <w:sz w:val="22"/>
          <w:szCs w:val="22"/>
        </w:rPr>
        <w:t xml:space="preserve">October 2023. </w:t>
      </w:r>
    </w:p>
    <w:p w14:paraId="4C65ADDE" w14:textId="77777777" w:rsidR="005F2D19" w:rsidRDefault="00685A35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A371D5">
        <w:rPr>
          <w:sz w:val="22"/>
          <w:szCs w:val="22"/>
        </w:rPr>
        <w:t xml:space="preserve">Ginzberg, S., Bakilla, E., </w:t>
      </w:r>
      <w:r w:rsidRPr="00A371D5">
        <w:rPr>
          <w:b/>
          <w:bCs/>
          <w:sz w:val="22"/>
          <w:szCs w:val="22"/>
        </w:rPr>
        <w:t>Rosen, C.B.</w:t>
      </w:r>
      <w:r w:rsidRPr="00A371D5">
        <w:rPr>
          <w:sz w:val="22"/>
          <w:szCs w:val="22"/>
        </w:rPr>
        <w:t xml:space="preserve">, Roberts, S.E., Wirtalla, C.J., Keele, L.J., Lee, M.K., Wachtel, H., Kelz, R.R. Resolving Decisional Ambiguity in the Management of Acute Diseases of the Biliary Tract: An Instrumental Variable Analysis. </w:t>
      </w:r>
      <w:r w:rsidRPr="00A371D5">
        <w:rPr>
          <w:i/>
          <w:iCs/>
          <w:sz w:val="22"/>
          <w:szCs w:val="22"/>
        </w:rPr>
        <w:t>The American College of Surgeons Clinical Congress</w:t>
      </w:r>
      <w:r w:rsidR="00A371D5">
        <w:rPr>
          <w:sz w:val="22"/>
          <w:szCs w:val="22"/>
        </w:rPr>
        <w:t xml:space="preserve">, </w:t>
      </w:r>
      <w:r w:rsidRPr="00A371D5">
        <w:rPr>
          <w:sz w:val="22"/>
          <w:szCs w:val="22"/>
        </w:rPr>
        <w:t xml:space="preserve"> Boston, MA</w:t>
      </w:r>
      <w:r w:rsidR="00A371D5">
        <w:rPr>
          <w:sz w:val="22"/>
          <w:szCs w:val="22"/>
        </w:rPr>
        <w:t>, (oral presentation),</w:t>
      </w:r>
      <w:r w:rsidRPr="00A371D5">
        <w:rPr>
          <w:sz w:val="22"/>
          <w:szCs w:val="22"/>
        </w:rPr>
        <w:t xml:space="preserve"> October 2023. </w:t>
      </w:r>
    </w:p>
    <w:p w14:paraId="7F9BEDCB" w14:textId="69F8E137" w:rsidR="005F2D19" w:rsidRDefault="00685A35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5F2D19">
        <w:rPr>
          <w:sz w:val="22"/>
          <w:szCs w:val="22"/>
        </w:rPr>
        <w:t xml:space="preserve">Brown, D.E., Bakillah, E., </w:t>
      </w:r>
      <w:r w:rsidRPr="005F2D19">
        <w:rPr>
          <w:b/>
          <w:sz w:val="22"/>
          <w:szCs w:val="22"/>
        </w:rPr>
        <w:t>Rosen, C.B.</w:t>
      </w:r>
      <w:r w:rsidRPr="005F2D19">
        <w:rPr>
          <w:sz w:val="22"/>
          <w:szCs w:val="22"/>
        </w:rPr>
        <w:t>, Sharpe, J., Elmore, L., Kelz, R.R. Probability of Post-Mastectomy Reconstruction in Patients With and Without Serious Mental Illness</w:t>
      </w:r>
      <w:r w:rsidR="005F2D19">
        <w:rPr>
          <w:sz w:val="22"/>
          <w:szCs w:val="22"/>
        </w:rPr>
        <w:t>.</w:t>
      </w:r>
      <w:r w:rsidRPr="005F2D19">
        <w:rPr>
          <w:sz w:val="22"/>
          <w:szCs w:val="22"/>
        </w:rPr>
        <w:t xml:space="preserve"> </w:t>
      </w:r>
      <w:r w:rsidRPr="005F2D19">
        <w:rPr>
          <w:i/>
          <w:sz w:val="22"/>
          <w:szCs w:val="22"/>
        </w:rPr>
        <w:t>The 19</w:t>
      </w:r>
      <w:r w:rsidRPr="005F2D19">
        <w:rPr>
          <w:i/>
          <w:sz w:val="22"/>
          <w:szCs w:val="22"/>
          <w:vertAlign w:val="superscript"/>
        </w:rPr>
        <w:t>th</w:t>
      </w:r>
      <w:r w:rsidRPr="005F2D19">
        <w:rPr>
          <w:i/>
          <w:sz w:val="22"/>
          <w:szCs w:val="22"/>
        </w:rPr>
        <w:t xml:space="preserve"> Annual Academic Surgical Congress</w:t>
      </w:r>
      <w:r w:rsidR="005F2D19">
        <w:rPr>
          <w:sz w:val="22"/>
          <w:szCs w:val="22"/>
        </w:rPr>
        <w:t>,</w:t>
      </w:r>
      <w:r w:rsidRPr="005F2D19">
        <w:rPr>
          <w:sz w:val="22"/>
          <w:szCs w:val="22"/>
        </w:rPr>
        <w:t xml:space="preserve"> Washington, DC</w:t>
      </w:r>
      <w:r w:rsidR="005F2D19">
        <w:rPr>
          <w:sz w:val="22"/>
          <w:szCs w:val="22"/>
        </w:rPr>
        <w:t xml:space="preserve">, (oral presentation), </w:t>
      </w:r>
      <w:r w:rsidRPr="005F2D19">
        <w:rPr>
          <w:sz w:val="22"/>
          <w:szCs w:val="22"/>
        </w:rPr>
        <w:t>Februar</w:t>
      </w:r>
      <w:r w:rsidR="005F2D19">
        <w:rPr>
          <w:sz w:val="22"/>
          <w:szCs w:val="22"/>
        </w:rPr>
        <w:t>y</w:t>
      </w:r>
      <w:r w:rsidRPr="005F2D19">
        <w:rPr>
          <w:sz w:val="22"/>
          <w:szCs w:val="22"/>
        </w:rPr>
        <w:t xml:space="preserve"> 2024. </w:t>
      </w:r>
    </w:p>
    <w:p w14:paraId="6573C238" w14:textId="77777777" w:rsidR="005F2D19" w:rsidRDefault="00685A35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5F2D19">
        <w:rPr>
          <w:sz w:val="22"/>
          <w:szCs w:val="22"/>
        </w:rPr>
        <w:t xml:space="preserve">Jog, A., </w:t>
      </w:r>
      <w:r w:rsidRPr="005F2D19">
        <w:rPr>
          <w:b/>
          <w:bCs/>
          <w:sz w:val="22"/>
          <w:szCs w:val="22"/>
        </w:rPr>
        <w:t>Rosen. C.B.</w:t>
      </w:r>
      <w:r w:rsidRPr="005F2D19">
        <w:rPr>
          <w:sz w:val="22"/>
          <w:szCs w:val="22"/>
        </w:rPr>
        <w:t xml:space="preserve">, Docimo, S., Okorji, L.M., Altieri, M.S. Body Mass Index Criteria and Procedural Selection for Abdominal Wall Surgery: Survey of Surgeon Preferences. </w:t>
      </w:r>
      <w:r w:rsidRPr="005F2D19">
        <w:rPr>
          <w:i/>
          <w:iCs/>
          <w:sz w:val="22"/>
          <w:szCs w:val="22"/>
        </w:rPr>
        <w:t>SAGES 2024 Annual Meeting</w:t>
      </w:r>
      <w:r w:rsidR="005F2D19">
        <w:rPr>
          <w:sz w:val="22"/>
          <w:szCs w:val="22"/>
        </w:rPr>
        <w:t xml:space="preserve">, </w:t>
      </w:r>
      <w:r w:rsidRPr="005F2D19">
        <w:rPr>
          <w:sz w:val="22"/>
          <w:szCs w:val="22"/>
        </w:rPr>
        <w:t>Cleveland, OH</w:t>
      </w:r>
      <w:r w:rsidR="005F2D19">
        <w:rPr>
          <w:sz w:val="22"/>
          <w:szCs w:val="22"/>
        </w:rPr>
        <w:t>, (poster presentation),</w:t>
      </w:r>
      <w:r w:rsidRPr="005F2D19">
        <w:rPr>
          <w:sz w:val="22"/>
          <w:szCs w:val="22"/>
        </w:rPr>
        <w:t xml:space="preserve"> April 2024.</w:t>
      </w:r>
    </w:p>
    <w:p w14:paraId="6A1DF8A5" w14:textId="77777777" w:rsidR="005F2D19" w:rsidRDefault="00685A35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rStyle w:val="Hyperlink"/>
          <w:color w:val="auto"/>
          <w:sz w:val="22"/>
          <w:szCs w:val="22"/>
          <w:u w:val="none"/>
        </w:rPr>
      </w:pPr>
      <w:r w:rsidRPr="005F2D19">
        <w:rPr>
          <w:b/>
          <w:bCs/>
          <w:sz w:val="22"/>
          <w:szCs w:val="22"/>
        </w:rPr>
        <w:t>Rosen, C.B.</w:t>
      </w:r>
      <w:r w:rsidRPr="005F2D19">
        <w:rPr>
          <w:sz w:val="22"/>
          <w:szCs w:val="22"/>
        </w:rPr>
        <w:t xml:space="preserve">, Bader, A.B., Roberts, S.E., Clapp, J.T., Halpern, S.D., Shwarze, M.L., Kelz, R.R. A </w:t>
      </w:r>
      <w:r w:rsidRPr="005F2D19">
        <w:rPr>
          <w:rStyle w:val="Hyperlink"/>
          <w:color w:val="000000" w:themeColor="text1"/>
          <w:sz w:val="22"/>
          <w:szCs w:val="22"/>
          <w:u w:val="none"/>
        </w:rPr>
        <w:t xml:space="preserve">Qualitative Study on Surgeon Reported Barriers and Facilitators to the Use of Risk Calculators in Emergency General Surgery. </w:t>
      </w:r>
      <w:r w:rsidRPr="005F2D19">
        <w:rPr>
          <w:rStyle w:val="Hyperlink"/>
          <w:i/>
          <w:iCs/>
          <w:color w:val="000000" w:themeColor="text1"/>
          <w:sz w:val="22"/>
          <w:szCs w:val="22"/>
          <w:u w:val="none"/>
        </w:rPr>
        <w:t>SAGES 2024</w:t>
      </w:r>
      <w:r w:rsidRPr="005F2D19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 w:rsidRPr="005F2D19">
        <w:rPr>
          <w:rStyle w:val="Hyperlink"/>
          <w:i/>
          <w:iCs/>
          <w:color w:val="000000" w:themeColor="text1"/>
          <w:sz w:val="22"/>
          <w:szCs w:val="22"/>
          <w:u w:val="none"/>
        </w:rPr>
        <w:t>Annual Meeting</w:t>
      </w:r>
      <w:r w:rsidR="005F2D19">
        <w:rPr>
          <w:rStyle w:val="Hyperlink"/>
          <w:color w:val="000000" w:themeColor="text1"/>
          <w:sz w:val="22"/>
          <w:szCs w:val="22"/>
          <w:u w:val="none"/>
        </w:rPr>
        <w:t>,</w:t>
      </w:r>
      <w:r w:rsidRPr="005F2D19">
        <w:rPr>
          <w:rStyle w:val="Hyperlink"/>
          <w:color w:val="000000" w:themeColor="text1"/>
          <w:sz w:val="22"/>
          <w:szCs w:val="22"/>
          <w:u w:val="none"/>
        </w:rPr>
        <w:t xml:space="preserve"> Cleveland, OH</w:t>
      </w:r>
      <w:r w:rsidR="005F2D19">
        <w:rPr>
          <w:rStyle w:val="Hyperlink"/>
          <w:color w:val="000000" w:themeColor="text1"/>
          <w:sz w:val="22"/>
          <w:szCs w:val="22"/>
          <w:u w:val="none"/>
        </w:rPr>
        <w:t xml:space="preserve">, </w:t>
      </w:r>
      <w:r w:rsidR="005F2D19">
        <w:rPr>
          <w:sz w:val="22"/>
          <w:szCs w:val="22"/>
        </w:rPr>
        <w:t>(oral presentation),</w:t>
      </w:r>
      <w:r w:rsidRPr="005F2D19">
        <w:rPr>
          <w:rStyle w:val="Hyperlink"/>
          <w:color w:val="000000" w:themeColor="text1"/>
          <w:sz w:val="22"/>
          <w:szCs w:val="22"/>
          <w:u w:val="none"/>
        </w:rPr>
        <w:t xml:space="preserve"> April 2024.</w:t>
      </w:r>
    </w:p>
    <w:p w14:paraId="5DB0BDAF" w14:textId="77777777" w:rsidR="005F2D19" w:rsidRDefault="00685A35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5F2D19">
        <w:rPr>
          <w:b/>
          <w:bCs/>
          <w:sz w:val="22"/>
          <w:szCs w:val="22"/>
        </w:rPr>
        <w:t>Rosen, C.B.</w:t>
      </w:r>
      <w:r w:rsidRPr="005F2D19">
        <w:rPr>
          <w:sz w:val="22"/>
          <w:szCs w:val="22"/>
        </w:rPr>
        <w:t xml:space="preserve">, Bader, A.B., Roberts, S.E., Clapp, J.T., Halpern, S.D., Shwarze, M.L., Kelz, R.R. A Qualitative Study on Surgeon-Reported Perceptions of Decision-Making for Operative Versus Non-Operative Management in Emergency General Surgery. </w:t>
      </w:r>
      <w:r w:rsidRPr="005F2D19">
        <w:rPr>
          <w:i/>
          <w:iCs/>
          <w:sz w:val="22"/>
          <w:szCs w:val="22"/>
        </w:rPr>
        <w:t>SAGES 2025 Annual Meeting</w:t>
      </w:r>
      <w:r w:rsidR="005F2D19">
        <w:rPr>
          <w:sz w:val="22"/>
          <w:szCs w:val="22"/>
        </w:rPr>
        <w:t>,</w:t>
      </w:r>
      <w:r w:rsidRPr="005F2D19">
        <w:rPr>
          <w:sz w:val="22"/>
          <w:szCs w:val="22"/>
        </w:rPr>
        <w:t xml:space="preserve"> Long Beach, CA</w:t>
      </w:r>
      <w:r w:rsidR="005F2D19">
        <w:rPr>
          <w:sz w:val="22"/>
          <w:szCs w:val="22"/>
        </w:rPr>
        <w:t>, (oral presentation),</w:t>
      </w:r>
      <w:r w:rsidRPr="005F2D19">
        <w:rPr>
          <w:sz w:val="22"/>
          <w:szCs w:val="22"/>
        </w:rPr>
        <w:t xml:space="preserve"> March 2025.</w:t>
      </w:r>
    </w:p>
    <w:p w14:paraId="4C59B415" w14:textId="77777777" w:rsidR="005F2D19" w:rsidRDefault="00685A35" w:rsidP="005F2D19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5F2D19">
        <w:rPr>
          <w:b/>
          <w:bCs/>
          <w:sz w:val="22"/>
          <w:szCs w:val="22"/>
        </w:rPr>
        <w:t>Rosen, C.B.</w:t>
      </w:r>
      <w:r w:rsidRPr="005F2D19">
        <w:rPr>
          <w:sz w:val="22"/>
          <w:szCs w:val="22"/>
        </w:rPr>
        <w:t xml:space="preserve"> &amp; Wernsing, D.A. Firefly-Guided Laparoscopic Insulinoma Enucleation. </w:t>
      </w:r>
      <w:r w:rsidRPr="005F2D19">
        <w:rPr>
          <w:i/>
          <w:iCs/>
          <w:sz w:val="22"/>
          <w:szCs w:val="22"/>
        </w:rPr>
        <w:t>SAGES 2025 Annual Meeting</w:t>
      </w:r>
      <w:r w:rsidR="005F2D19">
        <w:rPr>
          <w:sz w:val="22"/>
          <w:szCs w:val="22"/>
        </w:rPr>
        <w:t>,</w:t>
      </w:r>
      <w:r w:rsidRPr="005F2D19">
        <w:rPr>
          <w:sz w:val="22"/>
          <w:szCs w:val="22"/>
        </w:rPr>
        <w:t xml:space="preserve"> Long Beach, CA</w:t>
      </w:r>
      <w:r w:rsidR="005F2D19">
        <w:rPr>
          <w:sz w:val="22"/>
          <w:szCs w:val="22"/>
        </w:rPr>
        <w:t>, (oral presentation),</w:t>
      </w:r>
      <w:r w:rsidRPr="005F2D19">
        <w:rPr>
          <w:sz w:val="22"/>
          <w:szCs w:val="22"/>
        </w:rPr>
        <w:t xml:space="preserve"> March 2025. </w:t>
      </w:r>
    </w:p>
    <w:p w14:paraId="4718B058" w14:textId="360D33E1" w:rsidR="009922E1" w:rsidRPr="003D39FA" w:rsidRDefault="00685A35" w:rsidP="000A5F72">
      <w:pPr>
        <w:pStyle w:val="NormalWeb"/>
        <w:numPr>
          <w:ilvl w:val="0"/>
          <w:numId w:val="8"/>
        </w:numPr>
        <w:spacing w:before="0" w:beforeAutospacing="0" w:after="0" w:afterAutospacing="0"/>
        <w:ind w:left="630"/>
        <w:rPr>
          <w:sz w:val="22"/>
          <w:szCs w:val="22"/>
        </w:rPr>
      </w:pPr>
      <w:r w:rsidRPr="005F2D19">
        <w:rPr>
          <w:b/>
          <w:bCs/>
          <w:sz w:val="22"/>
          <w:szCs w:val="22"/>
        </w:rPr>
        <w:t>Rosen, C.B.</w:t>
      </w:r>
      <w:r w:rsidRPr="005F2D19">
        <w:rPr>
          <w:sz w:val="22"/>
          <w:szCs w:val="22"/>
        </w:rPr>
        <w:t xml:space="preserve"> &amp; Witkowski, E.R. Robotic Sleeve Gastroplasty. </w:t>
      </w:r>
      <w:r w:rsidRPr="005F2D19">
        <w:rPr>
          <w:i/>
          <w:iCs/>
          <w:sz w:val="22"/>
          <w:szCs w:val="22"/>
        </w:rPr>
        <w:t>ASMBS</w:t>
      </w:r>
      <w:r w:rsidRPr="005F2D19">
        <w:rPr>
          <w:sz w:val="22"/>
          <w:szCs w:val="22"/>
        </w:rPr>
        <w:t xml:space="preserve"> </w:t>
      </w:r>
      <w:r w:rsidRPr="005F2D19">
        <w:rPr>
          <w:i/>
          <w:iCs/>
          <w:sz w:val="22"/>
          <w:szCs w:val="22"/>
        </w:rPr>
        <w:t>Annual Meeting</w:t>
      </w:r>
      <w:r w:rsidR="005F2D19">
        <w:rPr>
          <w:sz w:val="22"/>
          <w:szCs w:val="22"/>
        </w:rPr>
        <w:t>,</w:t>
      </w:r>
      <w:r w:rsidRPr="005F2D19">
        <w:rPr>
          <w:sz w:val="22"/>
          <w:szCs w:val="22"/>
        </w:rPr>
        <w:t xml:space="preserve"> San Antonio, TX</w:t>
      </w:r>
      <w:r w:rsidR="005F2D19">
        <w:rPr>
          <w:sz w:val="22"/>
          <w:szCs w:val="22"/>
        </w:rPr>
        <w:t>, (oral presentation),</w:t>
      </w:r>
      <w:r w:rsidRPr="005F2D19">
        <w:rPr>
          <w:sz w:val="22"/>
          <w:szCs w:val="22"/>
        </w:rPr>
        <w:t xml:space="preserve"> May 2026.</w:t>
      </w:r>
    </w:p>
    <w:sectPr w:rsidR="009922E1" w:rsidRPr="003D39FA" w:rsidSect="00E76074">
      <w:headerReference w:type="even" r:id="rId12"/>
      <w:headerReference w:type="default" r:id="rId13"/>
      <w:pgSz w:w="12240" w:h="15840" w:code="1"/>
      <w:pgMar w:top="720" w:right="1008" w:bottom="720" w:left="1008" w:header="720" w:footer="720" w:gutter="0"/>
      <w:pgNumType w:fmt="numberI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503B" w14:textId="77777777" w:rsidR="0086245C" w:rsidRDefault="0086245C" w:rsidP="0072185A">
      <w:r>
        <w:separator/>
      </w:r>
    </w:p>
  </w:endnote>
  <w:endnote w:type="continuationSeparator" w:id="0">
    <w:p w14:paraId="753681E2" w14:textId="77777777" w:rsidR="0086245C" w:rsidRDefault="0086245C" w:rsidP="0072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08E6" w14:textId="77777777" w:rsidR="0086245C" w:rsidRDefault="0086245C" w:rsidP="0072185A">
      <w:r>
        <w:separator/>
      </w:r>
    </w:p>
  </w:footnote>
  <w:footnote w:type="continuationSeparator" w:id="0">
    <w:p w14:paraId="6FEA8815" w14:textId="77777777" w:rsidR="0086245C" w:rsidRDefault="0086245C" w:rsidP="00721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14754563"/>
      <w:docPartObj>
        <w:docPartGallery w:val="Page Numbers (Top of Page)"/>
        <w:docPartUnique/>
      </w:docPartObj>
    </w:sdtPr>
    <w:sdtContent>
      <w:p w14:paraId="7CE2CFDB" w14:textId="3B630BA7" w:rsidR="0072185A" w:rsidRDefault="0072185A" w:rsidP="0040234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F9F89A" w14:textId="77777777" w:rsidR="0072185A" w:rsidRDefault="0072185A" w:rsidP="0072185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8"/>
        <w:szCs w:val="18"/>
      </w:rPr>
      <w:id w:val="-1966723709"/>
      <w:docPartObj>
        <w:docPartGallery w:val="Page Numbers (Top of Page)"/>
        <w:docPartUnique/>
      </w:docPartObj>
    </w:sdtPr>
    <w:sdtContent>
      <w:p w14:paraId="56F3F28B" w14:textId="708A4980" w:rsidR="0072185A" w:rsidRPr="001B4ABF" w:rsidRDefault="0072185A" w:rsidP="00402341">
        <w:pPr>
          <w:pStyle w:val="Header"/>
          <w:framePr w:wrap="none" w:vAnchor="text" w:hAnchor="margin" w:xAlign="right" w:y="1"/>
          <w:rPr>
            <w:rStyle w:val="PageNumber"/>
            <w:sz w:val="18"/>
            <w:szCs w:val="18"/>
            <w:lang w:val="fr-FR"/>
          </w:rPr>
        </w:pPr>
        <w:r w:rsidRPr="0072185A">
          <w:rPr>
            <w:rStyle w:val="PageNumber"/>
            <w:sz w:val="18"/>
            <w:szCs w:val="18"/>
          </w:rPr>
          <w:fldChar w:fldCharType="begin"/>
        </w:r>
        <w:r w:rsidRPr="001B4ABF">
          <w:rPr>
            <w:rStyle w:val="PageNumber"/>
            <w:sz w:val="18"/>
            <w:szCs w:val="18"/>
            <w:lang w:val="fr-FR"/>
          </w:rPr>
          <w:instrText xml:space="preserve"> PAGE </w:instrText>
        </w:r>
        <w:r w:rsidRPr="0072185A">
          <w:rPr>
            <w:rStyle w:val="PageNumber"/>
            <w:sz w:val="18"/>
            <w:szCs w:val="18"/>
          </w:rPr>
          <w:fldChar w:fldCharType="separate"/>
        </w:r>
        <w:r w:rsidR="00413AAC" w:rsidRPr="001B4ABF">
          <w:rPr>
            <w:rStyle w:val="PageNumber"/>
            <w:noProof/>
            <w:sz w:val="18"/>
            <w:szCs w:val="18"/>
            <w:lang w:val="fr-FR"/>
          </w:rPr>
          <w:t>- 8 -</w:t>
        </w:r>
        <w:r w:rsidRPr="0072185A">
          <w:rPr>
            <w:rStyle w:val="PageNumber"/>
            <w:sz w:val="18"/>
            <w:szCs w:val="18"/>
          </w:rPr>
          <w:fldChar w:fldCharType="end"/>
        </w:r>
      </w:p>
    </w:sdtContent>
  </w:sdt>
  <w:p w14:paraId="6D69DA7E" w14:textId="0CDD5EED" w:rsidR="0072185A" w:rsidRPr="001B4ABF" w:rsidRDefault="0072185A" w:rsidP="00E76074">
    <w:pPr>
      <w:pStyle w:val="Header"/>
      <w:ind w:right="360"/>
      <w:rPr>
        <w:i/>
        <w:iCs/>
        <w:sz w:val="18"/>
        <w:szCs w:val="18"/>
        <w:lang w:val="fr-FR"/>
      </w:rPr>
    </w:pPr>
    <w:r w:rsidRPr="001B4ABF">
      <w:rPr>
        <w:i/>
        <w:iCs/>
        <w:sz w:val="18"/>
        <w:szCs w:val="18"/>
        <w:lang w:val="fr-FR"/>
      </w:rPr>
      <w:t>Claire B. Rosen, MD MSME</w:t>
    </w:r>
    <w:r w:rsidR="00E76074" w:rsidRPr="001B4ABF">
      <w:rPr>
        <w:i/>
        <w:iCs/>
        <w:sz w:val="18"/>
        <w:szCs w:val="18"/>
        <w:lang w:val="fr-FR"/>
      </w:rPr>
      <w:tab/>
    </w:r>
    <w:r w:rsidRPr="001B4ABF">
      <w:rPr>
        <w:i/>
        <w:iCs/>
        <w:sz w:val="18"/>
        <w:szCs w:val="18"/>
        <w:lang w:val="fr-FR"/>
      </w:rPr>
      <w:tab/>
    </w:r>
    <w:r w:rsidR="00F35A83" w:rsidRPr="001B4ABF">
      <w:rPr>
        <w:i/>
        <w:iCs/>
        <w:sz w:val="18"/>
        <w:szCs w:val="18"/>
        <w:lang w:val="fr-FR"/>
      </w:rPr>
      <w:t xml:space="preserve">  </w:t>
    </w:r>
    <w:r w:rsidRPr="001B4ABF">
      <w:rPr>
        <w:i/>
        <w:iCs/>
        <w:sz w:val="18"/>
        <w:szCs w:val="18"/>
        <w:lang w:val="fr-FR"/>
      </w:rPr>
      <w:t xml:space="preserve"> </w:t>
    </w:r>
  </w:p>
  <w:p w14:paraId="354023CE" w14:textId="13C067D5" w:rsidR="00F35A83" w:rsidRDefault="0072185A" w:rsidP="00E76074">
    <w:pPr>
      <w:pStyle w:val="Header"/>
      <w:pBdr>
        <w:bottom w:val="single" w:sz="12" w:space="1" w:color="auto"/>
      </w:pBdr>
      <w:rPr>
        <w:i/>
        <w:iCs/>
        <w:sz w:val="18"/>
        <w:szCs w:val="18"/>
      </w:rPr>
    </w:pPr>
    <w:r w:rsidRPr="0072185A">
      <w:rPr>
        <w:i/>
        <w:iCs/>
        <w:sz w:val="18"/>
        <w:szCs w:val="18"/>
      </w:rPr>
      <w:t>CURRICULUM VITAE</w:t>
    </w:r>
  </w:p>
  <w:p w14:paraId="37C6D00C" w14:textId="77777777" w:rsidR="00E76074" w:rsidRPr="0072185A" w:rsidRDefault="00E76074">
    <w:pPr>
      <w:pStyle w:val="Header"/>
      <w:rPr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D75D9"/>
    <w:multiLevelType w:val="singleLevel"/>
    <w:tmpl w:val="BA46A5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" w15:restartNumberingAfterBreak="0">
    <w:nsid w:val="18B20AFE"/>
    <w:multiLevelType w:val="hybridMultilevel"/>
    <w:tmpl w:val="AF54ACF2"/>
    <w:lvl w:ilvl="0" w:tplc="5CAC9100">
      <w:start w:val="1"/>
      <w:numFmt w:val="decimal"/>
      <w:lvlText w:val="%1."/>
      <w:lvlJc w:val="left"/>
      <w:pPr>
        <w:ind w:left="2520" w:hanging="360"/>
      </w:pPr>
      <w:rPr>
        <w:rFonts w:hint="default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9A923EE"/>
    <w:multiLevelType w:val="hybridMultilevel"/>
    <w:tmpl w:val="2FE28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B0E8C"/>
    <w:multiLevelType w:val="hybridMultilevel"/>
    <w:tmpl w:val="703E8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31D97"/>
    <w:multiLevelType w:val="hybridMultilevel"/>
    <w:tmpl w:val="A36E1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F4475"/>
    <w:multiLevelType w:val="hybridMultilevel"/>
    <w:tmpl w:val="54F4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C32C0"/>
    <w:multiLevelType w:val="hybridMultilevel"/>
    <w:tmpl w:val="5F20A3EE"/>
    <w:lvl w:ilvl="0" w:tplc="6546C39A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0EA0394"/>
    <w:multiLevelType w:val="hybridMultilevel"/>
    <w:tmpl w:val="D69E0B36"/>
    <w:lvl w:ilvl="0" w:tplc="CC36C0D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30465"/>
    <w:multiLevelType w:val="hybridMultilevel"/>
    <w:tmpl w:val="2774DAE2"/>
    <w:lvl w:ilvl="0" w:tplc="B220EAE0">
      <w:start w:val="1"/>
      <w:numFmt w:val="decimal"/>
      <w:lvlText w:val="%1."/>
      <w:lvlJc w:val="left"/>
      <w:pPr>
        <w:ind w:left="25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27D50"/>
    <w:multiLevelType w:val="hybridMultilevel"/>
    <w:tmpl w:val="8E049622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DA913C8"/>
    <w:multiLevelType w:val="hybridMultilevel"/>
    <w:tmpl w:val="B060D4EC"/>
    <w:lvl w:ilvl="0" w:tplc="EA2A1212">
      <w:start w:val="1"/>
      <w:numFmt w:val="decimal"/>
      <w:lvlText w:val="%1."/>
      <w:lvlJc w:val="left"/>
      <w:pPr>
        <w:ind w:left="25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E5413"/>
    <w:multiLevelType w:val="hybridMultilevel"/>
    <w:tmpl w:val="6750F356"/>
    <w:lvl w:ilvl="0" w:tplc="CC36C0D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59D33020"/>
    <w:multiLevelType w:val="hybridMultilevel"/>
    <w:tmpl w:val="7C740CCC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E2665"/>
    <w:multiLevelType w:val="hybridMultilevel"/>
    <w:tmpl w:val="AF54ACF2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C734F7C"/>
    <w:multiLevelType w:val="multilevel"/>
    <w:tmpl w:val="1BA0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2F0166"/>
    <w:multiLevelType w:val="multilevel"/>
    <w:tmpl w:val="8DC08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CC4383"/>
    <w:multiLevelType w:val="multilevel"/>
    <w:tmpl w:val="653E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D2CB5"/>
    <w:multiLevelType w:val="hybridMultilevel"/>
    <w:tmpl w:val="9996A390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68106201">
    <w:abstractNumId w:val="0"/>
  </w:num>
  <w:num w:numId="2" w16cid:durableId="10439444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6965763">
    <w:abstractNumId w:val="15"/>
  </w:num>
  <w:num w:numId="4" w16cid:durableId="1733691853">
    <w:abstractNumId w:val="16"/>
  </w:num>
  <w:num w:numId="5" w16cid:durableId="483009531">
    <w:abstractNumId w:val="14"/>
  </w:num>
  <w:num w:numId="6" w16cid:durableId="1552226209">
    <w:abstractNumId w:val="1"/>
  </w:num>
  <w:num w:numId="7" w16cid:durableId="193462514">
    <w:abstractNumId w:val="9"/>
  </w:num>
  <w:num w:numId="8" w16cid:durableId="1859540997">
    <w:abstractNumId w:val="6"/>
  </w:num>
  <w:num w:numId="9" w16cid:durableId="434836229">
    <w:abstractNumId w:val="17"/>
  </w:num>
  <w:num w:numId="10" w16cid:durableId="1025059540">
    <w:abstractNumId w:val="4"/>
  </w:num>
  <w:num w:numId="11" w16cid:durableId="602147473">
    <w:abstractNumId w:val="13"/>
  </w:num>
  <w:num w:numId="12" w16cid:durableId="1073044611">
    <w:abstractNumId w:val="12"/>
  </w:num>
  <w:num w:numId="13" w16cid:durableId="1405565923">
    <w:abstractNumId w:val="8"/>
  </w:num>
  <w:num w:numId="14" w16cid:durableId="689839267">
    <w:abstractNumId w:val="10"/>
  </w:num>
  <w:num w:numId="15" w16cid:durableId="1758137612">
    <w:abstractNumId w:val="11"/>
  </w:num>
  <w:num w:numId="16" w16cid:durableId="1612348832">
    <w:abstractNumId w:val="7"/>
  </w:num>
  <w:num w:numId="17" w16cid:durableId="718358750">
    <w:abstractNumId w:val="5"/>
  </w:num>
  <w:num w:numId="18" w16cid:durableId="1335110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449"/>
    <w:rsid w:val="000055E1"/>
    <w:rsid w:val="00042B46"/>
    <w:rsid w:val="00051E27"/>
    <w:rsid w:val="00054674"/>
    <w:rsid w:val="00061E2B"/>
    <w:rsid w:val="00074F5E"/>
    <w:rsid w:val="000760B7"/>
    <w:rsid w:val="00097700"/>
    <w:rsid w:val="000A5B95"/>
    <w:rsid w:val="000A5F72"/>
    <w:rsid w:val="000B181B"/>
    <w:rsid w:val="000B5F4C"/>
    <w:rsid w:val="000D6EA1"/>
    <w:rsid w:val="000E4887"/>
    <w:rsid w:val="000F1987"/>
    <w:rsid w:val="001160B8"/>
    <w:rsid w:val="001234B9"/>
    <w:rsid w:val="00131DBA"/>
    <w:rsid w:val="00135E41"/>
    <w:rsid w:val="00146D53"/>
    <w:rsid w:val="00156C3A"/>
    <w:rsid w:val="00160BFD"/>
    <w:rsid w:val="00160C23"/>
    <w:rsid w:val="00164B55"/>
    <w:rsid w:val="00167228"/>
    <w:rsid w:val="001679CC"/>
    <w:rsid w:val="001725DD"/>
    <w:rsid w:val="00184188"/>
    <w:rsid w:val="00187549"/>
    <w:rsid w:val="001B28AD"/>
    <w:rsid w:val="001B4ABF"/>
    <w:rsid w:val="001C1BD0"/>
    <w:rsid w:val="001E4309"/>
    <w:rsid w:val="001E5F0F"/>
    <w:rsid w:val="001F6C4B"/>
    <w:rsid w:val="00201F64"/>
    <w:rsid w:val="00202575"/>
    <w:rsid w:val="002157D9"/>
    <w:rsid w:val="002322B1"/>
    <w:rsid w:val="00233229"/>
    <w:rsid w:val="00233EB8"/>
    <w:rsid w:val="00235E37"/>
    <w:rsid w:val="00236B03"/>
    <w:rsid w:val="00237489"/>
    <w:rsid w:val="00241D05"/>
    <w:rsid w:val="00247B20"/>
    <w:rsid w:val="0025257E"/>
    <w:rsid w:val="002700D5"/>
    <w:rsid w:val="00272DED"/>
    <w:rsid w:val="002777ED"/>
    <w:rsid w:val="00284E3C"/>
    <w:rsid w:val="00291476"/>
    <w:rsid w:val="002919AC"/>
    <w:rsid w:val="00293E97"/>
    <w:rsid w:val="002A4CB6"/>
    <w:rsid w:val="002D3B96"/>
    <w:rsid w:val="002D6B02"/>
    <w:rsid w:val="002E753E"/>
    <w:rsid w:val="00306461"/>
    <w:rsid w:val="003100F0"/>
    <w:rsid w:val="0031109F"/>
    <w:rsid w:val="00311663"/>
    <w:rsid w:val="00324776"/>
    <w:rsid w:val="00326346"/>
    <w:rsid w:val="00347D36"/>
    <w:rsid w:val="003510D4"/>
    <w:rsid w:val="00395FA1"/>
    <w:rsid w:val="003976B0"/>
    <w:rsid w:val="003976D2"/>
    <w:rsid w:val="003B16EB"/>
    <w:rsid w:val="003D39FA"/>
    <w:rsid w:val="003D52F5"/>
    <w:rsid w:val="00400B53"/>
    <w:rsid w:val="00402341"/>
    <w:rsid w:val="004046D2"/>
    <w:rsid w:val="0041158F"/>
    <w:rsid w:val="00413AAC"/>
    <w:rsid w:val="00416C9D"/>
    <w:rsid w:val="004249E2"/>
    <w:rsid w:val="004260A1"/>
    <w:rsid w:val="00434B42"/>
    <w:rsid w:val="00463B46"/>
    <w:rsid w:val="00465D66"/>
    <w:rsid w:val="004867DA"/>
    <w:rsid w:val="0049226C"/>
    <w:rsid w:val="004A562C"/>
    <w:rsid w:val="004B0361"/>
    <w:rsid w:val="004C46F3"/>
    <w:rsid w:val="004D5045"/>
    <w:rsid w:val="004D6485"/>
    <w:rsid w:val="004F629F"/>
    <w:rsid w:val="00505346"/>
    <w:rsid w:val="00510AE1"/>
    <w:rsid w:val="00520E07"/>
    <w:rsid w:val="00524D98"/>
    <w:rsid w:val="005347DA"/>
    <w:rsid w:val="005374A9"/>
    <w:rsid w:val="0054119B"/>
    <w:rsid w:val="005443A2"/>
    <w:rsid w:val="00571FED"/>
    <w:rsid w:val="0057457B"/>
    <w:rsid w:val="0057712D"/>
    <w:rsid w:val="00590065"/>
    <w:rsid w:val="00592B5C"/>
    <w:rsid w:val="005A0E32"/>
    <w:rsid w:val="005A5E4F"/>
    <w:rsid w:val="005C2C58"/>
    <w:rsid w:val="005D6BD0"/>
    <w:rsid w:val="005E3068"/>
    <w:rsid w:val="005E3C3F"/>
    <w:rsid w:val="005F2702"/>
    <w:rsid w:val="005F2D19"/>
    <w:rsid w:val="00605323"/>
    <w:rsid w:val="006109BA"/>
    <w:rsid w:val="00611E4C"/>
    <w:rsid w:val="006140FC"/>
    <w:rsid w:val="006160CE"/>
    <w:rsid w:val="006451F0"/>
    <w:rsid w:val="00646524"/>
    <w:rsid w:val="00661EA6"/>
    <w:rsid w:val="00666199"/>
    <w:rsid w:val="006709F0"/>
    <w:rsid w:val="006712D0"/>
    <w:rsid w:val="00685A35"/>
    <w:rsid w:val="0069467D"/>
    <w:rsid w:val="006B0301"/>
    <w:rsid w:val="006C38EB"/>
    <w:rsid w:val="006D6F85"/>
    <w:rsid w:val="006E1C00"/>
    <w:rsid w:val="006E23B3"/>
    <w:rsid w:val="006F709E"/>
    <w:rsid w:val="00715FAE"/>
    <w:rsid w:val="0072185A"/>
    <w:rsid w:val="00721D96"/>
    <w:rsid w:val="00733D7A"/>
    <w:rsid w:val="007558B5"/>
    <w:rsid w:val="007562B9"/>
    <w:rsid w:val="00761674"/>
    <w:rsid w:val="00776C35"/>
    <w:rsid w:val="007A4EDB"/>
    <w:rsid w:val="007B1C81"/>
    <w:rsid w:val="007D6827"/>
    <w:rsid w:val="007F576A"/>
    <w:rsid w:val="007F5A78"/>
    <w:rsid w:val="008013CA"/>
    <w:rsid w:val="00813972"/>
    <w:rsid w:val="00816013"/>
    <w:rsid w:val="00824096"/>
    <w:rsid w:val="00837DC7"/>
    <w:rsid w:val="00841357"/>
    <w:rsid w:val="008431FD"/>
    <w:rsid w:val="008543C5"/>
    <w:rsid w:val="00855231"/>
    <w:rsid w:val="00861026"/>
    <w:rsid w:val="0086245C"/>
    <w:rsid w:val="00867D8C"/>
    <w:rsid w:val="00876F0C"/>
    <w:rsid w:val="008859F1"/>
    <w:rsid w:val="008E016E"/>
    <w:rsid w:val="008E43C2"/>
    <w:rsid w:val="008E71EF"/>
    <w:rsid w:val="008F09DE"/>
    <w:rsid w:val="008F6E41"/>
    <w:rsid w:val="00906256"/>
    <w:rsid w:val="009064F2"/>
    <w:rsid w:val="00913F7B"/>
    <w:rsid w:val="00922F78"/>
    <w:rsid w:val="00937478"/>
    <w:rsid w:val="00960C6E"/>
    <w:rsid w:val="009618D5"/>
    <w:rsid w:val="00964294"/>
    <w:rsid w:val="00980A92"/>
    <w:rsid w:val="0099108F"/>
    <w:rsid w:val="009922E1"/>
    <w:rsid w:val="009A01F5"/>
    <w:rsid w:val="009A1E9A"/>
    <w:rsid w:val="009C4E87"/>
    <w:rsid w:val="009E0598"/>
    <w:rsid w:val="009E1BCD"/>
    <w:rsid w:val="009E2691"/>
    <w:rsid w:val="009E52DC"/>
    <w:rsid w:val="009E7E13"/>
    <w:rsid w:val="00A01387"/>
    <w:rsid w:val="00A13454"/>
    <w:rsid w:val="00A25E00"/>
    <w:rsid w:val="00A302AD"/>
    <w:rsid w:val="00A32074"/>
    <w:rsid w:val="00A371D5"/>
    <w:rsid w:val="00A51C1F"/>
    <w:rsid w:val="00A57B13"/>
    <w:rsid w:val="00A66E8E"/>
    <w:rsid w:val="00A91FB5"/>
    <w:rsid w:val="00A92060"/>
    <w:rsid w:val="00AB3B73"/>
    <w:rsid w:val="00AB6CAE"/>
    <w:rsid w:val="00AC4348"/>
    <w:rsid w:val="00AC4EC8"/>
    <w:rsid w:val="00AD6A29"/>
    <w:rsid w:val="00AE1174"/>
    <w:rsid w:val="00AF42F7"/>
    <w:rsid w:val="00B20EFB"/>
    <w:rsid w:val="00B23144"/>
    <w:rsid w:val="00B25955"/>
    <w:rsid w:val="00B25978"/>
    <w:rsid w:val="00B33E2C"/>
    <w:rsid w:val="00B41652"/>
    <w:rsid w:val="00B41BA7"/>
    <w:rsid w:val="00B604C4"/>
    <w:rsid w:val="00B620D7"/>
    <w:rsid w:val="00B62A3F"/>
    <w:rsid w:val="00B64F1B"/>
    <w:rsid w:val="00B70539"/>
    <w:rsid w:val="00B721EC"/>
    <w:rsid w:val="00B808BD"/>
    <w:rsid w:val="00B9614E"/>
    <w:rsid w:val="00BA03F6"/>
    <w:rsid w:val="00BA4375"/>
    <w:rsid w:val="00BA59E2"/>
    <w:rsid w:val="00BA6735"/>
    <w:rsid w:val="00BB2A14"/>
    <w:rsid w:val="00BC56C8"/>
    <w:rsid w:val="00BD551F"/>
    <w:rsid w:val="00BE4577"/>
    <w:rsid w:val="00BE7317"/>
    <w:rsid w:val="00C11B61"/>
    <w:rsid w:val="00C143FF"/>
    <w:rsid w:val="00C20872"/>
    <w:rsid w:val="00C42E1D"/>
    <w:rsid w:val="00C65FB9"/>
    <w:rsid w:val="00C87EC0"/>
    <w:rsid w:val="00C96D66"/>
    <w:rsid w:val="00CB7548"/>
    <w:rsid w:val="00CD28DB"/>
    <w:rsid w:val="00CE112B"/>
    <w:rsid w:val="00CF3E77"/>
    <w:rsid w:val="00CF5AB9"/>
    <w:rsid w:val="00D02093"/>
    <w:rsid w:val="00D1303C"/>
    <w:rsid w:val="00D20208"/>
    <w:rsid w:val="00D32AD6"/>
    <w:rsid w:val="00D34294"/>
    <w:rsid w:val="00D34414"/>
    <w:rsid w:val="00D344F3"/>
    <w:rsid w:val="00D60084"/>
    <w:rsid w:val="00D75039"/>
    <w:rsid w:val="00D81F71"/>
    <w:rsid w:val="00D95BD2"/>
    <w:rsid w:val="00D9742A"/>
    <w:rsid w:val="00DA22BE"/>
    <w:rsid w:val="00DB0124"/>
    <w:rsid w:val="00DB6CC6"/>
    <w:rsid w:val="00DD7764"/>
    <w:rsid w:val="00DE007B"/>
    <w:rsid w:val="00DE3449"/>
    <w:rsid w:val="00DF01AE"/>
    <w:rsid w:val="00DF392E"/>
    <w:rsid w:val="00E14F7C"/>
    <w:rsid w:val="00E15714"/>
    <w:rsid w:val="00E5576D"/>
    <w:rsid w:val="00E628F1"/>
    <w:rsid w:val="00E64A24"/>
    <w:rsid w:val="00E70832"/>
    <w:rsid w:val="00E742D0"/>
    <w:rsid w:val="00E75552"/>
    <w:rsid w:val="00E76074"/>
    <w:rsid w:val="00E9671A"/>
    <w:rsid w:val="00EA5D0A"/>
    <w:rsid w:val="00EB560A"/>
    <w:rsid w:val="00EC130C"/>
    <w:rsid w:val="00EC3F14"/>
    <w:rsid w:val="00ED00C3"/>
    <w:rsid w:val="00EE4D0E"/>
    <w:rsid w:val="00EE5030"/>
    <w:rsid w:val="00F01818"/>
    <w:rsid w:val="00F02195"/>
    <w:rsid w:val="00F02FE6"/>
    <w:rsid w:val="00F0431D"/>
    <w:rsid w:val="00F156DE"/>
    <w:rsid w:val="00F27059"/>
    <w:rsid w:val="00F35A83"/>
    <w:rsid w:val="00F374AB"/>
    <w:rsid w:val="00F4366B"/>
    <w:rsid w:val="00F52333"/>
    <w:rsid w:val="00F539F2"/>
    <w:rsid w:val="00F57349"/>
    <w:rsid w:val="00F91D18"/>
    <w:rsid w:val="00F94396"/>
    <w:rsid w:val="00F95489"/>
    <w:rsid w:val="00F9682A"/>
    <w:rsid w:val="00FA57A7"/>
    <w:rsid w:val="00FA6B87"/>
    <w:rsid w:val="00FB062D"/>
    <w:rsid w:val="00FC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EC4B9"/>
  <w15:docId w15:val="{E5683D8E-1AEB-4B7B-B000-DCDEE456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4A24"/>
    <w:rPr>
      <w:sz w:val="24"/>
      <w:szCs w:val="24"/>
    </w:rPr>
  </w:style>
  <w:style w:type="paragraph" w:styleId="Heading1">
    <w:name w:val="heading 1"/>
    <w:basedOn w:val="Normal"/>
    <w:next w:val="Normal"/>
    <w:qFormat/>
    <w:rsid w:val="00DB6CC6"/>
    <w:pPr>
      <w:keepNext/>
      <w:tabs>
        <w:tab w:val="left" w:pos="2160"/>
        <w:tab w:val="left" w:pos="4680"/>
      </w:tabs>
      <w:jc w:val="center"/>
      <w:outlineLvl w:val="0"/>
    </w:pPr>
    <w:rPr>
      <w:sz w:val="1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B6CC6"/>
    <w:pPr>
      <w:framePr w:w="7920" w:h="1980" w:hRule="exact" w:hSpace="180" w:wrap="auto" w:hAnchor="page" w:xAlign="center" w:yAlign="bottom"/>
      <w:ind w:left="2880"/>
    </w:pPr>
    <w:rPr>
      <w:smallCaps/>
      <w:sz w:val="28"/>
      <w:szCs w:val="20"/>
    </w:rPr>
  </w:style>
  <w:style w:type="paragraph" w:styleId="BalloonText">
    <w:name w:val="Balloon Text"/>
    <w:basedOn w:val="Normal"/>
    <w:semiHidden/>
    <w:rsid w:val="00DB6C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A59E2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A59E2"/>
    <w:rPr>
      <w:b/>
      <w:bCs/>
    </w:rPr>
  </w:style>
  <w:style w:type="character" w:customStyle="1" w:styleId="DataField11pt-SingleChar">
    <w:name w:val="Data Field 11pt-Single Char"/>
    <w:basedOn w:val="DefaultParagraphFont"/>
    <w:link w:val="DataField11pt-Single"/>
    <w:locked/>
    <w:rsid w:val="00F91D18"/>
    <w:rPr>
      <w:rFonts w:ascii="Arial" w:hAnsi="Arial" w:cs="Arial"/>
    </w:rPr>
  </w:style>
  <w:style w:type="paragraph" w:customStyle="1" w:styleId="DataField11pt-Single">
    <w:name w:val="Data Field 11pt-Single"/>
    <w:basedOn w:val="Normal"/>
    <w:link w:val="DataField11pt-SingleChar"/>
    <w:rsid w:val="00F91D18"/>
    <w:pPr>
      <w:autoSpaceDE w:val="0"/>
      <w:autoSpaceDN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2F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2F78"/>
    <w:rPr>
      <w:color w:val="605E5C"/>
      <w:shd w:val="clear" w:color="auto" w:fill="E1DFDD"/>
    </w:rPr>
  </w:style>
  <w:style w:type="character" w:customStyle="1" w:styleId="citation-doi">
    <w:name w:val="citation-doi"/>
    <w:basedOn w:val="DefaultParagraphFont"/>
    <w:rsid w:val="000B5F4C"/>
  </w:style>
  <w:style w:type="character" w:customStyle="1" w:styleId="ahead-of-print">
    <w:name w:val="ahead-of-print"/>
    <w:basedOn w:val="DefaultParagraphFont"/>
    <w:rsid w:val="000B5F4C"/>
  </w:style>
  <w:style w:type="character" w:customStyle="1" w:styleId="identifier">
    <w:name w:val="identifier"/>
    <w:basedOn w:val="DefaultParagraphFont"/>
    <w:rsid w:val="00E75552"/>
  </w:style>
  <w:style w:type="character" w:styleId="CommentReference">
    <w:name w:val="annotation reference"/>
    <w:basedOn w:val="DefaultParagraphFont"/>
    <w:semiHidden/>
    <w:unhideWhenUsed/>
    <w:rsid w:val="0072185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218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185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1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185A"/>
    <w:rPr>
      <w:b/>
      <w:bCs/>
    </w:rPr>
  </w:style>
  <w:style w:type="paragraph" w:styleId="Header">
    <w:name w:val="header"/>
    <w:basedOn w:val="Normal"/>
    <w:link w:val="HeaderChar"/>
    <w:unhideWhenUsed/>
    <w:rsid w:val="007218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2185A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7218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2185A"/>
    <w:rPr>
      <w:sz w:val="24"/>
      <w:szCs w:val="24"/>
    </w:rPr>
  </w:style>
  <w:style w:type="character" w:styleId="PageNumber">
    <w:name w:val="page number"/>
    <w:basedOn w:val="DefaultParagraphFont"/>
    <w:semiHidden/>
    <w:unhideWhenUsed/>
    <w:rsid w:val="0072185A"/>
  </w:style>
  <w:style w:type="paragraph" w:styleId="ListParagraph">
    <w:name w:val="List Paragraph"/>
    <w:basedOn w:val="Normal"/>
    <w:uiPriority w:val="34"/>
    <w:qFormat/>
    <w:rsid w:val="0072185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43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3B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urgicalcore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urgicalcore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5088C1E551047B24D3C77D2D63E2A" ma:contentTypeVersion="0" ma:contentTypeDescription="Create a new document." ma:contentTypeScope="" ma:versionID="1b16bf9a084c0e985039d9fcac5ef19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0C98E7-2399-40D7-B676-861A5298614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B55DB98-0B88-4E2A-B35D-993B6BF650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8871E-5BC2-4EC8-A439-BA65D7F4D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717009a6-20de-461a-8894-0312a395cac9}" enabled="0" method="" siteId="{717009a6-20de-461a-8894-0312a395cac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4758</Words>
  <Characters>27121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PENNSYLVANIA – SCHOOL OF MEDICINE</vt:lpstr>
    </vt:vector>
  </TitlesOfParts>
  <Company>UPHS</Company>
  <LinksUpToDate>false</LinksUpToDate>
  <CharactersWithSpaces>31816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PENNSYLVANIA – SCHOOL OF MEDICINE</dc:title>
  <dc:subject/>
  <dc:creator>Office of Medical Affairs</dc:creator>
  <cp:keywords/>
  <dc:description/>
  <cp:lastModifiedBy>Claire Rosen</cp:lastModifiedBy>
  <cp:revision>4</cp:revision>
  <cp:lastPrinted>2006-03-01T20:31:00Z</cp:lastPrinted>
  <dcterms:created xsi:type="dcterms:W3CDTF">2026-09-11T20:10:00Z</dcterms:created>
  <dcterms:modified xsi:type="dcterms:W3CDTF">2026-09-11T20:44:00Z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0x0101006DB5088C1E551047B24D3C77D2D63E2A</vt:lpwstr>
  </property>
</Properties>
</file>