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F69B3" w:rsidRPr="00BF69B3" w:rsidRDefault="00BF69B3" w:rsidP="00F52B5C">
      <w:pPr>
        <w:pStyle w:val="Title"/>
        <w:rPr>
          <w:color w:val="auto"/>
          <w:sz w:val="24"/>
        </w:rPr>
      </w:pPr>
      <w:r w:rsidRPr="00BF69B3">
        <w:rPr>
          <w:color w:val="auto"/>
          <w:sz w:val="24"/>
        </w:rPr>
        <w:t>Curriculum Vitae</w:t>
      </w:r>
    </w:p>
    <w:p w:rsidR="00BF69B3" w:rsidRPr="00BF69B3" w:rsidRDefault="00FC5C05" w:rsidP="00F52B5C">
      <w:pPr>
        <w:pStyle w:val="Title"/>
        <w:rPr>
          <w:color w:val="auto"/>
          <w:sz w:val="24"/>
        </w:rPr>
      </w:pPr>
      <w:r>
        <w:rPr>
          <w:b w:val="0"/>
          <w:bCs w:val="0"/>
          <w:color w:val="auto"/>
          <w:sz w:val="24"/>
        </w:rPr>
        <w:t>Zaker H. Rana, MD</w:t>
      </w:r>
    </w:p>
    <w:p w:rsidR="00F52B5C" w:rsidRPr="00D2178A" w:rsidRDefault="00F52B5C" w:rsidP="00F52B5C">
      <w:pPr>
        <w:ind w:left="2202" w:right="1367"/>
        <w:jc w:val="center"/>
        <w:rPr>
          <w:spacing w:val="-1"/>
        </w:rPr>
      </w:pPr>
      <w:r>
        <w:t>Assistant Professor, Department of Radiation Oncology</w:t>
      </w:r>
    </w:p>
    <w:p w:rsidR="00F52B5C" w:rsidRDefault="00F52B5C" w:rsidP="00F52B5C">
      <w:pPr>
        <w:pStyle w:val="NoSpacing"/>
        <w:jc w:val="center"/>
        <w:rPr>
          <w:rFonts w:ascii="Times New Roman" w:hAnsi="Times New Roman" w:cs="Times New Roman"/>
          <w:sz w:val="24"/>
          <w:szCs w:val="24"/>
        </w:rPr>
      </w:pPr>
      <w:r>
        <w:rPr>
          <w:rFonts w:ascii="Times New Roman" w:hAnsi="Times New Roman" w:cs="Times New Roman"/>
          <w:sz w:val="24"/>
          <w:szCs w:val="24"/>
        </w:rPr>
        <w:t>University of Maryland School of Medicine</w:t>
      </w:r>
    </w:p>
    <w:p w:rsidR="00BF69B3" w:rsidRDefault="00BF69B3" w:rsidP="00BF69B3">
      <w:pPr>
        <w:rPr>
          <w:rFonts w:eastAsia="MS Mincho"/>
          <w:sz w:val="20"/>
        </w:rPr>
      </w:pPr>
    </w:p>
    <w:p w:rsidR="00BF69B3" w:rsidRPr="00570417" w:rsidRDefault="00BF69B3" w:rsidP="00BF69B3">
      <w:pPr>
        <w:rPr>
          <w:rFonts w:eastAsia="MS Mincho"/>
          <w:sz w:val="20"/>
        </w:rPr>
      </w:pPr>
      <w:r w:rsidRPr="00570417">
        <w:rPr>
          <w:rFonts w:eastAsia="MS Mincho"/>
          <w:sz w:val="20"/>
        </w:rPr>
        <w:tab/>
      </w:r>
      <w:r w:rsidRPr="00570417">
        <w:rPr>
          <w:rFonts w:eastAsia="MS Mincho"/>
          <w:sz w:val="20"/>
        </w:rPr>
        <w:tab/>
      </w:r>
      <w:r w:rsidRPr="00570417">
        <w:rPr>
          <w:rFonts w:eastAsia="MS Mincho"/>
          <w:sz w:val="20"/>
        </w:rPr>
        <w:tab/>
      </w:r>
      <w:r w:rsidRPr="00570417">
        <w:rPr>
          <w:rFonts w:eastAsia="MS Mincho"/>
          <w:sz w:val="20"/>
        </w:rPr>
        <w:tab/>
      </w:r>
      <w:r w:rsidRPr="00570417">
        <w:rPr>
          <w:rFonts w:eastAsia="MS Mincho"/>
          <w:sz w:val="20"/>
        </w:rPr>
        <w:tab/>
      </w:r>
      <w:r w:rsidRPr="00570417">
        <w:rPr>
          <w:rFonts w:eastAsia="MS Mincho"/>
          <w:sz w:val="20"/>
        </w:rPr>
        <w:tab/>
      </w:r>
      <w:r w:rsidRPr="00570417">
        <w:rPr>
          <w:rFonts w:eastAsia="MS Mincho"/>
          <w:sz w:val="20"/>
        </w:rPr>
        <w:tab/>
      </w:r>
      <w:r w:rsidRPr="00570417">
        <w:rPr>
          <w:rFonts w:eastAsia="MS Mincho"/>
          <w:sz w:val="20"/>
        </w:rPr>
        <w:tab/>
      </w:r>
      <w:r w:rsidRPr="00570417">
        <w:rPr>
          <w:rFonts w:eastAsia="MS Mincho"/>
          <w:sz w:val="20"/>
        </w:rPr>
        <w:tab/>
        <w:t xml:space="preserve"> </w:t>
      </w:r>
    </w:p>
    <w:p w:rsidR="00BF69B3" w:rsidRPr="00570417" w:rsidRDefault="00BF69B3" w:rsidP="00BF69B3">
      <w:pPr>
        <w:rPr>
          <w:rFonts w:eastAsia="MS Mincho"/>
          <w:sz w:val="20"/>
        </w:rPr>
      </w:pPr>
      <w:r w:rsidRPr="00570417">
        <w:rPr>
          <w:rFonts w:eastAsia="MS Mincho"/>
          <w:b/>
          <w:u w:val="single"/>
        </w:rPr>
        <w:t>Date</w:t>
      </w:r>
      <w:r w:rsidRPr="00570417">
        <w:rPr>
          <w:rFonts w:eastAsia="MS Mincho"/>
          <w:sz w:val="20"/>
        </w:rPr>
        <w:tab/>
      </w:r>
      <w:r w:rsidR="00304181">
        <w:rPr>
          <w:rFonts w:eastAsia="MS Mincho"/>
        </w:rPr>
        <w:t>November</w:t>
      </w:r>
      <w:r>
        <w:rPr>
          <w:rFonts w:eastAsia="MS Mincho"/>
        </w:rPr>
        <w:t xml:space="preserve"> </w:t>
      </w:r>
      <w:r w:rsidR="00304181">
        <w:rPr>
          <w:rFonts w:eastAsia="MS Mincho"/>
        </w:rPr>
        <w:t>11</w:t>
      </w:r>
      <w:r w:rsidR="00957CB1">
        <w:rPr>
          <w:rFonts w:eastAsia="MS Mincho"/>
        </w:rPr>
        <w:t>, 2020</w:t>
      </w:r>
      <w:r w:rsidRPr="00570417">
        <w:rPr>
          <w:rFonts w:eastAsia="MS Mincho"/>
          <w:sz w:val="20"/>
        </w:rPr>
        <w:tab/>
      </w:r>
    </w:p>
    <w:p w:rsidR="00BF69B3" w:rsidRDefault="00BF69B3" w:rsidP="00BF69B3">
      <w:pPr>
        <w:rPr>
          <w:rFonts w:eastAsia="MS Mincho"/>
          <w:sz w:val="20"/>
        </w:rPr>
      </w:pPr>
    </w:p>
    <w:p w:rsidR="00BF69B3" w:rsidRPr="00570417" w:rsidRDefault="00BF69B3" w:rsidP="00BF69B3">
      <w:pPr>
        <w:rPr>
          <w:rFonts w:eastAsia="MS Mincho"/>
          <w:sz w:val="20"/>
        </w:rPr>
      </w:pPr>
      <w:r w:rsidRPr="00570417">
        <w:rPr>
          <w:rFonts w:eastAsia="MS Mincho"/>
          <w:sz w:val="20"/>
        </w:rPr>
        <w:tab/>
      </w:r>
    </w:p>
    <w:p w:rsidR="00BF69B3" w:rsidRDefault="00BF69B3" w:rsidP="00BF69B3">
      <w:pPr>
        <w:rPr>
          <w:rFonts w:eastAsia="MS Mincho"/>
          <w:b/>
          <w:u w:val="single"/>
        </w:rPr>
      </w:pPr>
      <w:r w:rsidRPr="00570417">
        <w:rPr>
          <w:rFonts w:eastAsia="MS Mincho"/>
          <w:b/>
          <w:u w:val="single"/>
        </w:rPr>
        <w:t>Contact Information</w:t>
      </w:r>
    </w:p>
    <w:p w:rsidR="00BA0D3F" w:rsidRDefault="00BA0D3F" w:rsidP="00BA0D3F">
      <w:pPr>
        <w:spacing w:before="7" w:line="240" w:lineRule="exact"/>
      </w:pPr>
    </w:p>
    <w:p w:rsidR="00BA0D3F" w:rsidRDefault="00BA0D3F" w:rsidP="00BA0D3F">
      <w:pPr>
        <w:tabs>
          <w:tab w:val="left" w:pos="2980"/>
        </w:tabs>
        <w:spacing w:before="29"/>
        <w:ind w:left="-90" w:right="-20" w:firstLine="90"/>
      </w:pPr>
      <w:r>
        <w:rPr>
          <w:spacing w:val="-2"/>
        </w:rPr>
        <w:t>B</w:t>
      </w:r>
      <w:r>
        <w:t>usin</w:t>
      </w:r>
      <w:r>
        <w:rPr>
          <w:spacing w:val="-1"/>
        </w:rPr>
        <w:t>e</w:t>
      </w:r>
      <w:r>
        <w:t>ss Add</w:t>
      </w:r>
      <w:r>
        <w:rPr>
          <w:spacing w:val="2"/>
        </w:rPr>
        <w:t>r</w:t>
      </w:r>
      <w:r>
        <w:rPr>
          <w:spacing w:val="-1"/>
        </w:rPr>
        <w:t>e</w:t>
      </w:r>
      <w:r>
        <w:t>ss:</w:t>
      </w:r>
      <w:r>
        <w:tab/>
        <w:t>D</w:t>
      </w:r>
      <w:r>
        <w:rPr>
          <w:spacing w:val="-1"/>
        </w:rPr>
        <w:t>e</w:t>
      </w:r>
      <w:r>
        <w:t>p</w:t>
      </w:r>
      <w:r>
        <w:rPr>
          <w:spacing w:val="-1"/>
        </w:rPr>
        <w:t>ar</w:t>
      </w:r>
      <w:r>
        <w:t>tm</w:t>
      </w:r>
      <w:r>
        <w:rPr>
          <w:spacing w:val="-1"/>
        </w:rPr>
        <w:t>e</w:t>
      </w:r>
      <w:r>
        <w:t>nt of</w:t>
      </w:r>
      <w:r>
        <w:rPr>
          <w:spacing w:val="-1"/>
        </w:rPr>
        <w:t xml:space="preserve"> Radiation Oncology </w:t>
      </w:r>
    </w:p>
    <w:p w:rsidR="00BA0D3F" w:rsidRDefault="00BA0D3F" w:rsidP="00BA0D3F">
      <w:pPr>
        <w:ind w:left="2988" w:right="-20"/>
      </w:pPr>
      <w:r>
        <w:rPr>
          <w:spacing w:val="1"/>
        </w:rPr>
        <w:t>22 South Greene St.</w:t>
      </w:r>
    </w:p>
    <w:p w:rsidR="00BA0D3F" w:rsidRDefault="00BA0D3F" w:rsidP="00BA0D3F">
      <w:pPr>
        <w:ind w:left="2988" w:right="-20"/>
      </w:pPr>
      <w:r>
        <w:rPr>
          <w:spacing w:val="1"/>
        </w:rPr>
        <w:t>Baltimore, MD 21201</w:t>
      </w:r>
    </w:p>
    <w:p w:rsidR="00BA0D3F" w:rsidRDefault="00BA0D3F" w:rsidP="00BA0D3F">
      <w:pPr>
        <w:tabs>
          <w:tab w:val="left" w:pos="2980"/>
        </w:tabs>
        <w:ind w:left="108" w:right="-20" w:hanging="108"/>
      </w:pPr>
      <w:r>
        <w:rPr>
          <w:spacing w:val="-2"/>
        </w:rPr>
        <w:t>B</w:t>
      </w:r>
      <w:r>
        <w:t>usin</w:t>
      </w:r>
      <w:r>
        <w:rPr>
          <w:spacing w:val="-1"/>
        </w:rPr>
        <w:t>e</w:t>
      </w:r>
      <w:r>
        <w:t xml:space="preserve">ss </w:t>
      </w:r>
      <w:r>
        <w:rPr>
          <w:spacing w:val="1"/>
        </w:rPr>
        <w:t>P</w:t>
      </w:r>
      <w:r>
        <w:t>hone</w:t>
      </w:r>
      <w:r>
        <w:rPr>
          <w:spacing w:val="-1"/>
        </w:rPr>
        <w:t xml:space="preserve"> </w:t>
      </w:r>
      <w:r>
        <w:t>Numb</w:t>
      </w:r>
      <w:r>
        <w:rPr>
          <w:spacing w:val="-1"/>
        </w:rPr>
        <w:t>er</w:t>
      </w:r>
      <w:r>
        <w:t>:</w:t>
      </w:r>
      <w:r>
        <w:tab/>
      </w:r>
      <w:r>
        <w:rPr>
          <w:spacing w:val="-1"/>
        </w:rPr>
        <w:t>(</w:t>
      </w:r>
      <w:r>
        <w:t>410) 328-2328</w:t>
      </w:r>
    </w:p>
    <w:p w:rsidR="00BA0D3F" w:rsidRDefault="00BA0D3F" w:rsidP="00BA0D3F">
      <w:pPr>
        <w:tabs>
          <w:tab w:val="left" w:pos="2980"/>
        </w:tabs>
        <w:spacing w:line="274" w:lineRule="exact"/>
        <w:ind w:right="-20"/>
      </w:pPr>
      <w:r>
        <w:rPr>
          <w:spacing w:val="-1"/>
        </w:rPr>
        <w:t>Fa</w:t>
      </w:r>
      <w:r>
        <w:rPr>
          <w:spacing w:val="2"/>
        </w:rPr>
        <w:t>x</w:t>
      </w:r>
      <w:r>
        <w:t>:</w:t>
      </w:r>
      <w:r>
        <w:tab/>
      </w:r>
      <w:r>
        <w:rPr>
          <w:spacing w:val="-1"/>
        </w:rPr>
        <w:t>(</w:t>
      </w:r>
      <w:r>
        <w:t>410) 328-6911</w:t>
      </w:r>
    </w:p>
    <w:p w:rsidR="00BA0D3F" w:rsidRDefault="00BA0D3F" w:rsidP="00BA0D3F">
      <w:pPr>
        <w:tabs>
          <w:tab w:val="left" w:pos="2980"/>
        </w:tabs>
        <w:ind w:left="108" w:right="-20" w:hanging="108"/>
      </w:pPr>
      <w:r>
        <w:t>Em</w:t>
      </w:r>
      <w:r>
        <w:rPr>
          <w:spacing w:val="-1"/>
        </w:rPr>
        <w:t>a</w:t>
      </w:r>
      <w:r>
        <w:t>il:</w:t>
      </w:r>
      <w:r>
        <w:tab/>
      </w:r>
      <w:r>
        <w:rPr>
          <w:rStyle w:val="Hyperlink"/>
          <w:spacing w:val="-1"/>
        </w:rPr>
        <w:t>Zaker.Rana@umm.edu</w:t>
      </w:r>
    </w:p>
    <w:p w:rsidR="00BF69B3" w:rsidRPr="00570417" w:rsidRDefault="00BF69B3" w:rsidP="00BF69B3">
      <w:pPr>
        <w:rPr>
          <w:rFonts w:eastAsia="MS Mincho"/>
          <w:sz w:val="20"/>
        </w:rPr>
      </w:pPr>
    </w:p>
    <w:p w:rsidR="00BF69B3" w:rsidRDefault="00BF69B3" w:rsidP="00BF69B3">
      <w:pPr>
        <w:rPr>
          <w:rFonts w:eastAsia="MS Mincho"/>
          <w:b/>
          <w:bCs/>
          <w:u w:val="single"/>
        </w:rPr>
      </w:pPr>
      <w:r w:rsidRPr="00570417">
        <w:rPr>
          <w:rFonts w:eastAsia="MS Mincho"/>
          <w:b/>
          <w:bCs/>
          <w:u w:val="single"/>
        </w:rPr>
        <w:t>Education</w:t>
      </w:r>
    </w:p>
    <w:p w:rsidR="00BF69B3" w:rsidRPr="00570417" w:rsidRDefault="00BF69B3" w:rsidP="00BF69B3">
      <w:pPr>
        <w:rPr>
          <w:rFonts w:eastAsia="MS Mincho"/>
        </w:rPr>
      </w:pPr>
    </w:p>
    <w:p w:rsidR="00D80551" w:rsidRDefault="00455F47" w:rsidP="00BF69B3">
      <w:pPr>
        <w:pStyle w:val="BodyText"/>
        <w:rPr>
          <w:rFonts w:ascii="Times New Roman" w:hAnsi="Times New Roman" w:cs="Times New Roman"/>
          <w:color w:val="auto"/>
          <w:sz w:val="24"/>
        </w:rPr>
      </w:pPr>
      <w:r w:rsidRPr="00455F47">
        <w:rPr>
          <w:rFonts w:ascii="Times New Roman" w:eastAsia="MS Mincho" w:hAnsi="Times New Roman" w:cs="Times New Roman"/>
          <w:color w:val="auto"/>
          <w:sz w:val="24"/>
        </w:rPr>
        <w:t>2006-2009</w:t>
      </w:r>
      <w:r w:rsidR="000245D2" w:rsidRPr="000245D2">
        <w:rPr>
          <w:rFonts w:ascii="Times New Roman" w:hAnsi="Times New Roman" w:cs="Times New Roman"/>
          <w:color w:val="auto"/>
          <w:sz w:val="24"/>
        </w:rPr>
        <w:tab/>
      </w:r>
      <w:r w:rsidR="00BF69B3" w:rsidRPr="000245D2">
        <w:rPr>
          <w:rFonts w:ascii="Times New Roman" w:hAnsi="Times New Roman" w:cs="Times New Roman"/>
          <w:color w:val="auto"/>
          <w:sz w:val="24"/>
        </w:rPr>
        <w:t xml:space="preserve">B.S., </w:t>
      </w:r>
      <w:r>
        <w:rPr>
          <w:rFonts w:ascii="Times New Roman" w:hAnsi="Times New Roman" w:cs="Times New Roman"/>
          <w:color w:val="auto"/>
          <w:sz w:val="24"/>
        </w:rPr>
        <w:t>Neuroscience</w:t>
      </w:r>
      <w:r w:rsidR="00BF69B3" w:rsidRPr="000245D2">
        <w:rPr>
          <w:rFonts w:ascii="Times New Roman" w:hAnsi="Times New Roman" w:cs="Times New Roman"/>
          <w:color w:val="auto"/>
          <w:sz w:val="24"/>
        </w:rPr>
        <w:t xml:space="preserve">, </w:t>
      </w:r>
      <w:r w:rsidRPr="00455F47">
        <w:rPr>
          <w:rFonts w:ascii="Times New Roman" w:hAnsi="Times New Roman" w:cs="Times New Roman"/>
          <w:color w:val="auto"/>
          <w:sz w:val="24"/>
        </w:rPr>
        <w:t>College of William and Mary</w:t>
      </w:r>
    </w:p>
    <w:p w:rsidR="00BF69B3" w:rsidRPr="000245D2" w:rsidRDefault="00D80551" w:rsidP="00BF69B3">
      <w:pPr>
        <w:pStyle w:val="BodyText"/>
        <w:rPr>
          <w:rFonts w:ascii="Times New Roman" w:hAnsi="Times New Roman" w:cs="Times New Roman"/>
          <w:color w:val="auto"/>
          <w:sz w:val="24"/>
        </w:rPr>
      </w:pPr>
      <w:r w:rsidRPr="00A05996">
        <w:rPr>
          <w:rFonts w:ascii="Times New Roman" w:hAnsi="Times New Roman" w:cs="Times New Roman"/>
          <w:color w:val="auto"/>
          <w:sz w:val="24"/>
        </w:rPr>
        <w:t>20</w:t>
      </w:r>
      <w:r w:rsidR="00A05996" w:rsidRPr="00A05996">
        <w:rPr>
          <w:rFonts w:ascii="Times New Roman" w:hAnsi="Times New Roman" w:cs="Times New Roman"/>
          <w:color w:val="auto"/>
          <w:sz w:val="24"/>
        </w:rPr>
        <w:t>09</w:t>
      </w:r>
      <w:r w:rsidRPr="00A05996">
        <w:rPr>
          <w:rFonts w:ascii="Times New Roman" w:hAnsi="Times New Roman" w:cs="Times New Roman"/>
          <w:color w:val="auto"/>
          <w:sz w:val="24"/>
        </w:rPr>
        <w:t>-201</w:t>
      </w:r>
      <w:r w:rsidR="00A05996" w:rsidRPr="00A05996">
        <w:rPr>
          <w:rFonts w:ascii="Times New Roman" w:hAnsi="Times New Roman" w:cs="Times New Roman"/>
          <w:color w:val="auto"/>
          <w:sz w:val="24"/>
        </w:rPr>
        <w:t>0</w:t>
      </w:r>
      <w:r w:rsidRPr="00A05996">
        <w:rPr>
          <w:rFonts w:ascii="Times New Roman" w:hAnsi="Times New Roman" w:cs="Times New Roman"/>
          <w:color w:val="auto"/>
          <w:sz w:val="24"/>
        </w:rPr>
        <w:tab/>
      </w:r>
      <w:r w:rsidR="00A05996" w:rsidRPr="00A05996">
        <w:rPr>
          <w:rFonts w:ascii="Times New Roman" w:hAnsi="Times New Roman" w:cs="Times New Roman"/>
          <w:color w:val="auto"/>
          <w:sz w:val="24"/>
        </w:rPr>
        <w:t>Foundation for Advanced Education in the Sciences (FAES)</w:t>
      </w:r>
      <w:r w:rsidR="00A05996">
        <w:rPr>
          <w:rFonts w:ascii="Times New Roman" w:hAnsi="Times New Roman" w:cs="Times New Roman"/>
          <w:color w:val="auto"/>
          <w:sz w:val="24"/>
        </w:rPr>
        <w:t xml:space="preserve"> at NIH</w:t>
      </w:r>
      <w:r w:rsidR="00BF69B3" w:rsidRPr="000245D2">
        <w:rPr>
          <w:rFonts w:ascii="Times New Roman" w:hAnsi="Times New Roman" w:cs="Times New Roman"/>
          <w:color w:val="auto"/>
          <w:sz w:val="24"/>
        </w:rPr>
        <w:tab/>
      </w:r>
      <w:r w:rsidR="00BF69B3" w:rsidRPr="000245D2">
        <w:rPr>
          <w:rFonts w:ascii="Times New Roman" w:hAnsi="Times New Roman" w:cs="Times New Roman"/>
          <w:color w:val="auto"/>
          <w:sz w:val="24"/>
        </w:rPr>
        <w:tab/>
      </w:r>
    </w:p>
    <w:p w:rsidR="00BF69B3" w:rsidRPr="000245D2" w:rsidRDefault="00455F47" w:rsidP="00BF69B3">
      <w:pPr>
        <w:rPr>
          <w:rFonts w:eastAsia="MS Mincho"/>
          <w:color w:val="auto"/>
        </w:rPr>
      </w:pPr>
      <w:r w:rsidRPr="00455F47">
        <w:rPr>
          <w:rFonts w:eastAsia="MS Mincho"/>
          <w:color w:val="auto"/>
        </w:rPr>
        <w:t>201</w:t>
      </w:r>
      <w:r w:rsidR="00A05996">
        <w:rPr>
          <w:rFonts w:eastAsia="MS Mincho"/>
          <w:color w:val="auto"/>
        </w:rPr>
        <w:t>0</w:t>
      </w:r>
      <w:r w:rsidRPr="00455F47">
        <w:rPr>
          <w:rFonts w:eastAsia="MS Mincho"/>
          <w:color w:val="auto"/>
        </w:rPr>
        <w:t>-2015</w:t>
      </w:r>
      <w:r w:rsidR="000245D2" w:rsidRPr="000245D2">
        <w:rPr>
          <w:rFonts w:eastAsia="MS Mincho"/>
          <w:color w:val="auto"/>
        </w:rPr>
        <w:tab/>
      </w:r>
      <w:r w:rsidR="00BF69B3" w:rsidRPr="000245D2">
        <w:rPr>
          <w:rFonts w:eastAsia="MS Mincho"/>
          <w:color w:val="auto"/>
        </w:rPr>
        <w:t xml:space="preserve">M.D., </w:t>
      </w:r>
      <w:r w:rsidRPr="00455F47">
        <w:rPr>
          <w:rFonts w:eastAsia="MS Mincho"/>
          <w:color w:val="auto"/>
        </w:rPr>
        <w:t>Howard University College of Medicine</w:t>
      </w:r>
      <w:r w:rsidR="00BF69B3" w:rsidRPr="000245D2">
        <w:rPr>
          <w:rFonts w:eastAsia="MS Mincho"/>
          <w:color w:val="auto"/>
        </w:rPr>
        <w:tab/>
      </w:r>
    </w:p>
    <w:p w:rsidR="00BF69B3" w:rsidRPr="00570417" w:rsidRDefault="00BF69B3" w:rsidP="00BF69B3">
      <w:pPr>
        <w:rPr>
          <w:rFonts w:eastAsia="MS Mincho"/>
        </w:rPr>
      </w:pPr>
      <w:r w:rsidRPr="00570417">
        <w:rPr>
          <w:rFonts w:eastAsia="MS Mincho"/>
        </w:rPr>
        <w:tab/>
      </w:r>
      <w:r w:rsidRPr="00570417">
        <w:rPr>
          <w:rFonts w:eastAsia="MS Mincho"/>
        </w:rPr>
        <w:tab/>
      </w:r>
      <w:r w:rsidRPr="00570417">
        <w:rPr>
          <w:rFonts w:eastAsia="MS Mincho"/>
        </w:rPr>
        <w:tab/>
      </w:r>
    </w:p>
    <w:p w:rsidR="00BF69B3" w:rsidRDefault="00BF69B3" w:rsidP="00BF69B3">
      <w:pPr>
        <w:rPr>
          <w:rFonts w:eastAsia="MS Mincho"/>
        </w:rPr>
      </w:pPr>
      <w:r w:rsidRPr="00570417">
        <w:rPr>
          <w:rFonts w:eastAsia="MS Mincho"/>
          <w:b/>
          <w:u w:val="single"/>
        </w:rPr>
        <w:t>Post Graduate Education and Training</w:t>
      </w:r>
      <w:r w:rsidRPr="00570417">
        <w:rPr>
          <w:rFonts w:eastAsia="MS Mincho"/>
        </w:rPr>
        <w:tab/>
      </w:r>
    </w:p>
    <w:p w:rsidR="00BF69B3" w:rsidRPr="00072FB0" w:rsidRDefault="00BF69B3" w:rsidP="00BF69B3">
      <w:pPr>
        <w:rPr>
          <w:rFonts w:eastAsia="MS Mincho"/>
          <w:b/>
          <w:u w:val="single"/>
        </w:rPr>
      </w:pPr>
    </w:p>
    <w:p w:rsidR="00BF69B3" w:rsidRPr="00570417" w:rsidRDefault="00455F47" w:rsidP="00BF69B3">
      <w:pPr>
        <w:ind w:left="1440" w:hanging="1440"/>
        <w:rPr>
          <w:rFonts w:eastAsia="MS Mincho"/>
        </w:rPr>
      </w:pPr>
      <w:r w:rsidRPr="00455F47">
        <w:rPr>
          <w:rFonts w:eastAsia="MS Mincho"/>
        </w:rPr>
        <w:t>2015-2016</w:t>
      </w:r>
      <w:r w:rsidR="00BF69B3">
        <w:rPr>
          <w:rFonts w:eastAsia="MS Mincho"/>
        </w:rPr>
        <w:tab/>
        <w:t xml:space="preserve">Internship, </w:t>
      </w:r>
      <w:r w:rsidRPr="00455F47">
        <w:rPr>
          <w:rFonts w:eastAsia="MS Mincho"/>
        </w:rPr>
        <w:t>Riverside Regional Medical Center</w:t>
      </w:r>
    </w:p>
    <w:p w:rsidR="00BF69B3" w:rsidRPr="00570417" w:rsidRDefault="00455F47" w:rsidP="00BF69B3">
      <w:pPr>
        <w:ind w:left="1440" w:hanging="1440"/>
        <w:rPr>
          <w:rFonts w:eastAsia="MS Mincho"/>
        </w:rPr>
      </w:pPr>
      <w:r w:rsidRPr="00455F47">
        <w:rPr>
          <w:rFonts w:eastAsia="MS Mincho"/>
        </w:rPr>
        <w:t>2016-20</w:t>
      </w:r>
      <w:r w:rsidR="00D936DE">
        <w:rPr>
          <w:rFonts w:eastAsia="MS Mincho"/>
        </w:rPr>
        <w:t>20</w:t>
      </w:r>
      <w:r w:rsidR="00BF69B3">
        <w:rPr>
          <w:rFonts w:eastAsia="MS Mincho"/>
        </w:rPr>
        <w:tab/>
      </w:r>
      <w:r w:rsidR="00BF69B3" w:rsidRPr="00570417">
        <w:rPr>
          <w:rFonts w:eastAsia="MS Mincho"/>
        </w:rPr>
        <w:t>Residency</w:t>
      </w:r>
      <w:r w:rsidR="00BF69B3">
        <w:rPr>
          <w:rFonts w:eastAsia="MS Mincho"/>
        </w:rPr>
        <w:t xml:space="preserve">, </w:t>
      </w:r>
      <w:r>
        <w:rPr>
          <w:rFonts w:eastAsia="MS Mincho"/>
        </w:rPr>
        <w:t>Radiation Oncology</w:t>
      </w:r>
      <w:r w:rsidR="00BF69B3">
        <w:rPr>
          <w:rFonts w:eastAsia="MS Mincho"/>
        </w:rPr>
        <w:t xml:space="preserve">, </w:t>
      </w:r>
      <w:r w:rsidRPr="00455F47">
        <w:rPr>
          <w:rFonts w:eastAsia="MS Mincho"/>
        </w:rPr>
        <w:t>Northwell Health</w:t>
      </w:r>
    </w:p>
    <w:p w:rsidR="00BF69B3" w:rsidRDefault="00D814B3" w:rsidP="00BF69B3">
      <w:pPr>
        <w:ind w:left="1440" w:hanging="1440"/>
        <w:jc w:val="both"/>
        <w:rPr>
          <w:rFonts w:eastAsia="MS Mincho"/>
        </w:rPr>
      </w:pPr>
      <w:r>
        <w:rPr>
          <w:rFonts w:eastAsia="MS Mincho"/>
          <w:lang w:val="en"/>
        </w:rPr>
        <w:t>2019-2020</w:t>
      </w:r>
      <w:r w:rsidRPr="00D814B3">
        <w:rPr>
          <w:rFonts w:eastAsia="MS Mincho"/>
          <w:lang w:val="en"/>
        </w:rPr>
        <w:t xml:space="preserve">       Co- Chief Resident, Department of Radiation Oncology, </w:t>
      </w:r>
      <w:r>
        <w:rPr>
          <w:rFonts w:eastAsia="MS Mincho"/>
          <w:lang w:val="en"/>
        </w:rPr>
        <w:t>Northwell Health</w:t>
      </w:r>
    </w:p>
    <w:p w:rsidR="00BA0D3F" w:rsidRDefault="00BA0D3F" w:rsidP="00BF69B3">
      <w:pPr>
        <w:ind w:left="1440" w:hanging="1440"/>
        <w:jc w:val="both"/>
        <w:rPr>
          <w:rFonts w:eastAsia="MS Mincho"/>
          <w:b/>
          <w:bCs/>
          <w:u w:val="single"/>
        </w:rPr>
      </w:pPr>
    </w:p>
    <w:p w:rsidR="00BF69B3" w:rsidRDefault="00BF69B3" w:rsidP="00BF69B3">
      <w:pPr>
        <w:ind w:left="1440" w:hanging="1440"/>
        <w:jc w:val="both"/>
        <w:rPr>
          <w:rFonts w:eastAsia="MS Mincho"/>
          <w:b/>
          <w:bCs/>
          <w:u w:val="single"/>
        </w:rPr>
      </w:pPr>
      <w:bookmarkStart w:id="0" w:name="_GoBack"/>
      <w:bookmarkEnd w:id="0"/>
      <w:r w:rsidRPr="00570417">
        <w:rPr>
          <w:rFonts w:eastAsia="MS Mincho"/>
          <w:b/>
          <w:bCs/>
          <w:u w:val="single"/>
        </w:rPr>
        <w:t>Certificat</w:t>
      </w:r>
      <w:r>
        <w:rPr>
          <w:rFonts w:eastAsia="MS Mincho"/>
          <w:b/>
          <w:bCs/>
          <w:u w:val="single"/>
        </w:rPr>
        <w:t>ion</w:t>
      </w:r>
      <w:r w:rsidRPr="00570417">
        <w:rPr>
          <w:rFonts w:eastAsia="MS Mincho"/>
          <w:b/>
          <w:bCs/>
          <w:u w:val="single"/>
        </w:rPr>
        <w:t>s</w:t>
      </w:r>
    </w:p>
    <w:p w:rsidR="00BF69B3" w:rsidRPr="00570417" w:rsidRDefault="00BF69B3" w:rsidP="00BF69B3">
      <w:pPr>
        <w:ind w:left="1440" w:hanging="1440"/>
        <w:jc w:val="both"/>
        <w:rPr>
          <w:rFonts w:eastAsia="MS Mincho"/>
        </w:rPr>
      </w:pPr>
    </w:p>
    <w:p w:rsidR="00BF69B3" w:rsidRPr="00072FB0" w:rsidRDefault="00455F47" w:rsidP="00BF69B3">
      <w:pPr>
        <w:rPr>
          <w:rFonts w:eastAsia="MS Mincho"/>
          <w:sz w:val="20"/>
        </w:rPr>
      </w:pPr>
      <w:r>
        <w:rPr>
          <w:rFonts w:eastAsia="MS Mincho"/>
        </w:rPr>
        <w:t>In progress</w:t>
      </w:r>
      <w:r w:rsidR="00BF69B3">
        <w:rPr>
          <w:rFonts w:eastAsia="MS Mincho"/>
        </w:rPr>
        <w:tab/>
      </w:r>
      <w:r w:rsidR="00A7377C">
        <w:rPr>
          <w:rFonts w:eastAsia="MS Mincho"/>
        </w:rPr>
        <w:t xml:space="preserve">American Board of </w:t>
      </w:r>
      <w:r>
        <w:rPr>
          <w:rFonts w:eastAsia="MS Mincho"/>
        </w:rPr>
        <w:t>Radiology</w:t>
      </w:r>
      <w:r w:rsidR="00BF69B3" w:rsidRPr="00570417">
        <w:rPr>
          <w:rFonts w:eastAsia="MS Mincho"/>
        </w:rPr>
        <w:tab/>
      </w:r>
    </w:p>
    <w:p w:rsidR="00455F47" w:rsidRDefault="00455F47" w:rsidP="00BF69B3">
      <w:pPr>
        <w:rPr>
          <w:rFonts w:eastAsia="MS Mincho"/>
        </w:rPr>
      </w:pPr>
    </w:p>
    <w:p w:rsidR="00BF69B3" w:rsidRDefault="00BF69B3" w:rsidP="00BF69B3">
      <w:pPr>
        <w:rPr>
          <w:rFonts w:eastAsia="MS Mincho"/>
        </w:rPr>
      </w:pPr>
      <w:r w:rsidRPr="00570417">
        <w:rPr>
          <w:rFonts w:eastAsia="MS Mincho"/>
          <w:b/>
          <w:bCs/>
          <w:u w:val="single"/>
        </w:rPr>
        <w:t>Medical Licensures</w:t>
      </w:r>
      <w:r w:rsidRPr="00570417">
        <w:rPr>
          <w:rFonts w:eastAsia="MS Mincho"/>
        </w:rPr>
        <w:tab/>
      </w:r>
    </w:p>
    <w:p w:rsidR="00BF69B3" w:rsidRPr="00072FB0" w:rsidRDefault="00BF69B3" w:rsidP="00BF69B3">
      <w:pPr>
        <w:rPr>
          <w:rFonts w:eastAsia="MS Mincho"/>
          <w:b/>
          <w:bCs/>
          <w:u w:val="single"/>
        </w:rPr>
      </w:pPr>
      <w:r w:rsidRPr="00570417">
        <w:rPr>
          <w:rFonts w:eastAsia="MS Mincho"/>
        </w:rPr>
        <w:tab/>
      </w:r>
    </w:p>
    <w:p w:rsidR="00BF69B3" w:rsidRDefault="00455F47" w:rsidP="00BF69B3">
      <w:pPr>
        <w:rPr>
          <w:rFonts w:eastAsia="MS Mincho"/>
          <w:bCs/>
        </w:rPr>
      </w:pPr>
      <w:r>
        <w:rPr>
          <w:rFonts w:eastAsia="MS Mincho"/>
          <w:bCs/>
        </w:rPr>
        <w:t>2020</w:t>
      </w:r>
      <w:r w:rsidR="00F75098">
        <w:rPr>
          <w:rFonts w:eastAsia="MS Mincho"/>
          <w:bCs/>
        </w:rPr>
        <w:tab/>
      </w:r>
      <w:r w:rsidR="00CE0C86">
        <w:rPr>
          <w:rFonts w:eastAsia="MS Mincho"/>
          <w:bCs/>
        </w:rPr>
        <w:t xml:space="preserve">           </w:t>
      </w:r>
      <w:r w:rsidR="00304181">
        <w:rPr>
          <w:rFonts w:eastAsia="MS Mincho"/>
          <w:bCs/>
        </w:rPr>
        <w:t>Active</w:t>
      </w:r>
      <w:r w:rsidR="00217177">
        <w:rPr>
          <w:rFonts w:eastAsia="MS Mincho"/>
          <w:bCs/>
        </w:rPr>
        <w:t xml:space="preserve">, </w:t>
      </w:r>
      <w:r w:rsidR="00BF69B3" w:rsidRPr="00570417">
        <w:rPr>
          <w:rFonts w:eastAsia="MS Mincho"/>
          <w:bCs/>
        </w:rPr>
        <w:t xml:space="preserve">Maryland  </w:t>
      </w:r>
    </w:p>
    <w:p w:rsidR="00BF69B3" w:rsidRPr="00570417" w:rsidRDefault="00BF69B3" w:rsidP="00BF69B3">
      <w:pPr>
        <w:rPr>
          <w:rFonts w:eastAsia="MS Mincho"/>
        </w:rPr>
      </w:pPr>
    </w:p>
    <w:p w:rsidR="00BF69B3" w:rsidRDefault="00BF69B3" w:rsidP="00BF69B3">
      <w:pPr>
        <w:rPr>
          <w:rFonts w:eastAsia="MS Mincho"/>
          <w:b/>
          <w:bCs/>
          <w:u w:val="single"/>
        </w:rPr>
      </w:pPr>
      <w:r>
        <w:rPr>
          <w:rFonts w:eastAsia="MS Mincho"/>
          <w:b/>
          <w:bCs/>
          <w:u w:val="single"/>
        </w:rPr>
        <w:t>Professional Society Membership</w:t>
      </w:r>
    </w:p>
    <w:p w:rsidR="00BF69B3" w:rsidRPr="00570417" w:rsidRDefault="00BF69B3" w:rsidP="00BF69B3">
      <w:pPr>
        <w:rPr>
          <w:rFonts w:eastAsia="MS Mincho"/>
        </w:rPr>
      </w:pPr>
    </w:p>
    <w:p w:rsidR="00BF69B3" w:rsidRPr="00570417" w:rsidRDefault="00455F47" w:rsidP="00BF69B3">
      <w:pPr>
        <w:rPr>
          <w:rFonts w:eastAsia="MS Mincho"/>
        </w:rPr>
      </w:pPr>
      <w:r w:rsidRPr="00455F47">
        <w:rPr>
          <w:rFonts w:eastAsia="MS Mincho"/>
        </w:rPr>
        <w:t>2010-</w:t>
      </w:r>
      <w:r>
        <w:rPr>
          <w:rFonts w:eastAsia="MS Mincho"/>
        </w:rPr>
        <w:t>present</w:t>
      </w:r>
      <w:r w:rsidR="00BF69B3">
        <w:rPr>
          <w:rFonts w:eastAsia="MS Mincho"/>
        </w:rPr>
        <w:tab/>
        <w:t>General Member</w:t>
      </w:r>
      <w:r>
        <w:rPr>
          <w:rFonts w:eastAsia="MS Mincho"/>
        </w:rPr>
        <w:t xml:space="preserve">, </w:t>
      </w:r>
      <w:r w:rsidRPr="00455F47">
        <w:rPr>
          <w:rFonts w:eastAsia="MS Mincho"/>
        </w:rPr>
        <w:t>Student National Medical Association</w:t>
      </w:r>
    </w:p>
    <w:p w:rsidR="00BF69B3" w:rsidRPr="00570417" w:rsidRDefault="00455F47" w:rsidP="00BF69B3">
      <w:pPr>
        <w:rPr>
          <w:rFonts w:eastAsia="MS Mincho"/>
        </w:rPr>
      </w:pPr>
      <w:r>
        <w:rPr>
          <w:rFonts w:eastAsia="MS Mincho"/>
        </w:rPr>
        <w:t>2015</w:t>
      </w:r>
      <w:r w:rsidR="00BF69B3">
        <w:rPr>
          <w:rFonts w:eastAsia="MS Mincho"/>
        </w:rPr>
        <w:t xml:space="preserve">-present </w:t>
      </w:r>
      <w:r w:rsidR="00BF69B3">
        <w:rPr>
          <w:rFonts w:eastAsia="MS Mincho"/>
        </w:rPr>
        <w:tab/>
      </w:r>
      <w:r w:rsidR="00BF69B3" w:rsidRPr="00570417">
        <w:rPr>
          <w:rFonts w:eastAsia="MS Mincho"/>
        </w:rPr>
        <w:t>General Member</w:t>
      </w:r>
      <w:r w:rsidR="00BF69B3">
        <w:rPr>
          <w:rFonts w:eastAsia="MS Mincho"/>
        </w:rPr>
        <w:t xml:space="preserve">, </w:t>
      </w:r>
      <w:r w:rsidRPr="00455F47">
        <w:rPr>
          <w:rFonts w:eastAsia="MS Mincho"/>
        </w:rPr>
        <w:t>American Society for Radiation Oncology</w:t>
      </w:r>
    </w:p>
    <w:p w:rsidR="00BF69B3" w:rsidRPr="00570417" w:rsidRDefault="00455F47" w:rsidP="00BF69B3">
      <w:pPr>
        <w:rPr>
          <w:rFonts w:eastAsia="MS Mincho"/>
        </w:rPr>
      </w:pPr>
      <w:r>
        <w:rPr>
          <w:rFonts w:eastAsia="MS Mincho"/>
        </w:rPr>
        <w:t>2016</w:t>
      </w:r>
      <w:r w:rsidR="00BF69B3">
        <w:rPr>
          <w:rFonts w:eastAsia="MS Mincho"/>
        </w:rPr>
        <w:t xml:space="preserve">-present </w:t>
      </w:r>
      <w:r w:rsidR="00BF69B3">
        <w:rPr>
          <w:rFonts w:eastAsia="MS Mincho"/>
        </w:rPr>
        <w:tab/>
      </w:r>
      <w:r>
        <w:rPr>
          <w:rFonts w:eastAsia="MS Mincho"/>
        </w:rPr>
        <w:t>General Member</w:t>
      </w:r>
      <w:r w:rsidR="00BF69B3">
        <w:rPr>
          <w:rFonts w:eastAsia="MS Mincho"/>
        </w:rPr>
        <w:t xml:space="preserve">, </w:t>
      </w:r>
      <w:r w:rsidRPr="00455F47">
        <w:rPr>
          <w:rFonts w:eastAsia="MS Mincho"/>
        </w:rPr>
        <w:t>American College of Radiology</w:t>
      </w:r>
    </w:p>
    <w:p w:rsidR="00D80551" w:rsidRDefault="00D80551" w:rsidP="00BF69B3">
      <w:pPr>
        <w:rPr>
          <w:rFonts w:eastAsia="MS Mincho"/>
          <w:b/>
          <w:bCs/>
          <w:u w:val="single"/>
        </w:rPr>
      </w:pPr>
    </w:p>
    <w:p w:rsidR="00BF69B3" w:rsidRDefault="00BF69B3" w:rsidP="00BF69B3">
      <w:pPr>
        <w:rPr>
          <w:rFonts w:eastAsia="MS Mincho"/>
        </w:rPr>
      </w:pPr>
      <w:r w:rsidRPr="00570417">
        <w:rPr>
          <w:rFonts w:eastAsia="MS Mincho"/>
          <w:b/>
          <w:bCs/>
          <w:u w:val="single"/>
        </w:rPr>
        <w:t>Honors And Awards</w:t>
      </w:r>
      <w:r w:rsidRPr="00570417">
        <w:rPr>
          <w:rFonts w:eastAsia="MS Mincho"/>
        </w:rPr>
        <w:tab/>
      </w:r>
    </w:p>
    <w:p w:rsidR="00BF69B3" w:rsidRPr="00570417" w:rsidRDefault="00BF69B3" w:rsidP="00BF69B3">
      <w:pPr>
        <w:rPr>
          <w:rFonts w:eastAsia="MS Mincho"/>
        </w:rPr>
      </w:pPr>
      <w:r>
        <w:rPr>
          <w:rFonts w:eastAsia="MS Mincho"/>
        </w:rPr>
        <w:tab/>
      </w:r>
    </w:p>
    <w:p w:rsidR="00455F47" w:rsidRDefault="00455F47" w:rsidP="002E2129">
      <w:pPr>
        <w:ind w:left="720" w:hanging="720"/>
        <w:rPr>
          <w:rFonts w:eastAsia="MS Mincho"/>
          <w:u w:val="single"/>
        </w:rPr>
      </w:pPr>
      <w:r>
        <w:rPr>
          <w:rFonts w:eastAsia="MS Mincho"/>
        </w:rPr>
        <w:t>2009</w:t>
      </w:r>
      <w:r w:rsidR="00BF69B3">
        <w:rPr>
          <w:rFonts w:eastAsia="MS Mincho"/>
        </w:rPr>
        <w:t xml:space="preserve"> </w:t>
      </w:r>
      <w:r w:rsidR="00BF69B3">
        <w:rPr>
          <w:rFonts w:eastAsia="MS Mincho"/>
        </w:rPr>
        <w:tab/>
      </w:r>
      <w:r w:rsidRPr="00455F47">
        <w:rPr>
          <w:rFonts w:eastAsia="MS Mincho"/>
          <w:u w:val="single"/>
        </w:rPr>
        <w:t>Post-baccalaureate Intramural Research Training Award</w:t>
      </w:r>
      <w:r>
        <w:rPr>
          <w:rFonts w:eastAsia="MS Mincho"/>
          <w:u w:val="single"/>
        </w:rPr>
        <w:t xml:space="preserve">, </w:t>
      </w:r>
      <w:r w:rsidRPr="00206509">
        <w:t>National Institutes of</w:t>
      </w:r>
      <w:r w:rsidR="00206509">
        <w:t xml:space="preserve"> </w:t>
      </w:r>
      <w:r w:rsidRPr="00206509">
        <w:t>Health</w:t>
      </w:r>
    </w:p>
    <w:p w:rsidR="00BF69B3" w:rsidRDefault="00455F47" w:rsidP="00455F47">
      <w:pPr>
        <w:ind w:left="720" w:hanging="720"/>
        <w:rPr>
          <w:rFonts w:eastAsia="MS Mincho"/>
        </w:rPr>
      </w:pPr>
      <w:r w:rsidRPr="00455F47">
        <w:rPr>
          <w:rFonts w:eastAsia="MS Mincho"/>
        </w:rPr>
        <w:lastRenderedPageBreak/>
        <w:t>2011</w:t>
      </w:r>
      <w:r w:rsidR="00BF69B3">
        <w:rPr>
          <w:rFonts w:eastAsia="MS Mincho"/>
        </w:rPr>
        <w:tab/>
      </w:r>
      <w:r w:rsidRPr="00455F47">
        <w:rPr>
          <w:rFonts w:eastAsia="MS Mincho"/>
          <w:u w:val="single"/>
        </w:rPr>
        <w:t>Clinical Research Award</w:t>
      </w:r>
      <w:r w:rsidR="00BF69B3">
        <w:rPr>
          <w:rFonts w:eastAsia="MS Mincho"/>
        </w:rPr>
        <w:t xml:space="preserve">, </w:t>
      </w:r>
      <w:r>
        <w:rPr>
          <w:rFonts w:eastAsia="MS Mincho"/>
        </w:rPr>
        <w:t>Riverside Regional Medica</w:t>
      </w:r>
      <w:r w:rsidR="00206509">
        <w:rPr>
          <w:rFonts w:eastAsia="MS Mincho"/>
        </w:rPr>
        <w:t>l</w:t>
      </w:r>
      <w:r>
        <w:rPr>
          <w:rFonts w:eastAsia="MS Mincho"/>
        </w:rPr>
        <w:t xml:space="preserve"> Center </w:t>
      </w:r>
    </w:p>
    <w:p w:rsidR="00BF69B3" w:rsidRPr="00570417" w:rsidRDefault="00BF69B3" w:rsidP="00BF69B3">
      <w:pPr>
        <w:ind w:left="1440" w:hanging="1440"/>
      </w:pPr>
      <w:r>
        <w:tab/>
      </w:r>
    </w:p>
    <w:p w:rsidR="00BF69B3" w:rsidRDefault="00BF69B3" w:rsidP="00BF69B3">
      <w:pPr>
        <w:rPr>
          <w:rFonts w:eastAsia="MS Mincho"/>
          <w:b/>
          <w:bCs/>
          <w:u w:val="single"/>
        </w:rPr>
      </w:pPr>
      <w:r w:rsidRPr="00570417">
        <w:rPr>
          <w:rFonts w:eastAsia="MS Mincho"/>
          <w:b/>
          <w:bCs/>
          <w:u w:val="single"/>
        </w:rPr>
        <w:t>Clinical Activities</w:t>
      </w:r>
    </w:p>
    <w:p w:rsidR="00BF69B3" w:rsidRPr="00570417" w:rsidRDefault="00BF69B3" w:rsidP="00BF69B3"/>
    <w:p w:rsidR="00BF69B3" w:rsidRDefault="00BF69B3" w:rsidP="00BF69B3">
      <w:pPr>
        <w:rPr>
          <w:rFonts w:eastAsia="MS Mincho"/>
          <w:b/>
          <w:bCs/>
          <w:i/>
        </w:rPr>
      </w:pPr>
      <w:r w:rsidRPr="002C2BA2">
        <w:rPr>
          <w:rFonts w:eastAsia="MS Mincho"/>
          <w:b/>
          <w:bCs/>
          <w:u w:val="single"/>
        </w:rPr>
        <w:t>Clinical Expertise</w:t>
      </w:r>
    </w:p>
    <w:p w:rsidR="00BF69B3" w:rsidRDefault="00BF69B3" w:rsidP="00BF69B3">
      <w:pPr>
        <w:rPr>
          <w:rFonts w:eastAsia="MS Mincho"/>
          <w:b/>
          <w:bCs/>
          <w:i/>
        </w:rPr>
      </w:pPr>
    </w:p>
    <w:p w:rsidR="00455F47" w:rsidRPr="00455F47" w:rsidRDefault="00455F47" w:rsidP="00455F47">
      <w:pPr>
        <w:rPr>
          <w:rFonts w:eastAsia="MS Mincho"/>
          <w:bCs/>
        </w:rPr>
      </w:pPr>
      <w:r>
        <w:rPr>
          <w:rFonts w:eastAsia="MS Mincho"/>
          <w:bCs/>
        </w:rPr>
        <w:t xml:space="preserve">Clinical training in </w:t>
      </w:r>
      <w:r w:rsidRPr="00455F47">
        <w:rPr>
          <w:rFonts w:eastAsia="MS Mincho"/>
          <w:bCs/>
        </w:rPr>
        <w:t>3D-Conformal and Intensity-Modulated External Beam Radiation Therapy</w:t>
      </w:r>
    </w:p>
    <w:p w:rsidR="00455F47" w:rsidRPr="00455F47" w:rsidRDefault="00455F47" w:rsidP="00455F47">
      <w:pPr>
        <w:rPr>
          <w:rFonts w:eastAsia="MS Mincho"/>
          <w:bCs/>
        </w:rPr>
      </w:pPr>
      <w:r w:rsidRPr="00455F47">
        <w:rPr>
          <w:rFonts w:eastAsia="MS Mincho"/>
          <w:bCs/>
        </w:rPr>
        <w:t>Image-Guided Radiation Therapy</w:t>
      </w:r>
    </w:p>
    <w:p w:rsidR="00455F47" w:rsidRPr="00455F47" w:rsidRDefault="00455F47" w:rsidP="00455F47">
      <w:pPr>
        <w:rPr>
          <w:rFonts w:eastAsia="MS Mincho"/>
          <w:bCs/>
        </w:rPr>
      </w:pPr>
      <w:r w:rsidRPr="00455F47">
        <w:rPr>
          <w:rFonts w:eastAsia="MS Mincho"/>
          <w:bCs/>
        </w:rPr>
        <w:t>Stereotactic Radiosurgery (including Gamma Knife and CyberKnife)</w:t>
      </w:r>
    </w:p>
    <w:p w:rsidR="00455F47" w:rsidRPr="00455F47" w:rsidRDefault="00455F47" w:rsidP="00455F47">
      <w:pPr>
        <w:rPr>
          <w:rFonts w:eastAsia="MS Mincho"/>
          <w:bCs/>
        </w:rPr>
      </w:pPr>
      <w:r w:rsidRPr="00455F47">
        <w:rPr>
          <w:rFonts w:eastAsia="MS Mincho"/>
          <w:bCs/>
        </w:rPr>
        <w:t>Motion Management and Multi-Modality Treatment Planning (4DCT, MRI, PET)</w:t>
      </w:r>
    </w:p>
    <w:p w:rsidR="00455F47" w:rsidRPr="00455F47" w:rsidRDefault="00455F47" w:rsidP="00455F47">
      <w:pPr>
        <w:rPr>
          <w:rFonts w:eastAsia="MS Mincho"/>
          <w:bCs/>
        </w:rPr>
      </w:pPr>
      <w:r w:rsidRPr="00455F47">
        <w:rPr>
          <w:rFonts w:eastAsia="MS Mincho"/>
          <w:bCs/>
        </w:rPr>
        <w:t>Stereotactic Body Radiation Therapy (VMAT/CyberKnife)</w:t>
      </w:r>
    </w:p>
    <w:p w:rsidR="00455F47" w:rsidRPr="00455F47" w:rsidRDefault="00455F47" w:rsidP="00455F47">
      <w:pPr>
        <w:rPr>
          <w:rFonts w:eastAsia="MS Mincho"/>
          <w:bCs/>
        </w:rPr>
      </w:pPr>
      <w:r w:rsidRPr="00455F47">
        <w:rPr>
          <w:rFonts w:eastAsia="MS Mincho"/>
          <w:bCs/>
        </w:rPr>
        <w:t>LDR and HDR Intracavitary and Interstital Brachytherapy</w:t>
      </w:r>
    </w:p>
    <w:p w:rsidR="00455F47" w:rsidRPr="00455F47" w:rsidRDefault="00455F47" w:rsidP="00455F47">
      <w:pPr>
        <w:rPr>
          <w:rFonts w:eastAsia="MS Mincho"/>
          <w:bCs/>
        </w:rPr>
      </w:pPr>
      <w:r w:rsidRPr="00455F47">
        <w:rPr>
          <w:rFonts w:eastAsia="MS Mincho"/>
          <w:bCs/>
        </w:rPr>
        <w:t>Transrectal Prostate seed implantation utilizing Palladium-103</w:t>
      </w:r>
    </w:p>
    <w:p w:rsidR="00455F47" w:rsidRPr="00455F47" w:rsidRDefault="00455F47" w:rsidP="00455F47">
      <w:pPr>
        <w:rPr>
          <w:rFonts w:eastAsia="MS Mincho"/>
          <w:bCs/>
        </w:rPr>
      </w:pPr>
      <w:r w:rsidRPr="00455F47">
        <w:rPr>
          <w:rFonts w:eastAsia="MS Mincho"/>
          <w:bCs/>
        </w:rPr>
        <w:t>Proton Beam Treatment Planning</w:t>
      </w:r>
    </w:p>
    <w:p w:rsidR="00455F47" w:rsidRPr="00455F47" w:rsidRDefault="00455F47" w:rsidP="00455F47">
      <w:pPr>
        <w:rPr>
          <w:rFonts w:eastAsia="MS Mincho"/>
          <w:bCs/>
        </w:rPr>
      </w:pPr>
      <w:r w:rsidRPr="00455F47">
        <w:rPr>
          <w:rFonts w:eastAsia="MS Mincho"/>
          <w:bCs/>
        </w:rPr>
        <w:t>Prostate fiducial and SpaceOAR placement</w:t>
      </w:r>
    </w:p>
    <w:p w:rsidR="00BF69B3" w:rsidRPr="00570417" w:rsidRDefault="00455F47" w:rsidP="00455F47">
      <w:pPr>
        <w:rPr>
          <w:rFonts w:eastAsia="MS Mincho"/>
          <w:bCs/>
        </w:rPr>
      </w:pPr>
      <w:r w:rsidRPr="00455F47">
        <w:rPr>
          <w:rFonts w:eastAsia="MS Mincho"/>
          <w:bCs/>
        </w:rPr>
        <w:t>Unsealed Source Administration (Ra-223, Y-90, I-131)</w:t>
      </w:r>
    </w:p>
    <w:p w:rsidR="00BF69B3" w:rsidRPr="00570417" w:rsidRDefault="00BF69B3" w:rsidP="00BF69B3">
      <w:pPr>
        <w:rPr>
          <w:rFonts w:eastAsia="MS Mincho"/>
          <w:b/>
          <w:bCs/>
          <w:u w:val="single"/>
        </w:rPr>
      </w:pPr>
    </w:p>
    <w:p w:rsidR="00BF69B3" w:rsidRDefault="00BF69B3" w:rsidP="00BF69B3">
      <w:pPr>
        <w:rPr>
          <w:rFonts w:eastAsia="MS Mincho"/>
          <w:b/>
          <w:bCs/>
        </w:rPr>
      </w:pPr>
      <w:r w:rsidRPr="00072FB0">
        <w:rPr>
          <w:rFonts w:eastAsia="MS Mincho"/>
          <w:b/>
          <w:bCs/>
          <w:u w:val="single"/>
        </w:rPr>
        <w:t>National Service</w:t>
      </w:r>
      <w:r w:rsidRPr="00072FB0">
        <w:rPr>
          <w:rFonts w:eastAsia="MS Mincho"/>
          <w:b/>
          <w:bCs/>
        </w:rPr>
        <w:tab/>
      </w:r>
    </w:p>
    <w:p w:rsidR="00BF69B3" w:rsidRPr="00072FB0" w:rsidRDefault="00BF69B3" w:rsidP="00BF69B3">
      <w:pPr>
        <w:rPr>
          <w:rFonts w:eastAsia="MS Mincho"/>
          <w:b/>
          <w:bCs/>
          <w:u w:val="single"/>
        </w:rPr>
      </w:pPr>
      <w:r w:rsidRPr="00072FB0">
        <w:rPr>
          <w:rFonts w:eastAsia="MS Mincho"/>
          <w:b/>
          <w:bCs/>
        </w:rPr>
        <w:tab/>
      </w:r>
    </w:p>
    <w:p w:rsidR="00BF69B3" w:rsidRDefault="00FC5C05" w:rsidP="00FC5C05">
      <w:pPr>
        <w:rPr>
          <w:rFonts w:eastAsia="MS Mincho"/>
          <w:bCs/>
          <w:i/>
        </w:rPr>
      </w:pPr>
      <w:r>
        <w:rPr>
          <w:rFonts w:eastAsia="MS Mincho"/>
          <w:bCs/>
        </w:rPr>
        <w:t>2015</w:t>
      </w:r>
      <w:r w:rsidR="00BF69B3" w:rsidRPr="00570417">
        <w:rPr>
          <w:rFonts w:eastAsia="MS Mincho"/>
          <w:bCs/>
        </w:rPr>
        <w:t>-</w:t>
      </w:r>
      <w:r w:rsidR="00217177">
        <w:rPr>
          <w:rFonts w:eastAsia="MS Mincho"/>
          <w:bCs/>
        </w:rPr>
        <w:t>p</w:t>
      </w:r>
      <w:r w:rsidR="00BF69B3" w:rsidRPr="00570417">
        <w:rPr>
          <w:rFonts w:eastAsia="MS Mincho"/>
          <w:bCs/>
        </w:rPr>
        <w:t xml:space="preserve">resent </w:t>
      </w:r>
      <w:r w:rsidR="00BF69B3" w:rsidRPr="00570417">
        <w:rPr>
          <w:rFonts w:eastAsia="MS Mincho"/>
          <w:bCs/>
        </w:rPr>
        <w:tab/>
      </w:r>
      <w:r w:rsidR="00BF69B3" w:rsidRPr="00FB02DC">
        <w:rPr>
          <w:rFonts w:eastAsia="MS Mincho"/>
          <w:bCs/>
          <w:i/>
        </w:rPr>
        <w:t>Ad Hoc</w:t>
      </w:r>
      <w:r w:rsidR="00BF69B3" w:rsidRPr="00570417">
        <w:rPr>
          <w:rFonts w:eastAsia="MS Mincho"/>
          <w:bCs/>
        </w:rPr>
        <w:t xml:space="preserve"> Reviewer, </w:t>
      </w:r>
      <w:r w:rsidRPr="009869AB">
        <w:rPr>
          <w:sz w:val="22"/>
          <w:szCs w:val="22"/>
        </w:rPr>
        <w:t>Urologic Oncology:</w:t>
      </w:r>
      <w:r>
        <w:rPr>
          <w:sz w:val="22"/>
          <w:szCs w:val="22"/>
        </w:rPr>
        <w:t xml:space="preserve"> </w:t>
      </w:r>
      <w:r w:rsidRPr="009869AB">
        <w:rPr>
          <w:sz w:val="22"/>
          <w:szCs w:val="22"/>
        </w:rPr>
        <w:t>Seminars &amp; Origina</w:t>
      </w:r>
      <w:r>
        <w:rPr>
          <w:sz w:val="22"/>
          <w:szCs w:val="22"/>
        </w:rPr>
        <w:t xml:space="preserve">l Investigators </w:t>
      </w:r>
      <w:r w:rsidR="009D0F76">
        <w:rPr>
          <w:rFonts w:eastAsia="MS Mincho"/>
          <w:bCs/>
          <w:i/>
        </w:rPr>
        <w:t>(</w:t>
      </w:r>
      <w:r>
        <w:rPr>
          <w:rFonts w:eastAsia="MS Mincho"/>
          <w:bCs/>
          <w:i/>
        </w:rPr>
        <w:t>1</w:t>
      </w:r>
      <w:r w:rsidR="009D0F76">
        <w:rPr>
          <w:rFonts w:eastAsia="MS Mincho"/>
          <w:bCs/>
          <w:i/>
        </w:rPr>
        <w:t>x/yr</w:t>
      </w:r>
      <w:r>
        <w:rPr>
          <w:rFonts w:eastAsia="MS Mincho"/>
          <w:bCs/>
          <w:i/>
        </w:rPr>
        <w:t>)</w:t>
      </w:r>
    </w:p>
    <w:p w:rsidR="00BF69B3" w:rsidRPr="002E2129" w:rsidRDefault="00BF69B3" w:rsidP="00BF69B3">
      <w:pPr>
        <w:rPr>
          <w:iCs/>
        </w:rPr>
      </w:pPr>
    </w:p>
    <w:p w:rsidR="00BF69B3" w:rsidRDefault="00BF69B3" w:rsidP="00BF69B3">
      <w:pPr>
        <w:rPr>
          <w:b/>
          <w:iCs/>
          <w:u w:val="single"/>
        </w:rPr>
      </w:pPr>
      <w:r w:rsidRPr="00570417">
        <w:rPr>
          <w:b/>
          <w:iCs/>
          <w:u w:val="single"/>
        </w:rPr>
        <w:t>Publications</w:t>
      </w:r>
    </w:p>
    <w:p w:rsidR="00BF69B3" w:rsidRPr="00570417" w:rsidRDefault="00BF69B3" w:rsidP="00BF69B3">
      <w:pPr>
        <w:rPr>
          <w:b/>
          <w:iCs/>
          <w:u w:val="single"/>
        </w:rPr>
      </w:pPr>
    </w:p>
    <w:p w:rsidR="00BF69B3" w:rsidRDefault="00BF69B3" w:rsidP="00BF69B3">
      <w:pPr>
        <w:rPr>
          <w:b/>
          <w:iCs/>
          <w:u w:val="single"/>
        </w:rPr>
      </w:pPr>
      <w:r w:rsidRPr="007630E2">
        <w:rPr>
          <w:b/>
          <w:iCs/>
          <w:u w:val="single"/>
        </w:rPr>
        <w:t>Peer-reviewed journal articles</w:t>
      </w:r>
    </w:p>
    <w:p w:rsidR="00BF69B3" w:rsidRPr="007630E2" w:rsidRDefault="00BF69B3" w:rsidP="00BF69B3">
      <w:pPr>
        <w:rPr>
          <w:b/>
          <w:iCs/>
          <w:u w:val="single"/>
        </w:rPr>
      </w:pPr>
    </w:p>
    <w:p w:rsidR="00D80551" w:rsidRPr="00FC5C05" w:rsidRDefault="00D80551" w:rsidP="00D80551">
      <w:pPr>
        <w:numPr>
          <w:ilvl w:val="0"/>
          <w:numId w:val="35"/>
        </w:numPr>
        <w:contextualSpacing/>
        <w:rPr>
          <w:color w:val="333333"/>
        </w:rPr>
      </w:pPr>
      <w:r w:rsidRPr="00FC5C05">
        <w:rPr>
          <w:color w:val="333333"/>
        </w:rPr>
        <w:t xml:space="preserve">Moya P., Dodman N., Timpano K., Rubenstein L., </w:t>
      </w:r>
      <w:r w:rsidRPr="00FC5C05">
        <w:rPr>
          <w:b/>
          <w:color w:val="333333"/>
        </w:rPr>
        <w:t>Rana Z</w:t>
      </w:r>
      <w:r w:rsidRPr="00FC5C05">
        <w:rPr>
          <w:color w:val="333333"/>
        </w:rPr>
        <w:t xml:space="preserve">., Fried R., Reichardt L., Heiman G., Tischfield J., King R., Galdzicka M., Ginns E., Wendland J. (2013). Rare Missense Neuronal Cadherin Gene (CDH2) Variants in Specific Obsessive-Compulsive Disorder and Tourette Disorder Phenotypes. </w:t>
      </w:r>
      <w:r w:rsidRPr="00FC5C05">
        <w:rPr>
          <w:i/>
          <w:iCs/>
          <w:color w:val="auto"/>
          <w:u w:val="single"/>
        </w:rPr>
        <w:t>European Journal of Human Genetics</w:t>
      </w:r>
      <w:r w:rsidRPr="00FC5C05">
        <w:rPr>
          <w:i/>
          <w:iCs/>
          <w:color w:val="auto"/>
        </w:rPr>
        <w:t>.</w:t>
      </w:r>
      <w:r w:rsidRPr="00FC5C05">
        <w:rPr>
          <w:b/>
          <w:color w:val="auto"/>
        </w:rPr>
        <w:t xml:space="preserve"> 21,</w:t>
      </w:r>
      <w:r w:rsidRPr="00FC5C05">
        <w:rPr>
          <w:color w:val="auto"/>
        </w:rPr>
        <w:t xml:space="preserve"> 850–854; doi: 10.1038/ejhg.2012.245.</w:t>
      </w:r>
    </w:p>
    <w:p w:rsidR="00D80551" w:rsidRPr="00FC5C05" w:rsidRDefault="00D80551" w:rsidP="00D80551">
      <w:pPr>
        <w:numPr>
          <w:ilvl w:val="0"/>
          <w:numId w:val="35"/>
        </w:numPr>
        <w:tabs>
          <w:tab w:val="num" w:pos="360"/>
        </w:tabs>
        <w:contextualSpacing/>
        <w:rPr>
          <w:i/>
          <w:color w:val="222222"/>
        </w:rPr>
      </w:pPr>
      <w:r w:rsidRPr="00FC5C05">
        <w:rPr>
          <w:b/>
          <w:color w:val="auto"/>
        </w:rPr>
        <w:t>Rana Z.</w:t>
      </w:r>
      <w:r w:rsidRPr="00FC5C05">
        <w:rPr>
          <w:color w:val="auto"/>
        </w:rPr>
        <w:t xml:space="preserve">, Cyr R., Chen L., Kim B., Moures R., Yung T., Lei S., Collins B., Suy S., Dritschilo A., Lynch J., Collins S. (2014). Improved Irritative Voiding Symptoms Three Years After Stereotactic Body Radiation Therapy for Prostate Cancer. </w:t>
      </w:r>
      <w:r w:rsidRPr="00FC5C05">
        <w:rPr>
          <w:i/>
          <w:color w:val="auto"/>
          <w:u w:val="single"/>
        </w:rPr>
        <w:t>Frontiers in Radiation Oncology</w:t>
      </w:r>
      <w:r w:rsidRPr="00FC5C05">
        <w:rPr>
          <w:color w:val="auto"/>
        </w:rPr>
        <w:t>. DOI: 10.3389/fonc.2014.00290</w:t>
      </w:r>
    </w:p>
    <w:p w:rsidR="00D80551" w:rsidRDefault="007B3577" w:rsidP="00FC5C05">
      <w:pPr>
        <w:numPr>
          <w:ilvl w:val="0"/>
          <w:numId w:val="35"/>
        </w:numPr>
        <w:tabs>
          <w:tab w:val="num" w:pos="360"/>
        </w:tabs>
        <w:contextualSpacing/>
        <w:rPr>
          <w:color w:val="212121"/>
          <w:spacing w:val="6"/>
        </w:rPr>
      </w:pPr>
      <w:r w:rsidRPr="00FC5C05">
        <w:rPr>
          <w:b/>
          <w:color w:val="auto"/>
        </w:rPr>
        <w:t>Rana Z</w:t>
      </w:r>
      <w:r w:rsidRPr="00FC5C05">
        <w:rPr>
          <w:color w:val="auto"/>
        </w:rPr>
        <w:t>., Tkacuk K., Kesmodel S., Cheston S., Feigenberg S. (2015). Radiation Therapy Following a Positive Sentinel Lymph Node Biopsy: A Radiation Oncologist’s Dilemma</w:t>
      </w:r>
      <w:r w:rsidRPr="00FC5C05">
        <w:rPr>
          <w:i/>
          <w:color w:val="auto"/>
        </w:rPr>
        <w:t>.</w:t>
      </w:r>
      <w:r w:rsidRPr="00FC5C05">
        <w:rPr>
          <w:color w:val="auto"/>
        </w:rPr>
        <w:t xml:space="preserve"> </w:t>
      </w:r>
      <w:r w:rsidRPr="00FC5C05">
        <w:rPr>
          <w:i/>
          <w:color w:val="auto"/>
          <w:u w:val="single"/>
        </w:rPr>
        <w:t>Applied Radiation Oncology</w:t>
      </w:r>
      <w:r w:rsidRPr="00FC5C05">
        <w:rPr>
          <w:color w:val="auto"/>
        </w:rPr>
        <w:t xml:space="preserve">. </w:t>
      </w:r>
      <w:r w:rsidRPr="00FC5C05">
        <w:rPr>
          <w:i/>
          <w:color w:val="auto"/>
        </w:rPr>
        <w:t xml:space="preserve">March 2015 </w:t>
      </w:r>
      <w:r w:rsidRPr="00FC5C05">
        <w:rPr>
          <w:color w:val="auto"/>
        </w:rPr>
        <w:t>(http://appliedradiationoncology.com/radiation-therapy-positive-sentinel-lymph-node-biopsy-radiation-oncologists-dilemma/)</w:t>
      </w:r>
    </w:p>
    <w:p w:rsidR="007B3577" w:rsidRPr="00FC5C05" w:rsidRDefault="007B3577" w:rsidP="007B3577">
      <w:pPr>
        <w:numPr>
          <w:ilvl w:val="0"/>
          <w:numId w:val="35"/>
        </w:numPr>
        <w:tabs>
          <w:tab w:val="num" w:pos="360"/>
        </w:tabs>
        <w:contextualSpacing/>
        <w:rPr>
          <w:b/>
          <w:color w:val="222222"/>
        </w:rPr>
      </w:pPr>
      <w:r w:rsidRPr="00FC5C05">
        <w:rPr>
          <w:b/>
          <w:color w:val="222222"/>
        </w:rPr>
        <w:t>Rana Z</w:t>
      </w:r>
      <w:r w:rsidRPr="00FC5C05">
        <w:rPr>
          <w:color w:val="222222"/>
        </w:rPr>
        <w:t xml:space="preserve">., Nasr N., Ji H., Lorio V., Akbari S., Sebastian M., Hong R. (2014). Comparative Dosimetric Findings Using Accelerated Partial Breast Irradiation Across Five Catheter Subtypes. </w:t>
      </w:r>
      <w:r w:rsidRPr="00FC5C05">
        <w:rPr>
          <w:i/>
          <w:color w:val="222222"/>
          <w:u w:val="single"/>
        </w:rPr>
        <w:t>Radiation Onoclogy,</w:t>
      </w:r>
      <w:r w:rsidRPr="00FC5C05">
        <w:rPr>
          <w:i/>
          <w:color w:val="222222"/>
        </w:rPr>
        <w:t xml:space="preserve"> July 2015</w:t>
      </w:r>
      <w:r w:rsidRPr="00FC5C05">
        <w:rPr>
          <w:color w:val="222222"/>
        </w:rPr>
        <w:t>. DOI: 10.1186/s13014-015-0468-7</w:t>
      </w:r>
    </w:p>
    <w:p w:rsidR="007B3577" w:rsidRPr="00FC5C05" w:rsidRDefault="007B3577" w:rsidP="007B3577">
      <w:pPr>
        <w:numPr>
          <w:ilvl w:val="0"/>
          <w:numId w:val="35"/>
        </w:numPr>
        <w:tabs>
          <w:tab w:val="num" w:pos="360"/>
        </w:tabs>
        <w:contextualSpacing/>
        <w:rPr>
          <w:color w:val="212121"/>
          <w:spacing w:val="6"/>
        </w:rPr>
      </w:pPr>
      <w:r w:rsidRPr="00FC5C05">
        <w:rPr>
          <w:b/>
          <w:color w:val="212121"/>
          <w:spacing w:val="6"/>
        </w:rPr>
        <w:t>Rana Z</w:t>
      </w:r>
      <w:r w:rsidRPr="00FC5C05">
        <w:rPr>
          <w:color w:val="212121"/>
          <w:spacing w:val="6"/>
        </w:rPr>
        <w:t>., Hong R., Abugideiri M., Mordkin R., Joel A., Bernstein G., McRae D., Nasr N. (2015). Sexual, Irritative, and Voiding Outcomes, Following Stereotactic Body Radiation Therapy for Prostate Cancer</w:t>
      </w:r>
      <w:r w:rsidRPr="00FC5C05">
        <w:rPr>
          <w:i/>
          <w:color w:val="212121"/>
          <w:spacing w:val="6"/>
        </w:rPr>
        <w:t>.</w:t>
      </w:r>
      <w:r w:rsidRPr="00FC5C05">
        <w:rPr>
          <w:i/>
          <w:color w:val="222222"/>
        </w:rPr>
        <w:t xml:space="preserve"> </w:t>
      </w:r>
      <w:r w:rsidRPr="00FC5C05">
        <w:rPr>
          <w:i/>
          <w:color w:val="222222"/>
          <w:u w:val="single"/>
        </w:rPr>
        <w:t>Radiation Oncology.</w:t>
      </w:r>
      <w:r w:rsidRPr="00FC5C05">
        <w:rPr>
          <w:i/>
          <w:color w:val="222222"/>
        </w:rPr>
        <w:t xml:space="preserve"> August 2015. </w:t>
      </w:r>
      <w:r w:rsidRPr="00FC5C05">
        <w:rPr>
          <w:color w:val="222222"/>
        </w:rPr>
        <w:t>DOI: 10.1186/s13014-015-0488-3</w:t>
      </w:r>
    </w:p>
    <w:p w:rsidR="007B3577" w:rsidRPr="00FC5C05" w:rsidRDefault="007B3577" w:rsidP="007B3577">
      <w:pPr>
        <w:numPr>
          <w:ilvl w:val="0"/>
          <w:numId w:val="35"/>
        </w:numPr>
        <w:tabs>
          <w:tab w:val="num" w:pos="360"/>
        </w:tabs>
        <w:contextualSpacing/>
        <w:rPr>
          <w:color w:val="212121"/>
          <w:spacing w:val="6"/>
        </w:rPr>
      </w:pPr>
      <w:r w:rsidRPr="00FC5C05">
        <w:rPr>
          <w:color w:val="212121"/>
          <w:spacing w:val="6"/>
        </w:rPr>
        <w:lastRenderedPageBreak/>
        <w:t xml:space="preserve">Kelley, K., Racareanu, R., Gogineni, E., </w:t>
      </w:r>
      <w:r w:rsidRPr="00FC5C05">
        <w:rPr>
          <w:b/>
          <w:bCs/>
          <w:color w:val="212121"/>
          <w:spacing w:val="6"/>
        </w:rPr>
        <w:t>Rana Z.</w:t>
      </w:r>
      <w:r w:rsidRPr="00FC5C05">
        <w:rPr>
          <w:color w:val="212121"/>
          <w:spacing w:val="6"/>
        </w:rPr>
        <w:t xml:space="preserve">, Gandhi, S., Latefi, A., Ghaly, M. Outcomes in the radiosurgical management of metastatic spine disease. </w:t>
      </w:r>
      <w:r w:rsidRPr="00FC5C05">
        <w:rPr>
          <w:i/>
          <w:iCs/>
          <w:color w:val="212121"/>
          <w:spacing w:val="6"/>
          <w:u w:val="single"/>
        </w:rPr>
        <w:t>Advances in Radiation Oncology.</w:t>
      </w:r>
      <w:r w:rsidRPr="00FC5C05">
        <w:rPr>
          <w:color w:val="212121"/>
          <w:spacing w:val="6"/>
        </w:rPr>
        <w:t xml:space="preserve"> April 2019 DOI: 10.1016/j.adro.2018.10.007</w:t>
      </w:r>
    </w:p>
    <w:p w:rsidR="007B3577" w:rsidRPr="00FC5C05" w:rsidRDefault="007B3577" w:rsidP="007B3577">
      <w:pPr>
        <w:numPr>
          <w:ilvl w:val="0"/>
          <w:numId w:val="35"/>
        </w:numPr>
        <w:tabs>
          <w:tab w:val="num" w:pos="360"/>
        </w:tabs>
        <w:contextualSpacing/>
        <w:rPr>
          <w:color w:val="212121"/>
          <w:spacing w:val="6"/>
        </w:rPr>
      </w:pPr>
      <w:r w:rsidRPr="00FC5C05">
        <w:rPr>
          <w:color w:val="212121"/>
          <w:spacing w:val="6"/>
        </w:rPr>
        <w:t>Dawley, T</w:t>
      </w:r>
      <w:r w:rsidRPr="00FC5C05">
        <w:rPr>
          <w:b/>
          <w:bCs/>
          <w:color w:val="212121"/>
          <w:spacing w:val="6"/>
        </w:rPr>
        <w:t>., Rana Z.</w:t>
      </w:r>
      <w:r w:rsidRPr="00FC5C05">
        <w:rPr>
          <w:color w:val="212121"/>
          <w:spacing w:val="6"/>
        </w:rPr>
        <w:t xml:space="preserve">, Abou-Al-Shaar H., Goenka, A., Schulder, M. Major complications from radiotherapy following treatment for atypical meningiomas. </w:t>
      </w:r>
      <w:r w:rsidRPr="00FC5C05">
        <w:rPr>
          <w:i/>
          <w:iCs/>
          <w:color w:val="212121"/>
          <w:spacing w:val="6"/>
          <w:u w:val="single"/>
        </w:rPr>
        <w:t>Journal of Neurosurgery.</w:t>
      </w:r>
      <w:r w:rsidRPr="00FC5C05">
        <w:rPr>
          <w:color w:val="212121"/>
          <w:spacing w:val="6"/>
        </w:rPr>
        <w:t xml:space="preserve"> June 2019. DOI: 10.3171/2019.3.FOCUS1930.</w:t>
      </w:r>
    </w:p>
    <w:p w:rsidR="007B3577" w:rsidRPr="00FC5C05" w:rsidRDefault="007B3577" w:rsidP="007B3577">
      <w:pPr>
        <w:numPr>
          <w:ilvl w:val="0"/>
          <w:numId w:val="35"/>
        </w:numPr>
        <w:rPr>
          <w:bCs/>
          <w:i/>
          <w:noProof/>
          <w:color w:val="auto"/>
          <w:u w:val="single"/>
        </w:rPr>
      </w:pPr>
      <w:r w:rsidRPr="00FC5C05">
        <w:rPr>
          <w:bCs/>
          <w:noProof/>
          <w:color w:val="auto"/>
        </w:rPr>
        <w:t>Gogineni, E., Zhang, I.,</w:t>
      </w:r>
      <w:r w:rsidRPr="00FC5C05">
        <w:rPr>
          <w:b/>
          <w:noProof/>
          <w:color w:val="auto"/>
        </w:rPr>
        <w:t xml:space="preserve"> Rana, Z.</w:t>
      </w:r>
      <w:r w:rsidRPr="00FC5C05">
        <w:rPr>
          <w:bCs/>
          <w:noProof/>
          <w:color w:val="auto"/>
        </w:rPr>
        <w:t>, Marrero, M., Gill, G., Riegel, A., Teckie, S., Ghaly, M.</w:t>
      </w:r>
      <w:r w:rsidRPr="00FC5C05">
        <w:rPr>
          <w:b/>
          <w:noProof/>
          <w:color w:val="auto"/>
        </w:rPr>
        <w:t xml:space="preserve"> </w:t>
      </w:r>
      <w:r w:rsidRPr="00FC5C05">
        <w:rPr>
          <w:bCs/>
          <w:noProof/>
          <w:color w:val="auto"/>
        </w:rPr>
        <w:t xml:space="preserve">(2019)  Quality of Life Outcomes Following Organ-Sparing SBRT in Previously Irradiated Recurrent Head and Neck Cancer. </w:t>
      </w:r>
      <w:r w:rsidRPr="00FC5C05">
        <w:rPr>
          <w:i/>
          <w:noProof/>
          <w:color w:val="auto"/>
          <w:u w:val="single"/>
        </w:rPr>
        <w:t>Frontiers in Radiation Oncology</w:t>
      </w:r>
    </w:p>
    <w:p w:rsidR="007B3577" w:rsidRPr="00FC5C05" w:rsidRDefault="007B3577" w:rsidP="007B3577">
      <w:pPr>
        <w:numPr>
          <w:ilvl w:val="0"/>
          <w:numId w:val="35"/>
        </w:numPr>
        <w:tabs>
          <w:tab w:val="num" w:pos="360"/>
        </w:tabs>
        <w:contextualSpacing/>
        <w:rPr>
          <w:color w:val="212121"/>
          <w:spacing w:val="6"/>
        </w:rPr>
      </w:pPr>
      <w:r w:rsidRPr="00FC5C05">
        <w:rPr>
          <w:color w:val="212121"/>
          <w:spacing w:val="6"/>
        </w:rPr>
        <w:t xml:space="preserve">Potters, L. </w:t>
      </w:r>
      <w:r w:rsidRPr="00FC5C05">
        <w:rPr>
          <w:b/>
          <w:bCs/>
          <w:color w:val="212121"/>
          <w:spacing w:val="6"/>
        </w:rPr>
        <w:t>Rana, Z.</w:t>
      </w:r>
      <w:r w:rsidRPr="00FC5C05">
        <w:rPr>
          <w:color w:val="212121"/>
          <w:spacing w:val="6"/>
        </w:rPr>
        <w:t xml:space="preserve">, Lee, L., Cox, B. Outcomes of a Dose-Escalated Stereotactic Body Radiation Phase 1 Trial for Patients With Low- and Intermediate-Risk Prostate Cancer </w:t>
      </w:r>
      <w:r w:rsidRPr="00FC5C05">
        <w:rPr>
          <w:i/>
          <w:iCs/>
          <w:color w:val="212121"/>
          <w:spacing w:val="6"/>
          <w:u w:val="single"/>
        </w:rPr>
        <w:t>International Journal of Radiation Oncology*Biology*Physics</w:t>
      </w:r>
      <w:r w:rsidRPr="00FC5C05">
        <w:rPr>
          <w:color w:val="212121"/>
          <w:spacing w:val="6"/>
          <w:u w:val="single"/>
        </w:rPr>
        <w:t>.</w:t>
      </w:r>
      <w:r w:rsidRPr="00FC5C05">
        <w:rPr>
          <w:color w:val="212121"/>
          <w:spacing w:val="6"/>
        </w:rPr>
        <w:t xml:space="preserve"> June 2019. DOI:</w:t>
      </w:r>
      <w:r w:rsidRPr="00FC5C05">
        <w:rPr>
          <w:color w:val="auto"/>
        </w:rPr>
        <w:t xml:space="preserve"> </w:t>
      </w:r>
      <w:r w:rsidRPr="00FC5C05">
        <w:rPr>
          <w:color w:val="212121"/>
          <w:spacing w:val="6"/>
        </w:rPr>
        <w:t>https://doi.org/10.1016/j.ijrobp.2019.01.092</w:t>
      </w:r>
    </w:p>
    <w:p w:rsidR="00D80551" w:rsidRDefault="00D80551" w:rsidP="007B3577">
      <w:pPr>
        <w:ind w:left="360"/>
        <w:contextualSpacing/>
        <w:rPr>
          <w:color w:val="212121"/>
          <w:spacing w:val="6"/>
        </w:rPr>
      </w:pPr>
    </w:p>
    <w:p w:rsidR="00DE15FF" w:rsidRDefault="00DE15FF" w:rsidP="00BF69B3">
      <w:pPr>
        <w:rPr>
          <w:b/>
          <w:iCs/>
          <w:u w:val="single"/>
        </w:rPr>
      </w:pPr>
    </w:p>
    <w:p w:rsidR="00DE15FF" w:rsidRDefault="002E2129" w:rsidP="00BF69B3">
      <w:pPr>
        <w:rPr>
          <w:b/>
          <w:color w:val="auto"/>
          <w:u w:val="single"/>
        </w:rPr>
      </w:pPr>
      <w:r w:rsidRPr="002E2129">
        <w:rPr>
          <w:b/>
          <w:color w:val="auto"/>
          <w:u w:val="single"/>
        </w:rPr>
        <w:t>Submitted or In-Revision Peer-reviewed journal articles</w:t>
      </w:r>
    </w:p>
    <w:p w:rsidR="00E41EA2" w:rsidRDefault="00E41EA2" w:rsidP="00BF69B3">
      <w:pPr>
        <w:rPr>
          <w:b/>
          <w:color w:val="auto"/>
          <w:u w:val="single"/>
        </w:rPr>
      </w:pPr>
    </w:p>
    <w:p w:rsidR="00FC5C05" w:rsidRPr="00372EE9" w:rsidRDefault="00FC5C05" w:rsidP="00FC5C05">
      <w:pPr>
        <w:numPr>
          <w:ilvl w:val="0"/>
          <w:numId w:val="32"/>
        </w:numPr>
        <w:tabs>
          <w:tab w:val="clear" w:pos="720"/>
        </w:tabs>
        <w:ind w:left="360"/>
      </w:pPr>
      <w:r w:rsidRPr="00FC5C05">
        <w:rPr>
          <w:bCs/>
        </w:rPr>
        <w:t xml:space="preserve">Vempati, P., Halthore, A., Teckie, S., </w:t>
      </w:r>
      <w:r w:rsidRPr="00FC5C05">
        <w:rPr>
          <w:b/>
        </w:rPr>
        <w:t>Rana, Z.</w:t>
      </w:r>
      <w:r w:rsidRPr="00FC5C05">
        <w:rPr>
          <w:bCs/>
        </w:rPr>
        <w:t xml:space="preserve">, Antone, J., Zhang, H., Paul, D., Ghaly, M. (2019) Phase I/II Trial of Dose-Escalated Stereotactic Radiosurgery (SRS) Boost for Unfavorable Locally Advanced Oropharyngeal Cancer </w:t>
      </w:r>
      <w:r>
        <w:rPr>
          <w:bCs/>
        </w:rPr>
        <w:t>(Submitted)</w:t>
      </w:r>
    </w:p>
    <w:p w:rsidR="00BF69B3" w:rsidRPr="00444CB1" w:rsidRDefault="00BF69B3" w:rsidP="00BF69B3">
      <w:pPr>
        <w:rPr>
          <w:iCs/>
        </w:rPr>
      </w:pPr>
    </w:p>
    <w:p w:rsidR="00BF69B3" w:rsidRDefault="00BF69B3" w:rsidP="00BF69B3">
      <w:pPr>
        <w:rPr>
          <w:b/>
          <w:iCs/>
          <w:u w:val="single"/>
        </w:rPr>
      </w:pPr>
      <w:r w:rsidRPr="007630E2">
        <w:rPr>
          <w:b/>
          <w:iCs/>
          <w:u w:val="single"/>
        </w:rPr>
        <w:t xml:space="preserve">Book Chapters </w:t>
      </w:r>
    </w:p>
    <w:p w:rsidR="00206509" w:rsidRPr="007630E2" w:rsidRDefault="00206509" w:rsidP="00BF69B3">
      <w:pPr>
        <w:rPr>
          <w:b/>
          <w:iCs/>
          <w:u w:val="single"/>
        </w:rPr>
      </w:pPr>
    </w:p>
    <w:p w:rsidR="00206509" w:rsidRPr="00206509" w:rsidRDefault="00206509" w:rsidP="00206509">
      <w:pPr>
        <w:pStyle w:val="ListParagraph"/>
        <w:numPr>
          <w:ilvl w:val="0"/>
          <w:numId w:val="37"/>
        </w:numPr>
        <w:rPr>
          <w:rFonts w:ascii="Times New Roman" w:hAnsi="Times New Roman"/>
          <w:sz w:val="24"/>
          <w:szCs w:val="24"/>
        </w:rPr>
      </w:pPr>
      <w:r w:rsidRPr="00206509">
        <w:rPr>
          <w:rFonts w:ascii="Times New Roman" w:hAnsi="Times New Roman"/>
          <w:b/>
          <w:bCs/>
          <w:sz w:val="24"/>
          <w:szCs w:val="24"/>
        </w:rPr>
        <w:t>Rana, Z.</w:t>
      </w:r>
      <w:r w:rsidRPr="00206509">
        <w:rPr>
          <w:rFonts w:ascii="Times New Roman" w:hAnsi="Times New Roman"/>
          <w:sz w:val="24"/>
          <w:szCs w:val="24"/>
        </w:rPr>
        <w:t>, Cox, B., Lee, L., Potters, L. (2019) Radiation Therapy: Brachytherapy</w:t>
      </w:r>
    </w:p>
    <w:p w:rsidR="00206509" w:rsidRPr="00FC5C05" w:rsidRDefault="00206509" w:rsidP="00206509">
      <w:pPr>
        <w:ind w:left="360"/>
        <w:rPr>
          <w:bCs/>
          <w:i/>
          <w:iCs/>
          <w:u w:val="single"/>
        </w:rPr>
      </w:pPr>
      <w:r w:rsidRPr="00206509">
        <w:rPr>
          <w:bCs/>
        </w:rPr>
        <w:t xml:space="preserve">In Press </w:t>
      </w:r>
      <w:r w:rsidRPr="00FC5C05">
        <w:rPr>
          <w:bCs/>
        </w:rPr>
        <w:t xml:space="preserve">book chapter for </w:t>
      </w:r>
      <w:r w:rsidRPr="00FC5C05">
        <w:rPr>
          <w:bCs/>
          <w:i/>
          <w:iCs/>
          <w:u w:val="single"/>
        </w:rPr>
        <w:t>Interventional Urology</w:t>
      </w:r>
      <w:r w:rsidRPr="00206509">
        <w:rPr>
          <w:bCs/>
          <w:i/>
          <w:iCs/>
          <w:u w:val="single"/>
        </w:rPr>
        <w:t xml:space="preserve"> </w:t>
      </w:r>
      <w:r w:rsidRPr="00FC5C05">
        <w:rPr>
          <w:bCs/>
        </w:rPr>
        <w:t>Editors: Rastinehad, A.R., Siegel, D.N., Pinto, P.A., Wood, B.J.</w:t>
      </w:r>
      <w:r w:rsidRPr="00FC5C05">
        <w:rPr>
          <w:b/>
        </w:rPr>
        <w:t xml:space="preserve"> </w:t>
      </w:r>
    </w:p>
    <w:p w:rsidR="00BF69B3" w:rsidRDefault="00BF69B3" w:rsidP="00BF69B3">
      <w:pPr>
        <w:rPr>
          <w:b/>
          <w:iCs/>
          <w:u w:val="single"/>
        </w:rPr>
      </w:pPr>
    </w:p>
    <w:p w:rsidR="00BF69B3" w:rsidRPr="00570417" w:rsidRDefault="00BF69B3" w:rsidP="00BF69B3">
      <w:pPr>
        <w:rPr>
          <w:rFonts w:eastAsia="MS Mincho"/>
          <w:b/>
          <w:bCs/>
          <w:u w:val="single"/>
        </w:rPr>
      </w:pPr>
      <w:r w:rsidRPr="00570417">
        <w:rPr>
          <w:rFonts w:eastAsia="MS Mincho"/>
          <w:b/>
          <w:bCs/>
          <w:u w:val="single"/>
        </w:rPr>
        <w:t xml:space="preserve">Major Invited Speeches </w:t>
      </w:r>
    </w:p>
    <w:p w:rsidR="00BF69B3" w:rsidRPr="00570417" w:rsidRDefault="00BF69B3" w:rsidP="00206509">
      <w:pPr>
        <w:autoSpaceDE w:val="0"/>
        <w:autoSpaceDN w:val="0"/>
        <w:adjustRightInd w:val="0"/>
        <w:rPr>
          <w:rFonts w:eastAsia="MS Mincho"/>
          <w:bCs/>
        </w:rPr>
      </w:pPr>
    </w:p>
    <w:p w:rsidR="00BF69B3" w:rsidRPr="00814B61" w:rsidRDefault="00BF69B3" w:rsidP="00BF69B3">
      <w:pPr>
        <w:rPr>
          <w:rFonts w:eastAsia="MS Mincho"/>
          <w:u w:val="single"/>
        </w:rPr>
      </w:pPr>
      <w:r w:rsidRPr="00814B61">
        <w:rPr>
          <w:rFonts w:eastAsia="MS Mincho"/>
          <w:u w:val="single"/>
        </w:rPr>
        <w:t xml:space="preserve">National </w:t>
      </w:r>
    </w:p>
    <w:p w:rsidR="00BF69B3" w:rsidRPr="00C83B32" w:rsidRDefault="00BF69B3" w:rsidP="00BF69B3">
      <w:pPr>
        <w:rPr>
          <w:rFonts w:eastAsia="MS Mincho"/>
          <w:b/>
          <w:u w:val="single"/>
        </w:rPr>
      </w:pPr>
    </w:p>
    <w:p w:rsidR="00FA5402" w:rsidRPr="00206509" w:rsidRDefault="00FA5402" w:rsidP="00FA5402">
      <w:pPr>
        <w:numPr>
          <w:ilvl w:val="0"/>
          <w:numId w:val="38"/>
        </w:numPr>
        <w:contextualSpacing/>
        <w:rPr>
          <w:b/>
          <w:color w:val="222222"/>
          <w:shd w:val="clear" w:color="auto" w:fill="FFFFFF"/>
        </w:rPr>
      </w:pPr>
      <w:r w:rsidRPr="00206509">
        <w:rPr>
          <w:b/>
          <w:color w:val="222222"/>
          <w:shd w:val="clear" w:color="auto" w:fill="FFFFFF"/>
        </w:rPr>
        <w:t>Rana Z</w:t>
      </w:r>
      <w:r w:rsidRPr="00206509">
        <w:rPr>
          <w:color w:val="222222"/>
          <w:shd w:val="clear" w:color="auto" w:fill="FFFFFF"/>
        </w:rPr>
        <w:t>., Hong R., Han J., Chen L., Nurhussien M., Nasr N. (2014).</w:t>
      </w:r>
      <w:r w:rsidRPr="00206509">
        <w:rPr>
          <w:color w:val="auto"/>
        </w:rPr>
        <w:t xml:space="preserve"> </w:t>
      </w:r>
      <w:r w:rsidRPr="00206509">
        <w:rPr>
          <w:color w:val="222222"/>
          <w:shd w:val="clear" w:color="auto" w:fill="FFFFFF"/>
        </w:rPr>
        <w:t>Imaging Modality Effect on Treatment Planning and the Pathological Complete Response Rate in Rectal Adenocarcinoma</w:t>
      </w:r>
      <w:r w:rsidRPr="00206509">
        <w:rPr>
          <w:i/>
          <w:color w:val="222222"/>
        </w:rPr>
        <w:t xml:space="preserve">. </w:t>
      </w:r>
      <w:r w:rsidRPr="00206509">
        <w:rPr>
          <w:i/>
          <w:color w:val="212121"/>
          <w:spacing w:val="6"/>
        </w:rPr>
        <w:t>Howar</w:t>
      </w:r>
      <w:r w:rsidRPr="00206509">
        <w:rPr>
          <w:i/>
          <w:color w:val="212121"/>
        </w:rPr>
        <w:t>d</w:t>
      </w:r>
      <w:r w:rsidRPr="00206509">
        <w:rPr>
          <w:i/>
          <w:color w:val="212121"/>
          <w:spacing w:val="12"/>
        </w:rPr>
        <w:t xml:space="preserve"> </w:t>
      </w:r>
      <w:r w:rsidRPr="00206509">
        <w:rPr>
          <w:i/>
          <w:color w:val="212121"/>
          <w:spacing w:val="6"/>
        </w:rPr>
        <w:t>Universit</w:t>
      </w:r>
      <w:r w:rsidRPr="00206509">
        <w:rPr>
          <w:i/>
          <w:color w:val="212121"/>
        </w:rPr>
        <w:t>y</w:t>
      </w:r>
      <w:r w:rsidRPr="00206509">
        <w:rPr>
          <w:i/>
          <w:color w:val="212121"/>
          <w:spacing w:val="12"/>
        </w:rPr>
        <w:t xml:space="preserve"> Radiology </w:t>
      </w:r>
      <w:r w:rsidRPr="00206509">
        <w:rPr>
          <w:i/>
          <w:color w:val="212121"/>
          <w:spacing w:val="6"/>
        </w:rPr>
        <w:t>Annua</w:t>
      </w:r>
      <w:r w:rsidRPr="00206509">
        <w:rPr>
          <w:i/>
          <w:color w:val="212121"/>
        </w:rPr>
        <w:t>l</w:t>
      </w:r>
      <w:r w:rsidRPr="00206509">
        <w:rPr>
          <w:i/>
          <w:color w:val="212121"/>
          <w:spacing w:val="12"/>
        </w:rPr>
        <w:t xml:space="preserve"> </w:t>
      </w:r>
      <w:r w:rsidRPr="00206509">
        <w:rPr>
          <w:i/>
          <w:color w:val="212121"/>
          <w:spacing w:val="6"/>
        </w:rPr>
        <w:t>Imaging Symposium</w:t>
      </w:r>
      <w:r w:rsidRPr="00206509">
        <w:rPr>
          <w:i/>
          <w:color w:val="212121"/>
        </w:rPr>
        <w:t xml:space="preserve">. </w:t>
      </w:r>
      <w:r w:rsidRPr="00206509">
        <w:rPr>
          <w:i/>
          <w:color w:val="212121"/>
          <w:spacing w:val="6"/>
        </w:rPr>
        <w:t>Washington</w:t>
      </w:r>
      <w:r w:rsidRPr="00206509">
        <w:rPr>
          <w:i/>
          <w:color w:val="212121"/>
        </w:rPr>
        <w:t>,</w:t>
      </w:r>
      <w:r w:rsidRPr="00206509">
        <w:rPr>
          <w:i/>
          <w:color w:val="212121"/>
          <w:spacing w:val="12"/>
        </w:rPr>
        <w:t xml:space="preserve"> </w:t>
      </w:r>
      <w:r w:rsidRPr="00206509">
        <w:rPr>
          <w:i/>
          <w:color w:val="212121"/>
          <w:spacing w:val="6"/>
        </w:rPr>
        <w:t>DC.</w:t>
      </w:r>
      <w:r w:rsidR="00512A89">
        <w:rPr>
          <w:iCs/>
          <w:color w:val="212121"/>
          <w:spacing w:val="6"/>
        </w:rPr>
        <w:t xml:space="preserve"> Oral</w:t>
      </w:r>
    </w:p>
    <w:p w:rsidR="00FA5402" w:rsidRPr="00206509" w:rsidRDefault="00FA5402" w:rsidP="00FA5402">
      <w:pPr>
        <w:numPr>
          <w:ilvl w:val="0"/>
          <w:numId w:val="38"/>
        </w:numPr>
        <w:contextualSpacing/>
        <w:rPr>
          <w:bCs/>
          <w:color w:val="222222"/>
        </w:rPr>
      </w:pPr>
      <w:r w:rsidRPr="00206509">
        <w:rPr>
          <w:b/>
          <w:color w:val="222222"/>
        </w:rPr>
        <w:t>Rana Z.,</w:t>
      </w:r>
      <w:r w:rsidRPr="00206509">
        <w:rPr>
          <w:bCs/>
          <w:color w:val="222222"/>
        </w:rPr>
        <w:t xml:space="preserve"> Hong R., Han J., Chen L., Nurhussien M., Nasr N. (2014). The Effect of MRI or PET Fusion in Radiotherapy Treatment Planning on the Pathological Complete Response Rate in   Rectal Adenocarcinoma. </w:t>
      </w:r>
      <w:r w:rsidRPr="00206509">
        <w:rPr>
          <w:bCs/>
          <w:i/>
          <w:iCs/>
          <w:color w:val="222222"/>
        </w:rPr>
        <w:t>Radiological Society of North America (RSNA). Chicago, IL.</w:t>
      </w:r>
      <w:r w:rsidR="00512A89">
        <w:rPr>
          <w:bCs/>
          <w:color w:val="222222"/>
        </w:rPr>
        <w:t xml:space="preserve"> Oral</w:t>
      </w:r>
    </w:p>
    <w:p w:rsidR="00FA5402" w:rsidRPr="00206509" w:rsidRDefault="00FA5402" w:rsidP="00FA5402">
      <w:pPr>
        <w:numPr>
          <w:ilvl w:val="0"/>
          <w:numId w:val="38"/>
        </w:numPr>
        <w:contextualSpacing/>
        <w:rPr>
          <w:color w:val="auto"/>
        </w:rPr>
      </w:pPr>
      <w:r w:rsidRPr="00206509">
        <w:rPr>
          <w:b/>
          <w:color w:val="222222"/>
        </w:rPr>
        <w:t>Rana Z</w:t>
      </w:r>
      <w:r w:rsidRPr="00206509">
        <w:rPr>
          <w:color w:val="222222"/>
        </w:rPr>
        <w:t xml:space="preserve">., Nasr N., Ji,H., Lorio V., Akbari S., Sebastian M., Hong R. (2015). </w:t>
      </w:r>
      <w:r w:rsidRPr="00206509">
        <w:rPr>
          <w:bCs/>
          <w:color w:val="222222"/>
        </w:rPr>
        <w:t>Strut-based Vs. Balloon-based Brachytherapy: Hotspots, Skin Doses, and Rib Doses</w:t>
      </w:r>
      <w:r w:rsidRPr="00206509">
        <w:rPr>
          <w:color w:val="222222"/>
        </w:rPr>
        <w:t xml:space="preserve">. </w:t>
      </w:r>
      <w:r w:rsidRPr="00206509">
        <w:rPr>
          <w:i/>
          <w:color w:val="222222"/>
        </w:rPr>
        <w:t>American Brachytherapy Society (ABS). Orlando, FL.</w:t>
      </w:r>
      <w:r w:rsidR="00562313">
        <w:rPr>
          <w:iCs/>
          <w:color w:val="222222"/>
        </w:rPr>
        <w:t xml:space="preserve"> Oral</w:t>
      </w:r>
    </w:p>
    <w:p w:rsidR="00FA5402" w:rsidRPr="00FA5402" w:rsidRDefault="00FA5402" w:rsidP="00206509">
      <w:pPr>
        <w:numPr>
          <w:ilvl w:val="0"/>
          <w:numId w:val="38"/>
        </w:numPr>
        <w:contextualSpacing/>
        <w:rPr>
          <w:color w:val="auto"/>
        </w:rPr>
      </w:pPr>
      <w:r w:rsidRPr="00206509">
        <w:rPr>
          <w:color w:val="212121"/>
          <w:spacing w:val="6"/>
        </w:rPr>
        <w:t xml:space="preserve">Asher, D., </w:t>
      </w:r>
      <w:r w:rsidRPr="00206509">
        <w:rPr>
          <w:b/>
          <w:color w:val="212121"/>
          <w:spacing w:val="6"/>
        </w:rPr>
        <w:t>Rana, Z</w:t>
      </w:r>
      <w:r w:rsidRPr="00206509">
        <w:rPr>
          <w:color w:val="212121"/>
          <w:spacing w:val="6"/>
        </w:rPr>
        <w:t xml:space="preserve">., Bergman, D., Rajeurs, A., Richardson, M., Spencer, K., Kersh, R. (2016). Stereotactic Body Radiation Therapy for Liver Metastases: A Single Institution Experience. </w:t>
      </w:r>
      <w:r w:rsidRPr="00206509">
        <w:rPr>
          <w:i/>
          <w:color w:val="212121"/>
          <w:spacing w:val="6"/>
        </w:rPr>
        <w:t>Radiosurgery Society (RSS); Orlando, FL.</w:t>
      </w:r>
      <w:r w:rsidR="00562313">
        <w:rPr>
          <w:iCs/>
          <w:color w:val="212121"/>
          <w:spacing w:val="6"/>
        </w:rPr>
        <w:t xml:space="preserve"> Oral</w:t>
      </w:r>
    </w:p>
    <w:p w:rsidR="00FA5402" w:rsidRPr="00FA5402" w:rsidRDefault="00FA5402" w:rsidP="00FA5402">
      <w:pPr>
        <w:contextualSpacing/>
        <w:rPr>
          <w:color w:val="auto"/>
        </w:rPr>
      </w:pPr>
    </w:p>
    <w:p w:rsidR="00206509" w:rsidRPr="00206509" w:rsidRDefault="00206509" w:rsidP="00206509">
      <w:pPr>
        <w:numPr>
          <w:ilvl w:val="0"/>
          <w:numId w:val="38"/>
        </w:numPr>
        <w:contextualSpacing/>
        <w:rPr>
          <w:color w:val="auto"/>
        </w:rPr>
      </w:pPr>
      <w:r w:rsidRPr="00206509">
        <w:rPr>
          <w:b/>
          <w:color w:val="222222"/>
        </w:rPr>
        <w:lastRenderedPageBreak/>
        <w:t xml:space="preserve">Rana, Z., </w:t>
      </w:r>
      <w:r w:rsidRPr="00206509">
        <w:rPr>
          <w:color w:val="222222"/>
        </w:rPr>
        <w:t xml:space="preserve">Potters, L., Lee, L., Cox, B. (2018). </w:t>
      </w:r>
      <w:r w:rsidRPr="00206509">
        <w:rPr>
          <w:iCs/>
          <w:color w:val="222222"/>
          <w:shd w:val="clear" w:color="auto" w:fill="FFFFFF"/>
        </w:rPr>
        <w:t>Outcomes of a Dose-Escalated Stereotactic Body Radiation Phase I/II Trial for Patients with Low- and Intermediate-Risk Prostate Cancer.</w:t>
      </w:r>
      <w:r w:rsidRPr="00206509">
        <w:rPr>
          <w:i/>
          <w:iCs/>
          <w:color w:val="222222"/>
          <w:shd w:val="clear" w:color="auto" w:fill="FFFFFF"/>
        </w:rPr>
        <w:t xml:space="preserve"> </w:t>
      </w:r>
      <w:r w:rsidRPr="00206509">
        <w:rPr>
          <w:i/>
          <w:color w:val="212121"/>
          <w:spacing w:val="6"/>
        </w:rPr>
        <w:t>American Radium Society (ARS); Orlando, FL.</w:t>
      </w:r>
      <w:bookmarkStart w:id="1" w:name="OLE_LINK9"/>
      <w:r w:rsidR="00562313">
        <w:rPr>
          <w:iCs/>
          <w:color w:val="212121"/>
          <w:spacing w:val="6"/>
        </w:rPr>
        <w:t xml:space="preserve"> Oral</w:t>
      </w:r>
    </w:p>
    <w:bookmarkEnd w:id="1"/>
    <w:p w:rsidR="00BF69B3" w:rsidRPr="00570417" w:rsidRDefault="00BF69B3" w:rsidP="00FA5402">
      <w:pPr>
        <w:autoSpaceDE w:val="0"/>
        <w:autoSpaceDN w:val="0"/>
        <w:adjustRightInd w:val="0"/>
        <w:rPr>
          <w:rFonts w:eastAsia="MS Mincho"/>
          <w:bCs/>
        </w:rPr>
      </w:pPr>
    </w:p>
    <w:p w:rsidR="00BF69B3" w:rsidRPr="00814B61" w:rsidRDefault="00BF69B3" w:rsidP="00BF69B3">
      <w:pPr>
        <w:rPr>
          <w:rFonts w:eastAsia="MS Mincho"/>
          <w:u w:val="single"/>
        </w:rPr>
      </w:pPr>
      <w:r w:rsidRPr="00814B61">
        <w:rPr>
          <w:rFonts w:eastAsia="MS Mincho"/>
          <w:u w:val="single"/>
        </w:rPr>
        <w:t xml:space="preserve">International </w:t>
      </w:r>
    </w:p>
    <w:p w:rsidR="00BF69B3" w:rsidRPr="00C83B32" w:rsidRDefault="00BF69B3" w:rsidP="00BF69B3">
      <w:pPr>
        <w:rPr>
          <w:rFonts w:eastAsia="MS Mincho"/>
          <w:b/>
          <w:u w:val="single"/>
        </w:rPr>
      </w:pPr>
    </w:p>
    <w:p w:rsidR="00206509" w:rsidRPr="00206509" w:rsidRDefault="00206509" w:rsidP="00206509">
      <w:pPr>
        <w:numPr>
          <w:ilvl w:val="0"/>
          <w:numId w:val="38"/>
        </w:numPr>
        <w:contextualSpacing/>
        <w:rPr>
          <w:color w:val="212121"/>
          <w:spacing w:val="6"/>
        </w:rPr>
      </w:pPr>
      <w:r w:rsidRPr="00206509">
        <w:rPr>
          <w:color w:val="212121"/>
          <w:spacing w:val="6"/>
        </w:rPr>
        <w:t xml:space="preserve">Gogineni, E., Wotman, M., </w:t>
      </w:r>
      <w:r w:rsidRPr="00206509">
        <w:rPr>
          <w:b/>
          <w:bCs/>
          <w:color w:val="212121"/>
          <w:spacing w:val="6"/>
        </w:rPr>
        <w:t>Rana Z.</w:t>
      </w:r>
      <w:r w:rsidRPr="00206509">
        <w:rPr>
          <w:color w:val="212121"/>
          <w:spacing w:val="6"/>
        </w:rPr>
        <w:t xml:space="preserve">, Karten, J., Frank, D., Paul, D., Ghaly, M. (2019). Using the G8 screening tool to predict quality adjusted survival for elderly head and neck (H&amp;N) cancer patients treated with stereotactic body radiotherapy (SBRT). International Stereotactic Radiosurgery Society. </w:t>
      </w:r>
      <w:r w:rsidRPr="00206509">
        <w:rPr>
          <w:i/>
          <w:iCs/>
          <w:color w:val="212121"/>
          <w:spacing w:val="6"/>
        </w:rPr>
        <w:t>Rio De Janeiro, Brazil.</w:t>
      </w:r>
      <w:r w:rsidR="00562313">
        <w:rPr>
          <w:color w:val="212121"/>
          <w:spacing w:val="6"/>
        </w:rPr>
        <w:t xml:space="preserve"> Oral </w:t>
      </w:r>
    </w:p>
    <w:p w:rsidR="00206509" w:rsidRPr="00206509" w:rsidRDefault="00206509" w:rsidP="00206509">
      <w:pPr>
        <w:numPr>
          <w:ilvl w:val="0"/>
          <w:numId w:val="38"/>
        </w:numPr>
        <w:contextualSpacing/>
        <w:rPr>
          <w:color w:val="212121"/>
          <w:spacing w:val="6"/>
        </w:rPr>
      </w:pPr>
      <w:r w:rsidRPr="00206509">
        <w:rPr>
          <w:color w:val="212121"/>
          <w:spacing w:val="6"/>
        </w:rPr>
        <w:t xml:space="preserve">Gogineni, E., </w:t>
      </w:r>
      <w:r w:rsidRPr="00206509">
        <w:rPr>
          <w:b/>
          <w:bCs/>
          <w:color w:val="212121"/>
          <w:spacing w:val="6"/>
        </w:rPr>
        <w:t>Rana Z.,</w:t>
      </w:r>
      <w:r w:rsidRPr="00206509">
        <w:rPr>
          <w:color w:val="212121"/>
          <w:spacing w:val="6"/>
        </w:rPr>
        <w:t xml:space="preserve"> Vempati, P., Karten, J., Frank, D., Paul, D., Ghaly, M. (2019). Stereotactic Body Radiotherapy (SBRT) for head and neck cancers in previously unirradiated medically unfit patients. </w:t>
      </w:r>
      <w:r w:rsidRPr="00206509">
        <w:rPr>
          <w:i/>
          <w:iCs/>
          <w:color w:val="212121"/>
          <w:spacing w:val="6"/>
        </w:rPr>
        <w:t>Rio De Janeiro, Brazil.</w:t>
      </w:r>
      <w:r w:rsidR="00562313">
        <w:rPr>
          <w:color w:val="212121"/>
          <w:spacing w:val="6"/>
        </w:rPr>
        <w:t xml:space="preserve"> Oral</w:t>
      </w:r>
    </w:p>
    <w:p w:rsidR="00206509" w:rsidRPr="00206509" w:rsidRDefault="00206509" w:rsidP="00206509">
      <w:pPr>
        <w:numPr>
          <w:ilvl w:val="0"/>
          <w:numId w:val="38"/>
        </w:numPr>
        <w:contextualSpacing/>
        <w:rPr>
          <w:color w:val="212121"/>
          <w:spacing w:val="6"/>
        </w:rPr>
      </w:pPr>
      <w:r w:rsidRPr="00206509">
        <w:rPr>
          <w:color w:val="212121"/>
          <w:spacing w:val="6"/>
        </w:rPr>
        <w:t xml:space="preserve">Gogineni, E., </w:t>
      </w:r>
      <w:r w:rsidRPr="00206509">
        <w:rPr>
          <w:b/>
          <w:bCs/>
          <w:color w:val="212121"/>
          <w:spacing w:val="6"/>
        </w:rPr>
        <w:t>Rana Z.,</w:t>
      </w:r>
      <w:r w:rsidRPr="00206509">
        <w:rPr>
          <w:color w:val="212121"/>
          <w:spacing w:val="6"/>
        </w:rPr>
        <w:t xml:space="preserve"> Vempati, P., Karten, J., Frank, D., Paul, D., Ghaly, M. (2019). Safety and efficacy of repeat stereotactic body radiotherapy (SBRT) for local recurrence of head and neck cancer after initial SBRT. </w:t>
      </w:r>
      <w:r w:rsidRPr="00206509">
        <w:rPr>
          <w:i/>
          <w:iCs/>
          <w:color w:val="212121"/>
          <w:spacing w:val="6"/>
        </w:rPr>
        <w:t>Rio De Janeiro, Brazil.</w:t>
      </w:r>
      <w:r w:rsidR="00562313">
        <w:rPr>
          <w:color w:val="212121"/>
          <w:spacing w:val="6"/>
        </w:rPr>
        <w:t xml:space="preserve"> Oral</w:t>
      </w:r>
    </w:p>
    <w:p w:rsidR="00BF69B3" w:rsidRPr="00DA7D74" w:rsidRDefault="00BF69B3" w:rsidP="00BF69B3">
      <w:pPr>
        <w:rPr>
          <w:rFonts w:eastAsia="MS Mincho"/>
        </w:rPr>
      </w:pPr>
    </w:p>
    <w:p w:rsidR="00BF69B3" w:rsidRDefault="00BF69B3" w:rsidP="00BF69B3">
      <w:pPr>
        <w:rPr>
          <w:b/>
          <w:u w:val="single"/>
        </w:rPr>
      </w:pPr>
      <w:r w:rsidRPr="00570417">
        <w:rPr>
          <w:b/>
          <w:u w:val="single"/>
        </w:rPr>
        <w:t>Proffered Communications</w:t>
      </w:r>
    </w:p>
    <w:p w:rsidR="00BF69B3" w:rsidRPr="00570417" w:rsidRDefault="00BF69B3" w:rsidP="00BF69B3">
      <w:pPr>
        <w:rPr>
          <w:b/>
          <w:u w:val="single"/>
        </w:rPr>
      </w:pPr>
    </w:p>
    <w:p w:rsidR="00BF69B3" w:rsidRDefault="00BF69B3" w:rsidP="00BF69B3">
      <w:pPr>
        <w:rPr>
          <w:rFonts w:eastAsia="MS Mincho"/>
          <w:b/>
          <w:u w:val="single"/>
        </w:rPr>
      </w:pPr>
      <w:r w:rsidRPr="00C83B32">
        <w:rPr>
          <w:rFonts w:eastAsia="MS Mincho"/>
          <w:b/>
          <w:u w:val="single"/>
        </w:rPr>
        <w:t xml:space="preserve">National </w:t>
      </w:r>
    </w:p>
    <w:p w:rsidR="00BF69B3" w:rsidRPr="00C83B32" w:rsidRDefault="00BF69B3" w:rsidP="00BF69B3">
      <w:pPr>
        <w:rPr>
          <w:rFonts w:eastAsia="MS Mincho"/>
          <w:b/>
          <w:u w:val="single"/>
        </w:rPr>
      </w:pP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Zafar S., Ortega G. Fullum T. (2013). Diagnosis and Management of a Delayed Ureteral Injury following Left Hemicolectomy; A Case Presentation and Review of the Literature.</w:t>
      </w:r>
      <w:r w:rsidRPr="00206509">
        <w:rPr>
          <w:rFonts w:eastAsia="MS Mincho"/>
          <w:i/>
        </w:rPr>
        <w:t xml:space="preserve"> Howard University Annual Research Symposium; Washington DC.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rPr>
        <w:t xml:space="preserve">Wright J., </w:t>
      </w:r>
      <w:r w:rsidRPr="00206509">
        <w:rPr>
          <w:rFonts w:eastAsia="MS Mincho"/>
          <w:b/>
        </w:rPr>
        <w:t>Rana Z</w:t>
      </w:r>
      <w:r w:rsidRPr="00206509">
        <w:rPr>
          <w:rFonts w:eastAsia="MS Mincho"/>
        </w:rPr>
        <w:t xml:space="preserve">., Majeed R., Branchcomb J., Wright D., Rowe J., Alvarez J., Vaughn A., Ward A., Sartip K., Davis B., Duerinckx A. (2013). </w:t>
      </w:r>
      <w:r w:rsidRPr="00206509">
        <w:rPr>
          <w:rFonts w:eastAsia="MS Mincho"/>
          <w:iCs/>
        </w:rPr>
        <w:t>There’s An App For That: Popular Apps Used to Enhance Radiology Practice</w:t>
      </w:r>
      <w:r w:rsidRPr="00206509">
        <w:rPr>
          <w:rFonts w:eastAsia="MS Mincho"/>
        </w:rPr>
        <w:t xml:space="preserve">. </w:t>
      </w:r>
      <w:r w:rsidRPr="00206509">
        <w:rPr>
          <w:rFonts w:eastAsia="MS Mincho"/>
          <w:i/>
        </w:rPr>
        <w:t>NMA Annual Convention and Scientific Assembly; Toronto, ON.</w:t>
      </w:r>
      <w:r w:rsidR="00B828AE">
        <w:rPr>
          <w:rFonts w:eastAsia="MS Mincho"/>
          <w:iCs/>
          <w:color w:val="FF0000"/>
        </w:rPr>
        <w:t xml:space="preserve"> </w:t>
      </w:r>
      <w:r w:rsidR="00543C08" w:rsidRPr="00543C08">
        <w:rPr>
          <w:rFonts w:eastAsia="MS Mincho"/>
          <w:iCs/>
          <w:color w:val="auto"/>
        </w:rPr>
        <w:t>Poster</w:t>
      </w:r>
    </w:p>
    <w:p w:rsidR="009F46F8" w:rsidRPr="009F46F8" w:rsidRDefault="009F46F8" w:rsidP="009F46F8">
      <w:pPr>
        <w:numPr>
          <w:ilvl w:val="0"/>
          <w:numId w:val="31"/>
        </w:numPr>
        <w:tabs>
          <w:tab w:val="clear" w:pos="720"/>
          <w:tab w:val="num" w:pos="360"/>
        </w:tabs>
        <w:ind w:left="360"/>
        <w:rPr>
          <w:rFonts w:eastAsia="MS Mincho"/>
        </w:rPr>
      </w:pPr>
      <w:r w:rsidRPr="00206509">
        <w:rPr>
          <w:rFonts w:eastAsia="MS Mincho"/>
        </w:rPr>
        <w:t xml:space="preserve">Vaughn A., Branchcomb J., Majeed R., Wright D., East J., </w:t>
      </w:r>
      <w:r w:rsidRPr="00206509">
        <w:rPr>
          <w:rFonts w:eastAsia="MS Mincho"/>
          <w:b/>
        </w:rPr>
        <w:t>Rana Z.,</w:t>
      </w:r>
      <w:r w:rsidRPr="00206509">
        <w:rPr>
          <w:rFonts w:eastAsia="MS Mincho"/>
        </w:rPr>
        <w:t xml:space="preserve"> Kim H., Davis B., Taddesse-Heath L., Irrinki K., Kark J., Manchandani R., Myers E., Duerinckx A., Sartip K. (2013). </w:t>
      </w:r>
      <w:r w:rsidRPr="00206509">
        <w:rPr>
          <w:rFonts w:eastAsia="MS Mincho"/>
          <w:iCs/>
        </w:rPr>
        <w:t>Extranodal Lymphoma in the Head and Neck: Imaging Review with Histopathologic Correlation</w:t>
      </w:r>
      <w:r w:rsidRPr="00206509">
        <w:rPr>
          <w:rFonts w:eastAsia="MS Mincho"/>
        </w:rPr>
        <w:t xml:space="preserve">. </w:t>
      </w:r>
      <w:r w:rsidRPr="00206509">
        <w:rPr>
          <w:rFonts w:eastAsia="MS Mincho"/>
          <w:i/>
        </w:rPr>
        <w:t>NMA Annual Convention and Scientific Assembly; Toronto, ON.</w:t>
      </w:r>
      <w:r w:rsidR="00B828AE">
        <w:rPr>
          <w:rFonts w:eastAsia="MS Mincho"/>
          <w:i/>
        </w:rPr>
        <w:t xml:space="preserve"> </w:t>
      </w:r>
      <w:r w:rsidR="00543C08" w:rsidRPr="00543C08">
        <w:rPr>
          <w:rFonts w:eastAsia="MS Mincho"/>
          <w:iCs/>
          <w:color w:val="auto"/>
        </w:rPr>
        <w:t>Poster</w:t>
      </w:r>
    </w:p>
    <w:p w:rsidR="00543C08" w:rsidRDefault="00FA5402" w:rsidP="00543C0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Hong R., Han J., Chen L., Nurhussien M., Nasr N. (2014). Imaging Modality Effect on Treatment Planning and the Pathological Complete Response Rate in Rectal Adenocarcinoma</w:t>
      </w:r>
      <w:r w:rsidRPr="00206509">
        <w:rPr>
          <w:rFonts w:eastAsia="MS Mincho"/>
          <w:i/>
        </w:rPr>
        <w:t>.</w:t>
      </w:r>
      <w:r w:rsidRPr="00206509">
        <w:rPr>
          <w:rFonts w:eastAsia="MS Mincho"/>
        </w:rPr>
        <w:t xml:space="preserve"> </w:t>
      </w:r>
      <w:r w:rsidRPr="00206509">
        <w:rPr>
          <w:rFonts w:eastAsia="MS Mincho"/>
          <w:i/>
        </w:rPr>
        <w:t xml:space="preserve">Howard University Radiology Annual Imaging Symposium. Washington, </w:t>
      </w:r>
      <w:r w:rsidRPr="00543C08">
        <w:rPr>
          <w:rFonts w:eastAsia="MS Mincho"/>
          <w:i/>
        </w:rPr>
        <w:t>DC.</w:t>
      </w:r>
      <w:r w:rsidR="00543C08">
        <w:rPr>
          <w:rFonts w:eastAsia="MS Mincho"/>
          <w:i/>
        </w:rPr>
        <w:t xml:space="preserve"> </w:t>
      </w:r>
      <w:r w:rsidR="00543C08" w:rsidRPr="00543C08">
        <w:rPr>
          <w:rFonts w:eastAsia="MS Mincho"/>
          <w:iCs/>
          <w:color w:val="auto"/>
        </w:rPr>
        <w:t>Poster</w:t>
      </w:r>
    </w:p>
    <w:p w:rsidR="00FA5402" w:rsidRPr="00543C08" w:rsidRDefault="00FA5402" w:rsidP="00543C08">
      <w:pPr>
        <w:numPr>
          <w:ilvl w:val="0"/>
          <w:numId w:val="31"/>
        </w:numPr>
        <w:tabs>
          <w:tab w:val="clear" w:pos="720"/>
          <w:tab w:val="num" w:pos="360"/>
        </w:tabs>
        <w:ind w:left="360"/>
        <w:rPr>
          <w:rFonts w:eastAsia="MS Mincho"/>
        </w:rPr>
      </w:pPr>
      <w:r w:rsidRPr="00543C08">
        <w:rPr>
          <w:rFonts w:eastAsia="MS Mincho"/>
          <w:b/>
        </w:rPr>
        <w:t>Rana Z</w:t>
      </w:r>
      <w:r w:rsidRPr="00543C08">
        <w:rPr>
          <w:rFonts w:eastAsia="MS Mincho"/>
        </w:rPr>
        <w:t>., Hong R., Han J., Chen L., Nurhussien M., Nasr N. (2014). The Effect of MRI or PET</w:t>
      </w:r>
      <w:r w:rsidR="009F46F8" w:rsidRPr="00543C08">
        <w:rPr>
          <w:rFonts w:eastAsia="MS Mincho"/>
        </w:rPr>
        <w:t xml:space="preserve"> </w:t>
      </w:r>
      <w:r w:rsidRPr="00543C08">
        <w:rPr>
          <w:rFonts w:eastAsia="MS Mincho"/>
        </w:rPr>
        <w:t>Fusion in Radiotherapy Treatment Planning on the Pathological Complete Response Rate in Rectal Adenocarcinoma</w:t>
      </w:r>
      <w:r w:rsidRPr="00543C08">
        <w:rPr>
          <w:rFonts w:eastAsia="MS Mincho"/>
          <w:i/>
        </w:rPr>
        <w:t>.</w:t>
      </w:r>
      <w:r w:rsidRPr="00543C08">
        <w:rPr>
          <w:rFonts w:eastAsia="MS Mincho"/>
        </w:rPr>
        <w:t xml:space="preserve"> </w:t>
      </w:r>
      <w:r w:rsidRPr="00543C08">
        <w:rPr>
          <w:rFonts w:eastAsia="MS Mincho"/>
          <w:i/>
        </w:rPr>
        <w:t>Radiological Society of North America (RSNA). Chicago, IL.</w:t>
      </w:r>
      <w:r w:rsidRPr="00543C08">
        <w:rPr>
          <w:rFonts w:eastAsia="MS Mincho"/>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Hong R., Mordkin R., Joel A., Bernstein G., McRae D., Nasr N. (2014). Factors Affecting Patient Reported Outcomes Following Cyberknife Stereotactic Body Radiotherapy for Prostate Cancer</w:t>
      </w:r>
      <w:r w:rsidRPr="00206509">
        <w:rPr>
          <w:rFonts w:eastAsia="MS Mincho"/>
          <w:i/>
        </w:rPr>
        <w:t>. American Society for Radiation Oncology (ASTRO). San Francisco, CA.</w:t>
      </w:r>
      <w:r w:rsidRPr="00206509">
        <w:rPr>
          <w:rFonts w:eastAsia="MS Mincho"/>
        </w:rPr>
        <w:t xml:space="preserve"> </w:t>
      </w:r>
      <w:r w:rsidR="00543C08" w:rsidRPr="00543C08">
        <w:rPr>
          <w:rFonts w:eastAsia="MS Mincho"/>
          <w:iCs/>
          <w:color w:val="auto"/>
        </w:rPr>
        <w:t>Poster</w:t>
      </w:r>
    </w:p>
    <w:p w:rsidR="009F46F8" w:rsidRPr="009F46F8" w:rsidRDefault="009F46F8" w:rsidP="009F46F8">
      <w:pPr>
        <w:numPr>
          <w:ilvl w:val="0"/>
          <w:numId w:val="31"/>
        </w:numPr>
        <w:tabs>
          <w:tab w:val="clear" w:pos="720"/>
          <w:tab w:val="num" w:pos="360"/>
        </w:tabs>
        <w:ind w:left="360"/>
        <w:rPr>
          <w:rFonts w:eastAsia="MS Mincho"/>
        </w:rPr>
      </w:pPr>
      <w:r w:rsidRPr="00206509">
        <w:rPr>
          <w:rFonts w:eastAsia="MS Mincho"/>
          <w:b/>
        </w:rPr>
        <w:lastRenderedPageBreak/>
        <w:t>Rana Z</w:t>
      </w:r>
      <w:r w:rsidRPr="00206509">
        <w:rPr>
          <w:rFonts w:eastAsia="MS Mincho"/>
        </w:rPr>
        <w:t xml:space="preserve">., Nasr N., Ji,H., Lorio V., Akbari S., Sebastian M., Hong R. (2015). </w:t>
      </w:r>
      <w:r w:rsidRPr="00206509">
        <w:rPr>
          <w:rFonts w:eastAsia="MS Mincho"/>
          <w:bCs/>
        </w:rPr>
        <w:t>Strut-based Vs. Balloon-based Brachytherapy: Hotspots, Skin Doses, and Rib Doses</w:t>
      </w:r>
      <w:r w:rsidRPr="00206509">
        <w:rPr>
          <w:rFonts w:eastAsia="MS Mincho"/>
        </w:rPr>
        <w:t xml:space="preserve">. </w:t>
      </w:r>
      <w:r w:rsidRPr="00206509">
        <w:rPr>
          <w:rFonts w:eastAsia="MS Mincho"/>
          <w:i/>
        </w:rPr>
        <w:t>American Brachytherapy Society(ABS).Orlando, FL.</w:t>
      </w:r>
      <w:r w:rsidR="00543C08">
        <w:rPr>
          <w:rFonts w:eastAsia="MS Mincho"/>
          <w:i/>
        </w:rPr>
        <w:t xml:space="preserve"> </w:t>
      </w:r>
      <w:r w:rsidR="00543C08" w:rsidRPr="00543C08">
        <w:rPr>
          <w:rFonts w:eastAsia="MS Mincho"/>
          <w:iCs/>
          <w:color w:val="auto"/>
        </w:rPr>
        <w:t>Poster</w:t>
      </w:r>
    </w:p>
    <w:p w:rsidR="009F46F8" w:rsidRPr="009F46F8" w:rsidRDefault="009F46F8" w:rsidP="009F46F8">
      <w:pPr>
        <w:numPr>
          <w:ilvl w:val="0"/>
          <w:numId w:val="31"/>
        </w:numPr>
        <w:tabs>
          <w:tab w:val="clear" w:pos="720"/>
          <w:tab w:val="num" w:pos="360"/>
        </w:tabs>
        <w:ind w:left="360"/>
        <w:rPr>
          <w:rFonts w:eastAsia="MS Mincho"/>
        </w:rPr>
      </w:pPr>
      <w:r w:rsidRPr="00206509">
        <w:rPr>
          <w:rFonts w:eastAsia="MS Mincho"/>
        </w:rPr>
        <w:t xml:space="preserve">Asher, D., </w:t>
      </w:r>
      <w:r w:rsidRPr="00206509">
        <w:rPr>
          <w:rFonts w:eastAsia="MS Mincho"/>
          <w:b/>
        </w:rPr>
        <w:t>Rana, Z</w:t>
      </w:r>
      <w:r w:rsidRPr="00206509">
        <w:rPr>
          <w:rFonts w:eastAsia="MS Mincho"/>
        </w:rPr>
        <w:t xml:space="preserve">., Bergman, D., Rajeurs, A., Richardson, M., Spencer, K., Kersh, R. (2016). Stereotactic Body Radiation Therapy for Liver Metastases: A Single Institution Experience. </w:t>
      </w:r>
      <w:r w:rsidRPr="00206509">
        <w:rPr>
          <w:rFonts w:eastAsia="MS Mincho"/>
          <w:i/>
        </w:rPr>
        <w:t xml:space="preserve">Radiosurgery Society (RSS); Orlando, FL.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xml:space="preserve">., Chen L., Kim J., Moures R., Yung T., Lei S., Collins B., Suy S., Dritchilo A., Collins, S. (2014). Improved Irritative Voiding Symptoms Three Years After Stereotactic Body Radiation Therapy for Prostate Cancer. </w:t>
      </w:r>
      <w:r w:rsidRPr="00206509">
        <w:rPr>
          <w:rFonts w:eastAsia="MS Mincho"/>
          <w:i/>
        </w:rPr>
        <w:t xml:space="preserve">American Society for Radiation Oncology (ASTRO). San Francisco, CA.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xml:space="preserve">., Nasr N., Ji,H., Lorio V., Akbari S., Sebastian M., Hong R. (2014). Factors Improving Skin Sparing, Rib Sparing, and D95 Coverage in Accelerated Partial Breast Irradiation Across Five Catheter Subtypes. </w:t>
      </w:r>
      <w:r w:rsidRPr="00206509">
        <w:rPr>
          <w:rFonts w:eastAsia="MS Mincho"/>
          <w:i/>
        </w:rPr>
        <w:t>American Society for Radiation Oncology (ASTRO). San Francisco, CA.</w:t>
      </w:r>
      <w:r w:rsidR="00543C08">
        <w:rPr>
          <w:rFonts w:eastAsia="MS Mincho"/>
          <w:i/>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Hong R., Mordkin R., Joel A., Bernstein G., McRae D., Nasr N. (2014). Cyberknife Stereotactic Body Radiotherapy for Prostate Cancer: The Virginia Hospital Center Experience.</w:t>
      </w:r>
      <w:r w:rsidRPr="00206509">
        <w:rPr>
          <w:rFonts w:eastAsia="MS Mincho"/>
          <w:i/>
        </w:rPr>
        <w:t xml:space="preserve"> Radiosurgery Society (RSS). Minneapolis, MN.</w:t>
      </w:r>
      <w:r w:rsidR="00543C08">
        <w:rPr>
          <w:rFonts w:eastAsia="MS Mincho"/>
          <w:i/>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xml:space="preserve">., Snider, J.W., Regine, W. (2015). The Effect of Planning Target Volume on Acute Gastrointestinal Toxicity following Intensity-Modulated Radiation Therapy. </w:t>
      </w:r>
      <w:r w:rsidRPr="00206509">
        <w:rPr>
          <w:rFonts w:eastAsia="MS Mincho"/>
          <w:i/>
        </w:rPr>
        <w:t xml:space="preserve">American Society for Radiation Oncology (ASTRO). San Antonio, TX.  </w:t>
      </w:r>
      <w:r w:rsidR="00543C08" w:rsidRPr="00543C08">
        <w:rPr>
          <w:rFonts w:eastAsia="MS Mincho"/>
          <w:iCs/>
          <w:color w:val="auto"/>
        </w:rPr>
        <w:t>Poster</w:t>
      </w:r>
      <w:r w:rsidRPr="00206509">
        <w:rPr>
          <w:rFonts w:eastAsia="MS Mincho"/>
          <w:i/>
        </w:rPr>
        <w:t xml:space="preserve">   </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rPr>
        <w:t xml:space="preserve">Hyder, J., </w:t>
      </w:r>
      <w:r w:rsidRPr="00206509">
        <w:rPr>
          <w:rFonts w:eastAsia="MS Mincho"/>
          <w:b/>
        </w:rPr>
        <w:t>Rana, Z.,</w:t>
      </w:r>
      <w:r w:rsidRPr="00206509">
        <w:rPr>
          <w:rFonts w:eastAsia="MS Mincho"/>
        </w:rPr>
        <w:t xml:space="preserve"> Snider, J.W., Amin, P. P., Vujaskovic, Z. (2015). Concurrent External Thermal Therapy (ETT) and Radiation Therapy (RT) Yields Increased Efficacy with Modest Toxicity: A Single Institution Experience. </w:t>
      </w:r>
      <w:bookmarkStart w:id="2" w:name="OLE_LINK7"/>
      <w:bookmarkStart w:id="3" w:name="OLE_LINK8"/>
      <w:r w:rsidRPr="00206509">
        <w:rPr>
          <w:rFonts w:eastAsia="MS Mincho"/>
          <w:i/>
        </w:rPr>
        <w:t>American Society for Radiation Oncology (ASTRO)</w:t>
      </w:r>
      <w:bookmarkEnd w:id="2"/>
      <w:bookmarkEnd w:id="3"/>
      <w:r w:rsidRPr="00206509">
        <w:rPr>
          <w:rFonts w:eastAsia="MS Mincho"/>
          <w:i/>
        </w:rPr>
        <w:t>. San Antonio, TX.</w:t>
      </w:r>
      <w:r w:rsidR="00445958">
        <w:rPr>
          <w:rFonts w:eastAsia="MS Mincho"/>
          <w:i/>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xml:space="preserve">., Abugideiri M. Hong R., Mordkin R., Joel A., Bernstein G., McRae D., Nasr N. (2015). The Impact of Patient Characteristics on Voiding Symptoms, Irritative Symptoms, and Sexual Function Following Stereotactic Body Radiotherapy for Prostate Cancer. </w:t>
      </w:r>
      <w:r w:rsidRPr="00206509">
        <w:rPr>
          <w:rFonts w:eastAsia="MS Mincho"/>
          <w:i/>
        </w:rPr>
        <w:t>American Society of Clinical Oncology: Genitourinary Symposium (ASCO-GU). Orlando, FL.</w:t>
      </w:r>
      <w:r w:rsidR="00445958">
        <w:rPr>
          <w:rFonts w:eastAsia="MS Mincho"/>
          <w:i/>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Hong R., Han J., Chen L., Nurhussien M., Nasr N. (2015). The Effect of MRI or PET Fusion in Radiotherapy Treatment Planning on the Pathological Complete Response Rate in Rectal Adenocarcinoma</w:t>
      </w:r>
      <w:r w:rsidRPr="00206509">
        <w:rPr>
          <w:rFonts w:eastAsia="MS Mincho"/>
          <w:i/>
        </w:rPr>
        <w:t>.</w:t>
      </w:r>
      <w:r w:rsidRPr="00206509">
        <w:rPr>
          <w:rFonts w:eastAsia="MS Mincho"/>
        </w:rPr>
        <w:t xml:space="preserve"> </w:t>
      </w:r>
      <w:r w:rsidRPr="00206509">
        <w:rPr>
          <w:rFonts w:eastAsia="MS Mincho"/>
          <w:i/>
        </w:rPr>
        <w:t>American Society of Clinical Oncology: Gastrointestinal Symposium (ASCO-GI). Chicago, IL.</w:t>
      </w:r>
      <w:r w:rsidRPr="00206509">
        <w:rPr>
          <w:rFonts w:eastAsia="MS Mincho"/>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xml:space="preserve">, Asher, D., Spencer, K., Richardson, M., McAlliister, W., Kersh, R. (2016). Treatment of Prognostically Favorable Peripheral Nerve Sheath Tumors: A Single Institution Experience. </w:t>
      </w:r>
      <w:bookmarkStart w:id="4" w:name="OLE_LINK10"/>
      <w:r w:rsidRPr="00206509">
        <w:rPr>
          <w:rFonts w:eastAsia="MS Mincho"/>
          <w:i/>
        </w:rPr>
        <w:t>American Radium Society (ARS). Philadelphia, PA.</w:t>
      </w:r>
      <w:bookmarkEnd w:id="4"/>
      <w:r w:rsidR="00445958">
        <w:rPr>
          <w:rFonts w:eastAsia="MS Mincho"/>
          <w:i/>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 xml:space="preserve">Rana, Z., </w:t>
      </w:r>
      <w:r w:rsidRPr="00206509">
        <w:rPr>
          <w:rFonts w:eastAsia="MS Mincho"/>
        </w:rPr>
        <w:t xml:space="preserve">Ghaly, M., Kelley, K., Meshrekey, R., Knisely, J. (2017). The Effect of Vertebral Endplate Involvement on Spine Radiosurgery Outcomes. </w:t>
      </w:r>
      <w:r w:rsidRPr="00206509">
        <w:rPr>
          <w:rFonts w:eastAsia="MS Mincho"/>
          <w:i/>
        </w:rPr>
        <w:t>American Society for Radiation Oncology (ASTRO). San Francisco, CA.</w:t>
      </w:r>
      <w:bookmarkStart w:id="5" w:name="OLE_LINK1"/>
      <w:bookmarkStart w:id="6" w:name="OLE_LINK2"/>
      <w:r w:rsidR="00445958">
        <w:rPr>
          <w:rFonts w:eastAsia="MS Mincho"/>
          <w:iCs/>
          <w:color w:val="FF0000"/>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t>Rana, Z</w:t>
      </w:r>
      <w:r w:rsidRPr="00206509">
        <w:rPr>
          <w:rFonts w:eastAsia="MS Mincho"/>
        </w:rPr>
        <w:t xml:space="preserve">., Asher, D., Bergman, D., Rajeurs, A., Richardson, M., Spencer, K., Kersh, R. (2017). Stereotactic Body Radiation Therapy for Gynecologic Metastases to the Liver. </w:t>
      </w:r>
      <w:r w:rsidRPr="00206509">
        <w:rPr>
          <w:rFonts w:eastAsia="MS Mincho"/>
          <w:i/>
        </w:rPr>
        <w:t>American Radium Society (ARS). Colorado Springs, CO.</w:t>
      </w:r>
      <w:bookmarkEnd w:id="5"/>
      <w:bookmarkEnd w:id="6"/>
      <w:r w:rsidR="00B828AE">
        <w:rPr>
          <w:rFonts w:eastAsia="MS Mincho"/>
          <w:iCs/>
          <w:color w:val="FF0000"/>
        </w:rPr>
        <w:t xml:space="preserve"> </w:t>
      </w:r>
      <w:r w:rsidR="00543C08" w:rsidRPr="00543C08">
        <w:rPr>
          <w:rFonts w:eastAsia="MS Mincho"/>
          <w:iCs/>
          <w:color w:val="auto"/>
        </w:rPr>
        <w:t>Poster</w:t>
      </w:r>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rPr>
        <w:t xml:space="preserve">Cox, B. </w:t>
      </w:r>
      <w:r w:rsidRPr="00206509">
        <w:rPr>
          <w:rFonts w:eastAsia="MS Mincho"/>
          <w:b/>
        </w:rPr>
        <w:t xml:space="preserve">Rana, Z., </w:t>
      </w:r>
      <w:r w:rsidRPr="00206509">
        <w:rPr>
          <w:rFonts w:eastAsia="MS Mincho"/>
        </w:rPr>
        <w:t xml:space="preserve">Lee, L., Potters, L., (2018). </w:t>
      </w:r>
      <w:r w:rsidRPr="00206509">
        <w:rPr>
          <w:rFonts w:eastAsia="MS Mincho"/>
          <w:iCs/>
        </w:rPr>
        <w:t>Outcomes of a Dose-Escalated Stereotactic Body Radiation Phase I/II Trial for Patients with Low- and Intermediate-Risk Prostate Cancer.</w:t>
      </w:r>
      <w:r w:rsidRPr="00206509">
        <w:rPr>
          <w:rFonts w:eastAsia="MS Mincho"/>
          <w:i/>
          <w:iCs/>
        </w:rPr>
        <w:t xml:space="preserve"> </w:t>
      </w:r>
      <w:bookmarkStart w:id="7" w:name="_Hlk15283214"/>
      <w:r w:rsidRPr="00206509">
        <w:rPr>
          <w:rFonts w:eastAsia="MS Mincho"/>
          <w:i/>
        </w:rPr>
        <w:t xml:space="preserve">American Society for Radiation Oncology (ASTRO).  San Antonio, TX. </w:t>
      </w:r>
      <w:r w:rsidR="00543C08" w:rsidRPr="00543C08">
        <w:rPr>
          <w:rFonts w:eastAsia="MS Mincho"/>
          <w:iCs/>
          <w:color w:val="auto"/>
        </w:rPr>
        <w:t>Poster</w:t>
      </w:r>
      <w:r w:rsidRPr="00206509">
        <w:rPr>
          <w:rFonts w:eastAsia="MS Mincho"/>
          <w:i/>
        </w:rPr>
        <w:t xml:space="preserve"> </w:t>
      </w:r>
      <w:bookmarkEnd w:id="7"/>
    </w:p>
    <w:p w:rsidR="009F46F8" w:rsidRPr="00206509" w:rsidRDefault="009F46F8" w:rsidP="009F46F8">
      <w:pPr>
        <w:numPr>
          <w:ilvl w:val="0"/>
          <w:numId w:val="31"/>
        </w:numPr>
        <w:tabs>
          <w:tab w:val="clear" w:pos="720"/>
          <w:tab w:val="num" w:pos="360"/>
        </w:tabs>
        <w:ind w:left="360"/>
        <w:rPr>
          <w:rFonts w:eastAsia="MS Mincho"/>
        </w:rPr>
      </w:pPr>
      <w:r w:rsidRPr="00206509">
        <w:rPr>
          <w:rFonts w:eastAsia="MS Mincho"/>
          <w:b/>
        </w:rPr>
        <w:lastRenderedPageBreak/>
        <w:t xml:space="preserve">Rana, Z., </w:t>
      </w:r>
      <w:r w:rsidRPr="00206509">
        <w:rPr>
          <w:rFonts w:eastAsia="MS Mincho"/>
        </w:rPr>
        <w:t xml:space="preserve">Lee, L., Potters, L., Cox, B. (2018). </w:t>
      </w:r>
      <w:r w:rsidRPr="00206509">
        <w:rPr>
          <w:rFonts w:eastAsia="MS Mincho"/>
          <w:iCs/>
        </w:rPr>
        <w:t xml:space="preserve">Biochemical and Toxicity Outcomes Following Dose Escalated Stereotactic Body Radiotherapy to 42.5 Gy for Prostate Cancer. </w:t>
      </w:r>
      <w:r w:rsidRPr="00206509">
        <w:rPr>
          <w:rFonts w:eastAsia="MS Mincho"/>
          <w:i/>
        </w:rPr>
        <w:t xml:space="preserve">American Society for Radiation Oncology (ASTRO).  San Antonio, TX.  </w:t>
      </w:r>
      <w:r w:rsidR="00543C08" w:rsidRPr="00543C08">
        <w:rPr>
          <w:rFonts w:eastAsia="MS Mincho"/>
          <w:iCs/>
          <w:color w:val="auto"/>
        </w:rPr>
        <w:t>Poster</w:t>
      </w:r>
    </w:p>
    <w:p w:rsidR="009F46F8" w:rsidRPr="009F46F8" w:rsidRDefault="009F46F8" w:rsidP="009F46F8">
      <w:pPr>
        <w:numPr>
          <w:ilvl w:val="0"/>
          <w:numId w:val="31"/>
        </w:numPr>
        <w:tabs>
          <w:tab w:val="clear" w:pos="720"/>
          <w:tab w:val="num" w:pos="360"/>
        </w:tabs>
        <w:ind w:left="360"/>
        <w:rPr>
          <w:rFonts w:eastAsia="MS Mincho"/>
        </w:rPr>
      </w:pPr>
      <w:r w:rsidRPr="00206509">
        <w:rPr>
          <w:rFonts w:eastAsia="MS Mincho"/>
          <w:b/>
        </w:rPr>
        <w:t xml:space="preserve">Rana, Z., </w:t>
      </w:r>
      <w:r w:rsidRPr="00206509">
        <w:rPr>
          <w:rFonts w:eastAsia="MS Mincho"/>
        </w:rPr>
        <w:t>Potters, L., Lee, L., Cox, B. (2018). Decreased PSA Nadir as a Result of Dose-Escalated Stereotactic Body Radiation for Patients with Low- and Intermediate-Risk Prostate Cancer.</w:t>
      </w:r>
      <w:r w:rsidRPr="00206509">
        <w:rPr>
          <w:rFonts w:eastAsia="MS Mincho"/>
          <w:i/>
        </w:rPr>
        <w:t xml:space="preserve"> American Society of Clinical Oncology (ASCO). Chicago, IL.</w:t>
      </w:r>
      <w:r w:rsidRPr="00206509">
        <w:rPr>
          <w:rFonts w:eastAsia="MS Mincho"/>
        </w:rPr>
        <w:t xml:space="preserve"> </w:t>
      </w:r>
      <w:r w:rsidR="00543C08" w:rsidRPr="00543C08">
        <w:rPr>
          <w:rFonts w:eastAsia="MS Mincho"/>
          <w:iCs/>
          <w:color w:val="auto"/>
        </w:rPr>
        <w:t>Poster</w:t>
      </w:r>
    </w:p>
    <w:p w:rsidR="00206509" w:rsidRPr="00206509" w:rsidRDefault="00BF69B3" w:rsidP="00206509">
      <w:pPr>
        <w:numPr>
          <w:ilvl w:val="0"/>
          <w:numId w:val="31"/>
        </w:numPr>
        <w:tabs>
          <w:tab w:val="clear" w:pos="720"/>
          <w:tab w:val="num" w:pos="360"/>
        </w:tabs>
        <w:ind w:left="360"/>
        <w:rPr>
          <w:rFonts w:eastAsia="MS Mincho"/>
        </w:rPr>
      </w:pPr>
      <w:r>
        <w:rPr>
          <w:rFonts w:eastAsia="MS Mincho"/>
          <w:b/>
        </w:rPr>
        <w:t>Jones</w:t>
      </w:r>
      <w:r w:rsidRPr="00570417">
        <w:rPr>
          <w:rFonts w:eastAsia="MS Mincho"/>
          <w:b/>
        </w:rPr>
        <w:t>, S</w:t>
      </w:r>
      <w:r w:rsidRPr="00570417">
        <w:rPr>
          <w:rFonts w:eastAsia="MS Mincho"/>
        </w:rPr>
        <w:t xml:space="preserve">. </w:t>
      </w:r>
      <w:r>
        <w:rPr>
          <w:rFonts w:eastAsia="MS Mincho"/>
        </w:rPr>
        <w:t>D</w:t>
      </w:r>
      <w:r w:rsidR="00206509" w:rsidRPr="00206509">
        <w:rPr>
          <w:rFonts w:eastAsia="Calibri"/>
          <w:sz w:val="20"/>
          <w:szCs w:val="20"/>
        </w:rPr>
        <w:t xml:space="preserve"> </w:t>
      </w:r>
      <w:r w:rsidR="00206509" w:rsidRPr="00206509">
        <w:rPr>
          <w:rFonts w:eastAsia="MS Mincho"/>
        </w:rPr>
        <w:t xml:space="preserve">Rana, Z., Dawley, T., Goenka, A., Schulder, M. (2019). Frame-based and Masked Stereotactic Radiosurgery: A Patient Experience Comparison with the Gamma Knife Icon. </w:t>
      </w:r>
      <w:r w:rsidR="00206509" w:rsidRPr="00206509">
        <w:rPr>
          <w:rFonts w:eastAsia="MS Mincho"/>
          <w:i/>
          <w:iCs/>
        </w:rPr>
        <w:t>World Society for Stereotactic and Functional Neurosurgery. New York, NY.</w:t>
      </w:r>
      <w:r w:rsidR="00206509" w:rsidRPr="00206509">
        <w:rPr>
          <w:rFonts w:eastAsia="MS Mincho"/>
        </w:rPr>
        <w:t>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rPr>
        <w:t xml:space="preserve">Viswanatha, S., </w:t>
      </w:r>
      <w:r w:rsidRPr="00206509">
        <w:rPr>
          <w:rFonts w:eastAsia="MS Mincho"/>
          <w:b/>
          <w:bCs/>
        </w:rPr>
        <w:t>Rana, Z.</w:t>
      </w:r>
      <w:r w:rsidRPr="00206509">
        <w:rPr>
          <w:rFonts w:eastAsia="MS Mincho"/>
        </w:rPr>
        <w:t xml:space="preserve">, Ehrlich, M., Schulder, M., Goenka, A. (2019). Defining Progression in Patients Treated with Ten or More Brain Metastases following Stereotactic Radiosurgery.  </w:t>
      </w:r>
      <w:r w:rsidRPr="00206509">
        <w:rPr>
          <w:rFonts w:eastAsia="MS Mincho"/>
          <w:i/>
          <w:iCs/>
        </w:rPr>
        <w:t>Society for Neuro-oncology’s inaugural Conference on Brain Metastases. New York, NY.</w:t>
      </w:r>
      <w:r w:rsidRPr="00206509">
        <w:rPr>
          <w:rFonts w:eastAsia="MS Mincho"/>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b/>
          <w:bCs/>
        </w:rPr>
        <w:t>Rana, Z.</w:t>
      </w:r>
      <w:r w:rsidRPr="00206509">
        <w:rPr>
          <w:rFonts w:eastAsia="MS Mincho"/>
        </w:rPr>
        <w:t xml:space="preserve">, Dawley. T, Schulder, M., Goenka, A. (2019). Outcomes after gamma knife radiosurgery for intracranial meningiomas. </w:t>
      </w:r>
      <w:r w:rsidRPr="00206509">
        <w:rPr>
          <w:rFonts w:eastAsia="MS Mincho"/>
          <w:i/>
        </w:rPr>
        <w:t xml:space="preserve">American Radium Society (ARS). Dana Point, CA.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rPr>
        <w:t xml:space="preserve">Guest, D., Polce, S., </w:t>
      </w:r>
      <w:r w:rsidRPr="00206509">
        <w:rPr>
          <w:rFonts w:eastAsia="MS Mincho"/>
          <w:b/>
          <w:bCs/>
        </w:rPr>
        <w:t>Rana, Z.</w:t>
      </w:r>
      <w:r w:rsidRPr="00206509">
        <w:rPr>
          <w:rFonts w:eastAsia="MS Mincho"/>
        </w:rPr>
        <w:t xml:space="preserve">, Bloom, B., Potters, L., Parashar, P. (2019). Predicting clinical outcomes for geriatric patients after radiation therapy treatment using Artificial intelligence (Machine Learning). </w:t>
      </w:r>
      <w:r w:rsidRPr="00206509">
        <w:rPr>
          <w:rFonts w:eastAsia="MS Mincho"/>
          <w:i/>
        </w:rPr>
        <w:t>American Society for Radiation Oncology (ASTRO). Chicago, IL.</w:t>
      </w:r>
      <w:r w:rsidR="005557C6">
        <w:rPr>
          <w:rFonts w:eastAsia="MS Mincho"/>
          <w:iCs/>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rPr>
        <w:t xml:space="preserve">Gogineni, E., </w:t>
      </w:r>
      <w:r w:rsidRPr="00206509">
        <w:rPr>
          <w:rFonts w:eastAsia="MS Mincho"/>
          <w:b/>
          <w:bCs/>
        </w:rPr>
        <w:t>Rana Z.,</w:t>
      </w:r>
      <w:r w:rsidRPr="00206509">
        <w:rPr>
          <w:rFonts w:eastAsia="MS Mincho"/>
        </w:rPr>
        <w:t xml:space="preserve"> Vempati, P., Karten, J., Frank, D., Paul, D., Ghaly, M. (2019). Stereotactic Body Radiotherapy as Primary Treatment for Medically Unfit Patients with Head and Neck Cancer. </w:t>
      </w:r>
      <w:r w:rsidRPr="00206509">
        <w:rPr>
          <w:rFonts w:eastAsia="MS Mincho"/>
          <w:i/>
        </w:rPr>
        <w:t>American Society for Radiation Oncology (ASTRO). Chicago, IL.</w:t>
      </w:r>
      <w:r w:rsidR="005557C6">
        <w:rPr>
          <w:rFonts w:eastAsia="MS Mincho"/>
          <w:i/>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rPr>
        <w:t xml:space="preserve">Gogineni, E., Wotman, M., </w:t>
      </w:r>
      <w:r w:rsidRPr="00206509">
        <w:rPr>
          <w:rFonts w:eastAsia="MS Mincho"/>
          <w:b/>
          <w:bCs/>
        </w:rPr>
        <w:t>Rana Z.</w:t>
      </w:r>
      <w:r w:rsidRPr="00206509">
        <w:rPr>
          <w:rFonts w:eastAsia="MS Mincho"/>
        </w:rPr>
        <w:t xml:space="preserve">, Karten, J., Frank, D., Paul, D., Ghaly, M. (2019). Impact of Stereotactic Body Radiation Therapy on Assessment and Management for Older Adults with Head and Neck Cancer. </w:t>
      </w:r>
      <w:r w:rsidRPr="00206509">
        <w:rPr>
          <w:rFonts w:eastAsia="MS Mincho"/>
          <w:i/>
        </w:rPr>
        <w:t>American Society for Radiation Oncology (ASTRO). Chicago, IL.</w:t>
      </w:r>
      <w:r w:rsidR="00B828AE">
        <w:rPr>
          <w:rFonts w:eastAsia="MS Mincho"/>
          <w:iCs/>
          <w:color w:val="FF0000"/>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rPr>
        <w:t xml:space="preserve">Gogineni, E., </w:t>
      </w:r>
      <w:r w:rsidRPr="00206509">
        <w:rPr>
          <w:rFonts w:eastAsia="MS Mincho"/>
          <w:b/>
          <w:bCs/>
        </w:rPr>
        <w:t>Rana, Z.</w:t>
      </w:r>
      <w:r w:rsidRPr="00206509">
        <w:rPr>
          <w:rFonts w:eastAsia="MS Mincho"/>
        </w:rPr>
        <w:t xml:space="preserve">, Riegel, A., Gabalski, L., Seetharamu, S., Ghaly, M. (2019). Safety and Efficacy of Repeat Stereotactic Body Radiotherapy (SBRT) for Local Recurrence of Head and Neck Cancer after Initial SBRT. </w:t>
      </w:r>
      <w:r w:rsidRPr="00206509">
        <w:rPr>
          <w:rFonts w:eastAsia="MS Mincho"/>
          <w:i/>
        </w:rPr>
        <w:t>American Society for Radiation Oncology (ASTRO). Chicago, IL.</w:t>
      </w:r>
      <w:r w:rsidR="00B828AE">
        <w:rPr>
          <w:rFonts w:eastAsia="MS Mincho"/>
          <w:i/>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rPr>
        <w:t xml:space="preserve">Dawley, T., </w:t>
      </w:r>
      <w:r w:rsidRPr="00206509">
        <w:rPr>
          <w:rFonts w:eastAsia="MS Mincho"/>
          <w:b/>
          <w:bCs/>
        </w:rPr>
        <w:t>Rana, Z.</w:t>
      </w:r>
      <w:r w:rsidRPr="00206509">
        <w:rPr>
          <w:rFonts w:eastAsia="MS Mincho"/>
        </w:rPr>
        <w:t xml:space="preserve">, Goenka, A., Schulder, M. (2019). Framed versus Masked Stereotactic Radiosurgery: A Patient Experience Comparison. </w:t>
      </w:r>
      <w:r w:rsidRPr="00206509">
        <w:rPr>
          <w:rFonts w:eastAsia="MS Mincho"/>
          <w:i/>
        </w:rPr>
        <w:t>American Society for Radiation Oncology (ASTRO). Chicago, IL.</w:t>
      </w:r>
      <w:r w:rsidR="00B828AE">
        <w:rPr>
          <w:rFonts w:eastAsia="MS Mincho"/>
          <w:i/>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b/>
          <w:bCs/>
        </w:rPr>
        <w:t>Rana, Z.</w:t>
      </w:r>
      <w:r w:rsidRPr="00206509">
        <w:rPr>
          <w:rFonts w:eastAsia="MS Mincho"/>
        </w:rPr>
        <w:t>, Gogineni, E., Mark, D., Vempati, P., Latefi, A., Ghaly, M. (2019). Outcomes of a prospective trial utilizing kypho-IORT. </w:t>
      </w:r>
      <w:r w:rsidRPr="00206509">
        <w:rPr>
          <w:rFonts w:eastAsia="MS Mincho"/>
          <w:i/>
        </w:rPr>
        <w:t>American Society for Radiation Oncology (ASTRO). Chicago, IL.</w:t>
      </w:r>
      <w:r w:rsidR="00B828AE">
        <w:rPr>
          <w:rFonts w:eastAsia="MS Mincho"/>
          <w:i/>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b/>
          <w:bCs/>
        </w:rPr>
        <w:t>Rana, Z.</w:t>
      </w:r>
      <w:r w:rsidRPr="00206509">
        <w:rPr>
          <w:rFonts w:eastAsia="MS Mincho"/>
        </w:rPr>
        <w:t xml:space="preserve">, Gogineni, E., Dawley, T., Schulder, M., Goenka, A. (2019). Outcomes after Gamma Knife Radiosurgery and Fractionated Radiation Treatment for Intracranial Meningiomas. </w:t>
      </w:r>
      <w:r w:rsidRPr="00206509">
        <w:rPr>
          <w:rFonts w:eastAsia="MS Mincho"/>
          <w:i/>
        </w:rPr>
        <w:t>American Society for Radiation Oncology (ASTRO). Chicago, IL.</w:t>
      </w:r>
      <w:r w:rsidR="00B828AE">
        <w:rPr>
          <w:rFonts w:eastAsia="MS Mincho"/>
          <w:i/>
        </w:rPr>
        <w:t xml:space="preserve"> </w:t>
      </w:r>
      <w:r w:rsidR="00543C08" w:rsidRPr="00543C08">
        <w:rPr>
          <w:rFonts w:eastAsia="MS Mincho"/>
          <w:iCs/>
          <w:color w:val="auto"/>
        </w:rPr>
        <w:t>Poster</w:t>
      </w:r>
    </w:p>
    <w:p w:rsidR="00206509" w:rsidRPr="00206509" w:rsidRDefault="00206509" w:rsidP="00206509">
      <w:pPr>
        <w:numPr>
          <w:ilvl w:val="0"/>
          <w:numId w:val="31"/>
        </w:numPr>
        <w:tabs>
          <w:tab w:val="clear" w:pos="720"/>
          <w:tab w:val="num" w:pos="360"/>
        </w:tabs>
        <w:ind w:left="360"/>
        <w:rPr>
          <w:rFonts w:eastAsia="MS Mincho"/>
        </w:rPr>
      </w:pPr>
      <w:r w:rsidRPr="00206509">
        <w:rPr>
          <w:rFonts w:eastAsia="MS Mincho"/>
          <w:b/>
          <w:bCs/>
        </w:rPr>
        <w:t>Rana, Z.</w:t>
      </w:r>
      <w:r w:rsidRPr="00206509">
        <w:rPr>
          <w:rFonts w:eastAsia="MS Mincho"/>
        </w:rPr>
        <w:t xml:space="preserve">, D’Andrea, V., Cox, B., Lee, L., Potters, L., (2019). Salvage brachytherapy for recurrent prostate cancer after definitive radiation treatment and factors that may impact outcomes. </w:t>
      </w:r>
      <w:r w:rsidRPr="00206509">
        <w:rPr>
          <w:rFonts w:eastAsia="MS Mincho"/>
          <w:i/>
        </w:rPr>
        <w:t>American Society for Radiation Oncology (ASTRO). Chicago, IL.</w:t>
      </w:r>
      <w:r w:rsidR="00B828AE">
        <w:rPr>
          <w:rFonts w:eastAsia="MS Mincho"/>
          <w:i/>
        </w:rPr>
        <w:t xml:space="preserve"> </w:t>
      </w:r>
      <w:r w:rsidR="00543C08" w:rsidRPr="00543C08">
        <w:rPr>
          <w:rFonts w:eastAsia="MS Mincho"/>
          <w:iCs/>
          <w:color w:val="auto"/>
        </w:rPr>
        <w:t>Poster</w:t>
      </w:r>
    </w:p>
    <w:p w:rsidR="00206509" w:rsidRPr="00A05996" w:rsidRDefault="00206509" w:rsidP="00206509">
      <w:pPr>
        <w:numPr>
          <w:ilvl w:val="0"/>
          <w:numId w:val="31"/>
        </w:numPr>
        <w:tabs>
          <w:tab w:val="clear" w:pos="720"/>
          <w:tab w:val="num" w:pos="360"/>
        </w:tabs>
        <w:ind w:left="360"/>
        <w:rPr>
          <w:rFonts w:eastAsia="MS Mincho"/>
        </w:rPr>
      </w:pPr>
      <w:r w:rsidRPr="00206509">
        <w:rPr>
          <w:rFonts w:eastAsia="MS Mincho"/>
        </w:rPr>
        <w:t xml:space="preserve">Vempati, P., </w:t>
      </w:r>
      <w:r w:rsidRPr="00206509">
        <w:rPr>
          <w:rFonts w:eastAsia="MS Mincho"/>
          <w:b/>
          <w:bCs/>
        </w:rPr>
        <w:t>Rana, Z.</w:t>
      </w:r>
      <w:r w:rsidRPr="00206509">
        <w:rPr>
          <w:rFonts w:eastAsia="MS Mincho"/>
        </w:rPr>
        <w:t xml:space="preserve">, Gogineni, E., Teckie, S., Sharma, R., Ghaly, M. (2019). Prospective duodenal sparing improves therapeutic index in pancreatic SBRT. </w:t>
      </w:r>
      <w:r w:rsidRPr="00206509">
        <w:rPr>
          <w:rFonts w:eastAsia="MS Mincho"/>
          <w:i/>
        </w:rPr>
        <w:t>American Society for Radiation Oncology (ASTRO). Chicago, IL.</w:t>
      </w:r>
      <w:bookmarkStart w:id="8" w:name="_Hlk48747321"/>
      <w:r w:rsidRPr="00543C08">
        <w:rPr>
          <w:rFonts w:eastAsia="MS Mincho"/>
          <w:i/>
          <w:color w:val="auto"/>
        </w:rPr>
        <w:t xml:space="preserve"> </w:t>
      </w:r>
      <w:r w:rsidR="00B828AE" w:rsidRPr="00543C08">
        <w:rPr>
          <w:rFonts w:eastAsia="MS Mincho"/>
          <w:iCs/>
          <w:color w:val="auto"/>
        </w:rPr>
        <w:t>Poster</w:t>
      </w:r>
      <w:r w:rsidRPr="00543C08">
        <w:rPr>
          <w:rFonts w:eastAsia="MS Mincho"/>
          <w:i/>
          <w:color w:val="auto"/>
        </w:rPr>
        <w:t xml:space="preserve"> </w:t>
      </w:r>
      <w:bookmarkEnd w:id="8"/>
    </w:p>
    <w:p w:rsidR="00724BC3" w:rsidRDefault="00724BC3" w:rsidP="00724BC3">
      <w:pPr>
        <w:jc w:val="center"/>
        <w:rPr>
          <w:b/>
        </w:rPr>
      </w:pPr>
      <w:r w:rsidRPr="006E1E70">
        <w:rPr>
          <w:b/>
        </w:rPr>
        <w:lastRenderedPageBreak/>
        <w:t>Explanation of Ti</w:t>
      </w:r>
      <w:r>
        <w:rPr>
          <w:b/>
        </w:rPr>
        <w:t>me</w:t>
      </w:r>
      <w:r w:rsidRPr="006E1E70">
        <w:rPr>
          <w:b/>
        </w:rPr>
        <w:t xml:space="preserve"> Gaps on CV</w:t>
      </w:r>
    </w:p>
    <w:p w:rsidR="00724BC3" w:rsidRPr="006E1E70" w:rsidRDefault="00724BC3" w:rsidP="00724BC3">
      <w:pPr>
        <w:jc w:val="center"/>
        <w:rPr>
          <w:b/>
        </w:rPr>
      </w:pPr>
    </w:p>
    <w:p w:rsidR="00A05996" w:rsidRDefault="00A05996" w:rsidP="00A05996">
      <w:pPr>
        <w:rPr>
          <w:rFonts w:eastAsia="MS Mincho"/>
          <w:color w:val="auto"/>
        </w:rPr>
      </w:pPr>
      <w:r>
        <w:rPr>
          <w:rFonts w:eastAsia="MS Mincho"/>
          <w:iCs/>
          <w:color w:val="auto"/>
        </w:rPr>
        <w:t xml:space="preserve">From 2009-2010 received a research grant for </w:t>
      </w:r>
      <w:r>
        <w:rPr>
          <w:rFonts w:eastAsia="MS Mincho"/>
          <w:i/>
          <w:iCs/>
          <w:color w:val="auto"/>
        </w:rPr>
        <w:t>o</w:t>
      </w:r>
      <w:r w:rsidRPr="00A05996">
        <w:rPr>
          <w:rFonts w:eastAsia="MS Mincho"/>
          <w:i/>
          <w:iCs/>
          <w:color w:val="auto"/>
        </w:rPr>
        <w:t>ne year of full-time clinical research for Dr. Dennis Murphy</w:t>
      </w:r>
      <w:r>
        <w:rPr>
          <w:rFonts w:eastAsia="MS Mincho"/>
          <w:i/>
          <w:iCs/>
          <w:color w:val="auto"/>
        </w:rPr>
        <w:t xml:space="preserve">. </w:t>
      </w:r>
      <w:r w:rsidRPr="00A05996">
        <w:rPr>
          <w:rFonts w:eastAsia="MS Mincho"/>
          <w:color w:val="auto"/>
        </w:rPr>
        <w:t xml:space="preserve">Conducted proteomic analysis, isolated and raised human lymphocyte cultures, </w:t>
      </w:r>
      <w:r w:rsidRPr="00A05996">
        <w:rPr>
          <w:rFonts w:eastAsia="MS Mincho"/>
          <w:color w:val="auto"/>
        </w:rPr>
        <w:br/>
        <w:t>and contributed to various behavioral studies working with mice. Led a project</w:t>
      </w:r>
      <w:r>
        <w:rPr>
          <w:rFonts w:eastAsia="MS Mincho"/>
          <w:color w:val="auto"/>
        </w:rPr>
        <w:t xml:space="preserve"> </w:t>
      </w:r>
      <w:r w:rsidRPr="00A05996">
        <w:rPr>
          <w:rFonts w:eastAsia="MS Mincho"/>
          <w:color w:val="auto"/>
        </w:rPr>
        <w:t>correlating head trauma and obsessive compulsive disorder.</w:t>
      </w:r>
      <w:r>
        <w:rPr>
          <w:rFonts w:eastAsia="MS Mincho"/>
          <w:i/>
          <w:iCs/>
          <w:color w:val="auto"/>
        </w:rPr>
        <w:t xml:space="preserve"> </w:t>
      </w:r>
      <w:r>
        <w:rPr>
          <w:rFonts w:eastAsia="MS Mincho"/>
          <w:color w:val="auto"/>
        </w:rPr>
        <w:t xml:space="preserve">Continued education through </w:t>
      </w:r>
      <w:r w:rsidRPr="00A05996">
        <w:rPr>
          <w:rFonts w:eastAsia="MS Mincho"/>
          <w:color w:val="auto"/>
        </w:rPr>
        <w:t>postsecondary school</w:t>
      </w:r>
      <w:r>
        <w:rPr>
          <w:rFonts w:eastAsia="MS Mincho"/>
          <w:color w:val="auto"/>
        </w:rPr>
        <w:t xml:space="preserve"> at the </w:t>
      </w:r>
      <w:r w:rsidRPr="00A05996">
        <w:rPr>
          <w:rFonts w:eastAsia="MS Mincho"/>
          <w:color w:val="auto"/>
        </w:rPr>
        <w:t>Foundation for Advanced Education in the Sciences (FAES)</w:t>
      </w:r>
      <w:r>
        <w:rPr>
          <w:rFonts w:eastAsia="MS Mincho"/>
          <w:color w:val="auto"/>
        </w:rPr>
        <w:t>.</w:t>
      </w:r>
    </w:p>
    <w:p w:rsidR="00724BC3" w:rsidRDefault="00724BC3" w:rsidP="00A05996">
      <w:pPr>
        <w:rPr>
          <w:rFonts w:eastAsia="MS Mincho"/>
          <w:color w:val="auto"/>
        </w:rPr>
      </w:pPr>
    </w:p>
    <w:p w:rsidR="00A05996" w:rsidRPr="00A05996" w:rsidRDefault="00724BC3" w:rsidP="00724BC3">
      <w:pPr>
        <w:rPr>
          <w:rFonts w:eastAsia="MS Mincho"/>
          <w:i/>
          <w:iCs/>
          <w:color w:val="auto"/>
        </w:rPr>
      </w:pPr>
      <w:r>
        <w:rPr>
          <w:rFonts w:eastAsia="MS Mincho"/>
          <w:color w:val="auto"/>
        </w:rPr>
        <w:t>From 2013-2014 did an extended research period between 3</w:t>
      </w:r>
      <w:r w:rsidRPr="00724BC3">
        <w:rPr>
          <w:rFonts w:eastAsia="MS Mincho"/>
          <w:color w:val="auto"/>
          <w:vertAlign w:val="superscript"/>
        </w:rPr>
        <w:t>rd</w:t>
      </w:r>
      <w:r>
        <w:rPr>
          <w:rFonts w:eastAsia="MS Mincho"/>
          <w:color w:val="auto"/>
        </w:rPr>
        <w:t xml:space="preserve"> and 4</w:t>
      </w:r>
      <w:r w:rsidRPr="00724BC3">
        <w:rPr>
          <w:rFonts w:eastAsia="MS Mincho"/>
          <w:color w:val="auto"/>
          <w:vertAlign w:val="superscript"/>
        </w:rPr>
        <w:t>th</w:t>
      </w:r>
      <w:r>
        <w:rPr>
          <w:rFonts w:eastAsia="MS Mincho"/>
          <w:color w:val="auto"/>
        </w:rPr>
        <w:t xml:space="preserve"> year of medical school. Worked at </w:t>
      </w:r>
      <w:r w:rsidRPr="00D74CF7">
        <w:rPr>
          <w:sz w:val="22"/>
        </w:rPr>
        <w:t>University of Maryland</w:t>
      </w:r>
      <w:r>
        <w:rPr>
          <w:sz w:val="22"/>
        </w:rPr>
        <w:t>’s department of</w:t>
      </w:r>
      <w:r w:rsidRPr="00D74CF7">
        <w:rPr>
          <w:sz w:val="22"/>
        </w:rPr>
        <w:t xml:space="preserve"> </w:t>
      </w:r>
      <w:r>
        <w:rPr>
          <w:sz w:val="22"/>
        </w:rPr>
        <w:t>r</w:t>
      </w:r>
      <w:r w:rsidRPr="00D74CF7">
        <w:rPr>
          <w:sz w:val="22"/>
        </w:rPr>
        <w:t xml:space="preserve">adiation </w:t>
      </w:r>
      <w:r>
        <w:rPr>
          <w:sz w:val="22"/>
        </w:rPr>
        <w:t>o</w:t>
      </w:r>
      <w:r w:rsidRPr="00D74CF7">
        <w:rPr>
          <w:sz w:val="22"/>
        </w:rPr>
        <w:t xml:space="preserve">ncology </w:t>
      </w:r>
      <w:r>
        <w:rPr>
          <w:sz w:val="22"/>
        </w:rPr>
        <w:t xml:space="preserve">working with </w:t>
      </w:r>
      <w:r w:rsidRPr="00724BC3">
        <w:rPr>
          <w:bCs/>
          <w:iCs/>
          <w:sz w:val="22"/>
        </w:rPr>
        <w:t>Dr. William Regine</w:t>
      </w:r>
      <w:r>
        <w:rPr>
          <w:bCs/>
          <w:iCs/>
          <w:sz w:val="22"/>
        </w:rPr>
        <w:t xml:space="preserve"> and </w:t>
      </w:r>
      <w:r w:rsidRPr="00724BC3">
        <w:rPr>
          <w:bCs/>
          <w:iCs/>
          <w:sz w:val="22"/>
        </w:rPr>
        <w:t>Dr. Steven Feigenberg</w:t>
      </w:r>
      <w:r>
        <w:rPr>
          <w:bCs/>
          <w:iCs/>
          <w:sz w:val="22"/>
        </w:rPr>
        <w:t xml:space="preserve"> and </w:t>
      </w:r>
      <w:r w:rsidRPr="00D74CF7">
        <w:rPr>
          <w:sz w:val="22"/>
        </w:rPr>
        <w:t>Georgetown University</w:t>
      </w:r>
      <w:r>
        <w:rPr>
          <w:sz w:val="22"/>
        </w:rPr>
        <w:t>’s department of</w:t>
      </w:r>
      <w:r w:rsidRPr="00D74CF7">
        <w:rPr>
          <w:sz w:val="22"/>
        </w:rPr>
        <w:t xml:space="preserve"> </w:t>
      </w:r>
      <w:r>
        <w:rPr>
          <w:sz w:val="22"/>
        </w:rPr>
        <w:t>r</w:t>
      </w:r>
      <w:r w:rsidRPr="00D74CF7">
        <w:rPr>
          <w:sz w:val="22"/>
        </w:rPr>
        <w:t xml:space="preserve">adiation </w:t>
      </w:r>
      <w:r>
        <w:rPr>
          <w:sz w:val="22"/>
        </w:rPr>
        <w:t>o</w:t>
      </w:r>
      <w:r w:rsidRPr="00D74CF7">
        <w:rPr>
          <w:sz w:val="22"/>
        </w:rPr>
        <w:t xml:space="preserve">ncology </w:t>
      </w:r>
      <w:r>
        <w:rPr>
          <w:sz w:val="22"/>
        </w:rPr>
        <w:t xml:space="preserve">working with </w:t>
      </w:r>
      <w:r w:rsidRPr="00724BC3">
        <w:rPr>
          <w:bCs/>
          <w:iCs/>
          <w:sz w:val="22"/>
        </w:rPr>
        <w:t>Dr. Sean Collins</w:t>
      </w:r>
      <w:r>
        <w:rPr>
          <w:bCs/>
          <w:iCs/>
          <w:sz w:val="22"/>
        </w:rPr>
        <w:t>.</w:t>
      </w:r>
    </w:p>
    <w:p w:rsidR="00A05996" w:rsidRPr="00A05996" w:rsidRDefault="00A05996" w:rsidP="00A05996">
      <w:pPr>
        <w:rPr>
          <w:rFonts w:eastAsia="MS Mincho"/>
          <w:iCs/>
        </w:rPr>
      </w:pPr>
    </w:p>
    <w:sectPr w:rsidR="00A05996" w:rsidRPr="00A05996" w:rsidSect="00FA54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A3" w:rsidRDefault="002B00A3">
      <w:r>
        <w:separator/>
      </w:r>
    </w:p>
  </w:endnote>
  <w:endnote w:type="continuationSeparator" w:id="0">
    <w:p w:rsidR="002B00A3" w:rsidRDefault="002B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A4" w:rsidRDefault="00343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C3" w:rsidRPr="003A248A" w:rsidRDefault="00E02DC3" w:rsidP="00DE15FF">
    <w:pPr>
      <w:pStyle w:val="Footer"/>
      <w:jc w:val="right"/>
      <w:rPr>
        <w:sz w:val="18"/>
        <w:szCs w:val="18"/>
      </w:rPr>
    </w:pPr>
    <w:r w:rsidRPr="00060F31">
      <w:rPr>
        <w:rFonts w:ascii="Arial" w:hAnsi="Arial" w:cs="Arial"/>
        <w:sz w:val="20"/>
        <w:szCs w:val="20"/>
      </w:rPr>
      <w:tab/>
    </w:r>
    <w:r w:rsidRPr="00060F31">
      <w:rPr>
        <w:rFonts w:ascii="Arial" w:hAnsi="Arial" w:cs="Arial"/>
        <w:sz w:val="20"/>
        <w:szCs w:val="20"/>
      </w:rPr>
      <w:tab/>
    </w:r>
    <w:r w:rsidRPr="003A248A">
      <w:rPr>
        <w:sz w:val="18"/>
        <w:szCs w:val="18"/>
      </w:rPr>
      <w:t xml:space="preserve">Page </w:t>
    </w:r>
    <w:r w:rsidRPr="003A248A">
      <w:rPr>
        <w:sz w:val="18"/>
        <w:szCs w:val="18"/>
      </w:rPr>
      <w:fldChar w:fldCharType="begin"/>
    </w:r>
    <w:r w:rsidRPr="003A248A">
      <w:rPr>
        <w:sz w:val="18"/>
        <w:szCs w:val="18"/>
      </w:rPr>
      <w:instrText xml:space="preserve"> PAGE </w:instrText>
    </w:r>
    <w:r w:rsidRPr="003A248A">
      <w:rPr>
        <w:sz w:val="18"/>
        <w:szCs w:val="18"/>
      </w:rPr>
      <w:fldChar w:fldCharType="separate"/>
    </w:r>
    <w:r w:rsidR="00C416ED">
      <w:rPr>
        <w:noProof/>
        <w:sz w:val="18"/>
        <w:szCs w:val="18"/>
      </w:rPr>
      <w:t>1</w:t>
    </w:r>
    <w:r w:rsidRPr="003A248A">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A4" w:rsidRDefault="0034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A3" w:rsidRDefault="002B00A3">
      <w:r>
        <w:separator/>
      </w:r>
    </w:p>
  </w:footnote>
  <w:footnote w:type="continuationSeparator" w:id="0">
    <w:p w:rsidR="002B00A3" w:rsidRDefault="002B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A4" w:rsidRDefault="00343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C3" w:rsidRPr="002B6F60" w:rsidRDefault="00E02DC3" w:rsidP="002B6F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A4" w:rsidRDefault="0034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5FD"/>
    <w:multiLevelType w:val="hybridMultilevel"/>
    <w:tmpl w:val="288A9706"/>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1E3D"/>
    <w:multiLevelType w:val="multilevel"/>
    <w:tmpl w:val="A36854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548"/>
    <w:multiLevelType w:val="hybridMultilevel"/>
    <w:tmpl w:val="7520ED58"/>
    <w:lvl w:ilvl="0" w:tplc="27566AD8">
      <w:start w:val="199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C3801"/>
    <w:multiLevelType w:val="hybridMultilevel"/>
    <w:tmpl w:val="777AF994"/>
    <w:lvl w:ilvl="0" w:tplc="FA5E78D6">
      <w:start w:val="1"/>
      <w:numFmt w:val="bullet"/>
      <w:lvlText w:val="o"/>
      <w:lvlJc w:val="left"/>
      <w:pPr>
        <w:tabs>
          <w:tab w:val="num" w:pos="1800"/>
        </w:tabs>
        <w:ind w:left="1800" w:hanging="360"/>
      </w:p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4" w15:restartNumberingAfterBreak="0">
    <w:nsid w:val="0F1C53D9"/>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68EA2F26">
      <w:start w:val="1"/>
      <w:numFmt w:val="bullet"/>
      <w:lvlText w:val="o"/>
      <w:lvlJc w:val="left"/>
      <w:pPr>
        <w:tabs>
          <w:tab w:val="num" w:pos="1080"/>
        </w:tabs>
        <w:ind w:left="1080" w:hanging="360"/>
      </w:pPr>
      <w:rPr>
        <w:rFonts w:hAnsi="Courier New"/>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99422B"/>
    <w:multiLevelType w:val="hybridMultilevel"/>
    <w:tmpl w:val="0688CA66"/>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5D5FC6"/>
    <w:multiLevelType w:val="hybridMultilevel"/>
    <w:tmpl w:val="D3B8D0D2"/>
    <w:lvl w:ilvl="0" w:tplc="C674FA5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81C2DC7"/>
    <w:multiLevelType w:val="hybridMultilevel"/>
    <w:tmpl w:val="243C6722"/>
    <w:lvl w:ilvl="0" w:tplc="1A906E3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81F09E9"/>
    <w:multiLevelType w:val="hybridMultilevel"/>
    <w:tmpl w:val="F266D83E"/>
    <w:lvl w:ilvl="0" w:tplc="48EE5F30">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89A09D8"/>
    <w:multiLevelType w:val="hybridMultilevel"/>
    <w:tmpl w:val="460C8E0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63034"/>
    <w:multiLevelType w:val="hybridMultilevel"/>
    <w:tmpl w:val="E3086AD4"/>
    <w:lvl w:ilvl="0" w:tplc="43406CB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6A6E24"/>
    <w:multiLevelType w:val="hybridMultilevel"/>
    <w:tmpl w:val="5876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B632E"/>
    <w:multiLevelType w:val="hybridMultilevel"/>
    <w:tmpl w:val="0090F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2844CD"/>
    <w:multiLevelType w:val="hybridMultilevel"/>
    <w:tmpl w:val="7F903930"/>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F5B64"/>
    <w:multiLevelType w:val="hybridMultilevel"/>
    <w:tmpl w:val="7E76DEAC"/>
    <w:lvl w:ilvl="0" w:tplc="002CFDB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209D6"/>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1B4376"/>
    <w:multiLevelType w:val="hybridMultilevel"/>
    <w:tmpl w:val="133E7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4E4344"/>
    <w:multiLevelType w:val="hybridMultilevel"/>
    <w:tmpl w:val="C6FE74DE"/>
    <w:lvl w:ilvl="0" w:tplc="D49622B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567131"/>
    <w:multiLevelType w:val="hybridMultilevel"/>
    <w:tmpl w:val="51F46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3F213F"/>
    <w:multiLevelType w:val="hybridMultilevel"/>
    <w:tmpl w:val="66E01F4A"/>
    <w:lvl w:ilvl="0" w:tplc="09BA60E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E2098F"/>
    <w:multiLevelType w:val="hybridMultilevel"/>
    <w:tmpl w:val="0C20916E"/>
    <w:lvl w:ilvl="0" w:tplc="CBEA6816">
      <w:start w:val="1"/>
      <w:numFmt w:val="bullet"/>
      <w:lvlText w:val="o"/>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8ED1798"/>
    <w:multiLevelType w:val="multilevel"/>
    <w:tmpl w:val="195E6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9F7734"/>
    <w:multiLevelType w:val="hybridMultilevel"/>
    <w:tmpl w:val="3A681872"/>
    <w:lvl w:ilvl="0" w:tplc="490CC00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FA84370"/>
    <w:multiLevelType w:val="hybridMultilevel"/>
    <w:tmpl w:val="B2FC221A"/>
    <w:lvl w:ilvl="0" w:tplc="A6081BA8">
      <w:start w:val="1"/>
      <w:numFmt w:val="bullet"/>
      <w:lvlText w:val=""/>
      <w:lvlJc w:val="left"/>
      <w:pPr>
        <w:tabs>
          <w:tab w:val="num" w:pos="720"/>
        </w:tabs>
        <w:ind w:left="720" w:hanging="360"/>
      </w:pPr>
      <w:rPr>
        <w:rFonts w:ascii="Symbol" w:hAnsi="Symbol" w:hint="default"/>
        <w:sz w:val="20"/>
      </w:rPr>
    </w:lvl>
    <w:lvl w:ilvl="1" w:tplc="413ABFAC">
      <w:start w:val="1"/>
      <w:numFmt w:val="decimal"/>
      <w:lvlText w:val="%2."/>
      <w:lvlJc w:val="left"/>
      <w:pPr>
        <w:tabs>
          <w:tab w:val="num" w:pos="1440"/>
        </w:tabs>
        <w:ind w:left="1440" w:hanging="360"/>
      </w:pPr>
    </w:lvl>
    <w:lvl w:ilvl="2" w:tplc="9B245130">
      <w:start w:val="1"/>
      <w:numFmt w:val="decimal"/>
      <w:lvlText w:val="%3."/>
      <w:lvlJc w:val="left"/>
      <w:pPr>
        <w:tabs>
          <w:tab w:val="num" w:pos="2160"/>
        </w:tabs>
        <w:ind w:left="2160" w:hanging="360"/>
      </w:pPr>
    </w:lvl>
    <w:lvl w:ilvl="3" w:tplc="1A384998">
      <w:start w:val="1"/>
      <w:numFmt w:val="decimal"/>
      <w:lvlText w:val="%4."/>
      <w:lvlJc w:val="left"/>
      <w:pPr>
        <w:tabs>
          <w:tab w:val="num" w:pos="2880"/>
        </w:tabs>
        <w:ind w:left="2880" w:hanging="360"/>
      </w:pPr>
    </w:lvl>
    <w:lvl w:ilvl="4" w:tplc="B8CA8EB8">
      <w:start w:val="1"/>
      <w:numFmt w:val="decimal"/>
      <w:lvlText w:val="%5."/>
      <w:lvlJc w:val="left"/>
      <w:pPr>
        <w:tabs>
          <w:tab w:val="num" w:pos="3600"/>
        </w:tabs>
        <w:ind w:left="3600" w:hanging="360"/>
      </w:pPr>
    </w:lvl>
    <w:lvl w:ilvl="5" w:tplc="ACE2D268">
      <w:start w:val="1"/>
      <w:numFmt w:val="decimal"/>
      <w:lvlText w:val="%6."/>
      <w:lvlJc w:val="left"/>
      <w:pPr>
        <w:tabs>
          <w:tab w:val="num" w:pos="4320"/>
        </w:tabs>
        <w:ind w:left="4320" w:hanging="360"/>
      </w:pPr>
    </w:lvl>
    <w:lvl w:ilvl="6" w:tplc="99C6B54A">
      <w:start w:val="1"/>
      <w:numFmt w:val="decimal"/>
      <w:lvlText w:val="%7."/>
      <w:lvlJc w:val="left"/>
      <w:pPr>
        <w:tabs>
          <w:tab w:val="num" w:pos="5040"/>
        </w:tabs>
        <w:ind w:left="5040" w:hanging="360"/>
      </w:pPr>
    </w:lvl>
    <w:lvl w:ilvl="7" w:tplc="4DFE7652">
      <w:start w:val="1"/>
      <w:numFmt w:val="decimal"/>
      <w:lvlText w:val="%8."/>
      <w:lvlJc w:val="left"/>
      <w:pPr>
        <w:tabs>
          <w:tab w:val="num" w:pos="5760"/>
        </w:tabs>
        <w:ind w:left="5760" w:hanging="360"/>
      </w:pPr>
    </w:lvl>
    <w:lvl w:ilvl="8" w:tplc="A4A251E2">
      <w:start w:val="1"/>
      <w:numFmt w:val="decimal"/>
      <w:lvlText w:val="%9."/>
      <w:lvlJc w:val="left"/>
      <w:pPr>
        <w:tabs>
          <w:tab w:val="num" w:pos="6480"/>
        </w:tabs>
        <w:ind w:left="6480" w:hanging="360"/>
      </w:pPr>
    </w:lvl>
  </w:abstractNum>
  <w:abstractNum w:abstractNumId="24" w15:restartNumberingAfterBreak="0">
    <w:nsid w:val="46C11718"/>
    <w:multiLevelType w:val="hybridMultilevel"/>
    <w:tmpl w:val="46C0B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864E7F"/>
    <w:multiLevelType w:val="hybridMultilevel"/>
    <w:tmpl w:val="5330CF5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F07F7"/>
    <w:multiLevelType w:val="hybridMultilevel"/>
    <w:tmpl w:val="CCCA1C26"/>
    <w:lvl w:ilvl="0" w:tplc="5666FF8E">
      <w:start w:val="1"/>
      <w:numFmt w:val="decimal"/>
      <w:lvlText w:val="%1."/>
      <w:lvlJc w:val="left"/>
      <w:pPr>
        <w:ind w:left="360" w:hanging="360"/>
      </w:pPr>
      <w:rPr>
        <w:rFonts w:hint="default"/>
        <w:b w:val="0"/>
        <w:bCs/>
        <w:color w:val="22222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927123"/>
    <w:multiLevelType w:val="hybridMultilevel"/>
    <w:tmpl w:val="2ED4E6CA"/>
    <w:lvl w:ilvl="0" w:tplc="5C48BBD6">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5DD17C8"/>
    <w:multiLevelType w:val="hybridMultilevel"/>
    <w:tmpl w:val="4DB45026"/>
    <w:lvl w:ilvl="0" w:tplc="0409000F">
      <w:start w:val="1"/>
      <w:numFmt w:val="decimal"/>
      <w:lvlText w:val="%1."/>
      <w:lvlJc w:val="left"/>
      <w:pPr>
        <w:ind w:left="720" w:hanging="360"/>
      </w:pPr>
    </w:lvl>
    <w:lvl w:ilvl="1" w:tplc="19FAE3FE">
      <w:start w:val="1"/>
      <w:numFmt w:val="lowerLetter"/>
      <w:lvlText w:val="%2."/>
      <w:lvlJc w:val="left"/>
      <w:pPr>
        <w:ind w:left="1440" w:hanging="360"/>
      </w:pPr>
      <w:rPr>
        <w:b w:val="0"/>
        <w:bCs/>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719A3"/>
    <w:multiLevelType w:val="hybridMultilevel"/>
    <w:tmpl w:val="4CEEDB00"/>
    <w:lvl w:ilvl="0" w:tplc="9B4649FC">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9290C10"/>
    <w:multiLevelType w:val="hybridMultilevel"/>
    <w:tmpl w:val="F114171A"/>
    <w:lvl w:ilvl="0" w:tplc="80ACDBB8">
      <w:start w:val="1"/>
      <w:numFmt w:val="decimal"/>
      <w:lvlText w:val="%1."/>
      <w:lvlJc w:val="left"/>
      <w:pPr>
        <w:ind w:left="360" w:hanging="360"/>
      </w:pPr>
      <w:rPr>
        <w:rFonts w:hint="default"/>
        <w:b w:val="0"/>
        <w:bCs/>
        <w:color w:val="222222"/>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393C28"/>
    <w:multiLevelType w:val="multilevel"/>
    <w:tmpl w:val="7520ED58"/>
    <w:lvl w:ilvl="0">
      <w:start w:val="1998"/>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D14A4"/>
    <w:multiLevelType w:val="hybridMultilevel"/>
    <w:tmpl w:val="85D24970"/>
    <w:lvl w:ilvl="0" w:tplc="B4E2D9F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780B52"/>
    <w:multiLevelType w:val="hybridMultilevel"/>
    <w:tmpl w:val="0F940968"/>
    <w:lvl w:ilvl="0" w:tplc="527A68EA">
      <w:start w:val="1"/>
      <w:numFmt w:val="decimal"/>
      <w:lvlText w:val="%1."/>
      <w:lvlJc w:val="left"/>
      <w:pPr>
        <w:ind w:left="720" w:hanging="360"/>
      </w:pPr>
      <w:rPr>
        <w:rFonts w:hint="default"/>
        <w:b/>
        <w:color w:val="22222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F554E"/>
    <w:multiLevelType w:val="hybridMultilevel"/>
    <w:tmpl w:val="46C0B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EC4D48"/>
    <w:multiLevelType w:val="hybridMultilevel"/>
    <w:tmpl w:val="FF08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55D56"/>
    <w:multiLevelType w:val="hybridMultilevel"/>
    <w:tmpl w:val="F08A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9"/>
  </w:num>
  <w:num w:numId="17">
    <w:abstractNumId w:val="13"/>
  </w:num>
  <w:num w:numId="18">
    <w:abstractNumId w:val="25"/>
  </w:num>
  <w:num w:numId="19">
    <w:abstractNumId w:val="19"/>
  </w:num>
  <w:num w:numId="20">
    <w:abstractNumId w:val="2"/>
  </w:num>
  <w:num w:numId="21">
    <w:abstractNumId w:val="31"/>
  </w:num>
  <w:num w:numId="22">
    <w:abstractNumId w:val="11"/>
  </w:num>
  <w:num w:numId="23">
    <w:abstractNumId w:val="14"/>
  </w:num>
  <w:num w:numId="24">
    <w:abstractNumId w:val="21"/>
  </w:num>
  <w:num w:numId="25">
    <w:abstractNumId w:val="4"/>
  </w:num>
  <w:num w:numId="26">
    <w:abstractNumId w:val="1"/>
  </w:num>
  <w:num w:numId="27">
    <w:abstractNumId w:val="24"/>
  </w:num>
  <w:num w:numId="28">
    <w:abstractNumId w:val="18"/>
  </w:num>
  <w:num w:numId="29">
    <w:abstractNumId w:val="17"/>
  </w:num>
  <w:num w:numId="30">
    <w:abstractNumId w:val="12"/>
  </w:num>
  <w:num w:numId="31">
    <w:abstractNumId w:val="16"/>
  </w:num>
  <w:num w:numId="32">
    <w:abstractNumId w:val="34"/>
  </w:num>
  <w:num w:numId="33">
    <w:abstractNumId w:val="36"/>
  </w:num>
  <w:num w:numId="34">
    <w:abstractNumId w:val="35"/>
  </w:num>
  <w:num w:numId="35">
    <w:abstractNumId w:val="30"/>
  </w:num>
  <w:num w:numId="36">
    <w:abstractNumId w:val="28"/>
  </w:num>
  <w:num w:numId="37">
    <w:abstractNumId w:val="32"/>
  </w:num>
  <w:num w:numId="38">
    <w:abstractNumId w:val="26"/>
  </w:num>
  <w:num w:numId="39">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A5"/>
    <w:rsid w:val="00003DAE"/>
    <w:rsid w:val="00023968"/>
    <w:rsid w:val="000245D2"/>
    <w:rsid w:val="00037A51"/>
    <w:rsid w:val="00054D94"/>
    <w:rsid w:val="00060F31"/>
    <w:rsid w:val="000706BC"/>
    <w:rsid w:val="00070CE8"/>
    <w:rsid w:val="000734D7"/>
    <w:rsid w:val="000920A5"/>
    <w:rsid w:val="000A02AD"/>
    <w:rsid w:val="000B5C06"/>
    <w:rsid w:val="000C4048"/>
    <w:rsid w:val="000E35C6"/>
    <w:rsid w:val="000F053D"/>
    <w:rsid w:val="00146266"/>
    <w:rsid w:val="001670C2"/>
    <w:rsid w:val="00176DA0"/>
    <w:rsid w:val="00194D75"/>
    <w:rsid w:val="001E7BD2"/>
    <w:rsid w:val="001F366F"/>
    <w:rsid w:val="001F4A3F"/>
    <w:rsid w:val="001F5236"/>
    <w:rsid w:val="00206509"/>
    <w:rsid w:val="00217177"/>
    <w:rsid w:val="0026273E"/>
    <w:rsid w:val="00262DA1"/>
    <w:rsid w:val="0026520F"/>
    <w:rsid w:val="00293E71"/>
    <w:rsid w:val="002B00A3"/>
    <w:rsid w:val="002B6F60"/>
    <w:rsid w:val="002C1040"/>
    <w:rsid w:val="002D70AD"/>
    <w:rsid w:val="002E2129"/>
    <w:rsid w:val="00304181"/>
    <w:rsid w:val="00340502"/>
    <w:rsid w:val="00342169"/>
    <w:rsid w:val="003435A4"/>
    <w:rsid w:val="00384B36"/>
    <w:rsid w:val="00386CCC"/>
    <w:rsid w:val="003A248A"/>
    <w:rsid w:val="003A58AD"/>
    <w:rsid w:val="003B5392"/>
    <w:rsid w:val="003C65B4"/>
    <w:rsid w:val="003E51A9"/>
    <w:rsid w:val="00400304"/>
    <w:rsid w:val="00437B84"/>
    <w:rsid w:val="00445958"/>
    <w:rsid w:val="00455F47"/>
    <w:rsid w:val="00474BCD"/>
    <w:rsid w:val="0047535C"/>
    <w:rsid w:val="00476F22"/>
    <w:rsid w:val="004A48AC"/>
    <w:rsid w:val="004C46AD"/>
    <w:rsid w:val="004D00B7"/>
    <w:rsid w:val="004D02B3"/>
    <w:rsid w:val="004D2905"/>
    <w:rsid w:val="004D6CFC"/>
    <w:rsid w:val="004E3E82"/>
    <w:rsid w:val="004E5635"/>
    <w:rsid w:val="00512A89"/>
    <w:rsid w:val="00543C08"/>
    <w:rsid w:val="005557C6"/>
    <w:rsid w:val="00562313"/>
    <w:rsid w:val="005866AB"/>
    <w:rsid w:val="005D2461"/>
    <w:rsid w:val="005E0FDE"/>
    <w:rsid w:val="005E7D0C"/>
    <w:rsid w:val="0061518E"/>
    <w:rsid w:val="00697581"/>
    <w:rsid w:val="006B6CA8"/>
    <w:rsid w:val="006D3DC4"/>
    <w:rsid w:val="00717201"/>
    <w:rsid w:val="00722E2B"/>
    <w:rsid w:val="00724BC3"/>
    <w:rsid w:val="007268CB"/>
    <w:rsid w:val="007336CD"/>
    <w:rsid w:val="00747D58"/>
    <w:rsid w:val="0077404E"/>
    <w:rsid w:val="00776FC2"/>
    <w:rsid w:val="00787BEC"/>
    <w:rsid w:val="007A1D76"/>
    <w:rsid w:val="007B3577"/>
    <w:rsid w:val="007D6EB2"/>
    <w:rsid w:val="007E4C5E"/>
    <w:rsid w:val="007E7CCE"/>
    <w:rsid w:val="007F5864"/>
    <w:rsid w:val="008169E3"/>
    <w:rsid w:val="00822C16"/>
    <w:rsid w:val="00887F79"/>
    <w:rsid w:val="008A09AD"/>
    <w:rsid w:val="008F645C"/>
    <w:rsid w:val="00904231"/>
    <w:rsid w:val="009124C0"/>
    <w:rsid w:val="00951BD8"/>
    <w:rsid w:val="00957CB1"/>
    <w:rsid w:val="00983180"/>
    <w:rsid w:val="009C2028"/>
    <w:rsid w:val="009D0F76"/>
    <w:rsid w:val="009F46F8"/>
    <w:rsid w:val="00A05996"/>
    <w:rsid w:val="00A26690"/>
    <w:rsid w:val="00A64FE3"/>
    <w:rsid w:val="00A729BE"/>
    <w:rsid w:val="00A7377C"/>
    <w:rsid w:val="00A92D73"/>
    <w:rsid w:val="00A94A36"/>
    <w:rsid w:val="00A96DDC"/>
    <w:rsid w:val="00AB611F"/>
    <w:rsid w:val="00AD3327"/>
    <w:rsid w:val="00AF30F9"/>
    <w:rsid w:val="00B0434C"/>
    <w:rsid w:val="00B132FC"/>
    <w:rsid w:val="00B2380A"/>
    <w:rsid w:val="00B41147"/>
    <w:rsid w:val="00B828AE"/>
    <w:rsid w:val="00B90FC2"/>
    <w:rsid w:val="00BA0D3F"/>
    <w:rsid w:val="00BA1418"/>
    <w:rsid w:val="00BF69B3"/>
    <w:rsid w:val="00C304D3"/>
    <w:rsid w:val="00C305AC"/>
    <w:rsid w:val="00C416ED"/>
    <w:rsid w:val="00CA148B"/>
    <w:rsid w:val="00CE0C86"/>
    <w:rsid w:val="00D2510A"/>
    <w:rsid w:val="00D32F21"/>
    <w:rsid w:val="00D50241"/>
    <w:rsid w:val="00D534BF"/>
    <w:rsid w:val="00D80551"/>
    <w:rsid w:val="00D814B3"/>
    <w:rsid w:val="00D936DE"/>
    <w:rsid w:val="00DC03C2"/>
    <w:rsid w:val="00DC7B22"/>
    <w:rsid w:val="00DE15FF"/>
    <w:rsid w:val="00DE42DB"/>
    <w:rsid w:val="00E02DC3"/>
    <w:rsid w:val="00E12F21"/>
    <w:rsid w:val="00E1399D"/>
    <w:rsid w:val="00E33E45"/>
    <w:rsid w:val="00E41EA2"/>
    <w:rsid w:val="00E55CC1"/>
    <w:rsid w:val="00E67959"/>
    <w:rsid w:val="00E70ADA"/>
    <w:rsid w:val="00E86B1C"/>
    <w:rsid w:val="00E9449C"/>
    <w:rsid w:val="00E96B65"/>
    <w:rsid w:val="00F14B88"/>
    <w:rsid w:val="00F21EF4"/>
    <w:rsid w:val="00F3200E"/>
    <w:rsid w:val="00F324A8"/>
    <w:rsid w:val="00F42505"/>
    <w:rsid w:val="00F4299D"/>
    <w:rsid w:val="00F52B5C"/>
    <w:rsid w:val="00F53400"/>
    <w:rsid w:val="00F6141C"/>
    <w:rsid w:val="00F627DE"/>
    <w:rsid w:val="00F75098"/>
    <w:rsid w:val="00FA5402"/>
    <w:rsid w:val="00FB335C"/>
    <w:rsid w:val="00FC5C05"/>
    <w:rsid w:val="00FF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2A2AD"/>
  <w15:chartTrackingRefBased/>
  <w15:docId w15:val="{85CBA700-9293-5248-AFD4-45DEC9B6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firstLine="720"/>
      <w:outlineLvl w:val="2"/>
    </w:pPr>
    <w:rPr>
      <w:b/>
      <w:bCs/>
      <w:u w:val="single"/>
    </w:rPr>
  </w:style>
  <w:style w:type="paragraph" w:styleId="Heading5">
    <w:name w:val="heading 5"/>
    <w:basedOn w:val="Normal"/>
    <w:next w:val="Normal"/>
    <w:qFormat/>
    <w:rsid w:val="00BF69B3"/>
    <w:pPr>
      <w:spacing w:before="240" w:after="60"/>
      <w:outlineLvl w:val="4"/>
    </w:pPr>
    <w:rPr>
      <w:b/>
      <w:bCs/>
      <w:i/>
      <w:iCs/>
      <w:sz w:val="26"/>
      <w:szCs w:val="26"/>
    </w:rPr>
  </w:style>
  <w:style w:type="paragraph" w:styleId="Heading6">
    <w:name w:val="heading 6"/>
    <w:basedOn w:val="Normal"/>
    <w:next w:val="Normal"/>
    <w:qFormat/>
    <w:rsid w:val="00BF69B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6666"/>
      <w:u w:val="single"/>
    </w:rPr>
  </w:style>
  <w:style w:type="character" w:styleId="FollowedHyperlink">
    <w:name w:val="FollowedHyperlink"/>
    <w:rPr>
      <w:color w:val="336666"/>
      <w:u w:val="single"/>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color w:val="000080"/>
      <w:sz w:val="28"/>
      <w:szCs w:val="27"/>
    </w:rPr>
  </w:style>
  <w:style w:type="paragraph" w:styleId="BodyText">
    <w:name w:val="Body Text"/>
    <w:basedOn w:val="Normal"/>
    <w:rPr>
      <w:rFonts w:ascii="Arial" w:hAnsi="Arial" w:cs="Arial"/>
      <w:color w:val="FF0000"/>
      <w:sz w:val="20"/>
    </w:rPr>
  </w:style>
  <w:style w:type="paragraph" w:styleId="BodyTextIndent">
    <w:name w:val="Body Text Indent"/>
    <w:basedOn w:val="Normal"/>
    <w:pPr>
      <w:ind w:firstLine="720"/>
    </w:pPr>
  </w:style>
  <w:style w:type="paragraph" w:styleId="Subtitle">
    <w:name w:val="Subtitle"/>
    <w:basedOn w:val="Normal"/>
    <w:qFormat/>
    <w:pPr>
      <w:jc w:val="center"/>
    </w:pPr>
    <w:rPr>
      <w:b/>
      <w:bCs/>
      <w:color w:val="003366"/>
      <w:sz w:val="20"/>
      <w:szCs w:val="20"/>
    </w:rPr>
  </w:style>
  <w:style w:type="paragraph" w:styleId="BodyTextIndent2">
    <w:name w:val="Body Text Indent 2"/>
    <w:basedOn w:val="Normal"/>
    <w:pPr>
      <w:ind w:left="720"/>
    </w:pPr>
  </w:style>
  <w:style w:type="character" w:styleId="CommentReference">
    <w:name w:val="annotation reference"/>
    <w:semiHidden/>
    <w:rsid w:val="00DC03C2"/>
    <w:rPr>
      <w:sz w:val="16"/>
      <w:szCs w:val="16"/>
    </w:rPr>
  </w:style>
  <w:style w:type="paragraph" w:styleId="CommentText">
    <w:name w:val="annotation text"/>
    <w:basedOn w:val="Normal"/>
    <w:semiHidden/>
    <w:rsid w:val="00DC03C2"/>
    <w:rPr>
      <w:sz w:val="20"/>
      <w:szCs w:val="20"/>
    </w:rPr>
  </w:style>
  <w:style w:type="paragraph" w:styleId="CommentSubject">
    <w:name w:val="annotation subject"/>
    <w:basedOn w:val="CommentText"/>
    <w:next w:val="CommentText"/>
    <w:semiHidden/>
    <w:rsid w:val="00DC03C2"/>
    <w:rPr>
      <w:b/>
      <w:bCs/>
    </w:rPr>
  </w:style>
  <w:style w:type="paragraph" w:styleId="BalloonText">
    <w:name w:val="Balloon Text"/>
    <w:basedOn w:val="Normal"/>
    <w:semiHidden/>
    <w:rsid w:val="00DC03C2"/>
    <w:rPr>
      <w:rFonts w:ascii="Tahoma" w:hAnsi="Tahoma" w:cs="Tahoma"/>
      <w:sz w:val="16"/>
      <w:szCs w:val="16"/>
    </w:rPr>
  </w:style>
  <w:style w:type="paragraph" w:styleId="Header">
    <w:name w:val="header"/>
    <w:basedOn w:val="Normal"/>
    <w:rsid w:val="00F3200E"/>
    <w:pPr>
      <w:tabs>
        <w:tab w:val="center" w:pos="4320"/>
        <w:tab w:val="right" w:pos="8640"/>
      </w:tabs>
    </w:pPr>
    <w:rPr>
      <w:color w:val="auto"/>
      <w:sz w:val="20"/>
      <w:szCs w:val="20"/>
    </w:rPr>
  </w:style>
  <w:style w:type="paragraph" w:styleId="Footer">
    <w:name w:val="footer"/>
    <w:basedOn w:val="Normal"/>
    <w:rsid w:val="007F5864"/>
    <w:pPr>
      <w:tabs>
        <w:tab w:val="center" w:pos="4320"/>
        <w:tab w:val="right" w:pos="8640"/>
      </w:tabs>
    </w:pPr>
  </w:style>
  <w:style w:type="paragraph" w:styleId="PlainText">
    <w:name w:val="Plain Text"/>
    <w:basedOn w:val="Normal"/>
    <w:rsid w:val="00CA148B"/>
    <w:rPr>
      <w:rFonts w:ascii="Courier New" w:hAnsi="Courier New" w:cs="Courier New"/>
      <w:color w:val="auto"/>
      <w:sz w:val="20"/>
      <w:szCs w:val="20"/>
    </w:rPr>
  </w:style>
  <w:style w:type="paragraph" w:styleId="ListParagraph">
    <w:name w:val="List Paragraph"/>
    <w:basedOn w:val="Normal"/>
    <w:uiPriority w:val="34"/>
    <w:qFormat/>
    <w:rsid w:val="00A64FE3"/>
    <w:pPr>
      <w:ind w:left="720"/>
    </w:pPr>
    <w:rPr>
      <w:rFonts w:ascii="Calibri" w:eastAsia="Calibri" w:hAnsi="Calibri"/>
      <w:color w:val="auto"/>
      <w:sz w:val="22"/>
      <w:szCs w:val="22"/>
    </w:rPr>
  </w:style>
  <w:style w:type="paragraph" w:customStyle="1" w:styleId="EndNoteBibliography">
    <w:name w:val="EndNote Bibliography"/>
    <w:basedOn w:val="Normal"/>
    <w:link w:val="EndNoteBibliographyChar"/>
    <w:rsid w:val="00FC5C05"/>
    <w:rPr>
      <w:noProof/>
      <w:color w:val="auto"/>
    </w:rPr>
  </w:style>
  <w:style w:type="character" w:customStyle="1" w:styleId="EndNoteBibliographyChar">
    <w:name w:val="EndNote Bibliography Char"/>
    <w:basedOn w:val="DefaultParagraphFont"/>
    <w:link w:val="EndNoteBibliography"/>
    <w:rsid w:val="00FC5C05"/>
    <w:rPr>
      <w:noProof/>
      <w:sz w:val="24"/>
      <w:szCs w:val="24"/>
    </w:rPr>
  </w:style>
  <w:style w:type="paragraph" w:customStyle="1" w:styleId="JobTitle">
    <w:name w:val="Job Title"/>
    <w:basedOn w:val="Normal"/>
    <w:link w:val="JobTitleChar"/>
    <w:qFormat/>
    <w:rsid w:val="00724BC3"/>
    <w:pPr>
      <w:tabs>
        <w:tab w:val="left" w:pos="7560"/>
      </w:tabs>
      <w:spacing w:line="264" w:lineRule="auto"/>
      <w:ind w:left="288"/>
    </w:pPr>
    <w:rPr>
      <w:rFonts w:asciiTheme="minorHAnsi" w:eastAsiaTheme="minorHAnsi" w:hAnsiTheme="minorHAnsi" w:cstheme="minorBidi"/>
      <w:b/>
      <w:color w:val="auto"/>
      <w:sz w:val="16"/>
      <w:szCs w:val="22"/>
    </w:rPr>
  </w:style>
  <w:style w:type="character" w:customStyle="1" w:styleId="JobTitleChar">
    <w:name w:val="Job Title Char"/>
    <w:basedOn w:val="DefaultParagraphFont"/>
    <w:link w:val="JobTitle"/>
    <w:rsid w:val="00724BC3"/>
    <w:rPr>
      <w:rFonts w:asciiTheme="minorHAnsi" w:eastAsiaTheme="minorHAnsi" w:hAnsiTheme="minorHAnsi" w:cstheme="minorBidi"/>
      <w:b/>
      <w:sz w:val="16"/>
      <w:szCs w:val="22"/>
    </w:rPr>
  </w:style>
  <w:style w:type="paragraph" w:styleId="NoSpacing">
    <w:name w:val="No Spacing"/>
    <w:uiPriority w:val="1"/>
    <w:qFormat/>
    <w:rsid w:val="00F52B5C"/>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8072">
      <w:bodyDiv w:val="1"/>
      <w:marLeft w:val="0"/>
      <w:marRight w:val="0"/>
      <w:marTop w:val="0"/>
      <w:marBottom w:val="0"/>
      <w:divBdr>
        <w:top w:val="none" w:sz="0" w:space="0" w:color="auto"/>
        <w:left w:val="none" w:sz="0" w:space="0" w:color="auto"/>
        <w:bottom w:val="none" w:sz="0" w:space="0" w:color="auto"/>
        <w:right w:val="none" w:sz="0" w:space="0" w:color="auto"/>
      </w:divBdr>
    </w:div>
    <w:div w:id="1182621613">
      <w:marLeft w:val="0"/>
      <w:marRight w:val="0"/>
      <w:marTop w:val="0"/>
      <w:marBottom w:val="0"/>
      <w:divBdr>
        <w:top w:val="none" w:sz="0" w:space="0" w:color="auto"/>
        <w:left w:val="none" w:sz="0" w:space="0" w:color="auto"/>
        <w:bottom w:val="none" w:sz="0" w:space="0" w:color="auto"/>
        <w:right w:val="none" w:sz="0" w:space="0" w:color="auto"/>
      </w:divBdr>
    </w:div>
    <w:div w:id="1358392656">
      <w:bodyDiv w:val="1"/>
      <w:marLeft w:val="0"/>
      <w:marRight w:val="0"/>
      <w:marTop w:val="0"/>
      <w:marBottom w:val="0"/>
      <w:divBdr>
        <w:top w:val="none" w:sz="0" w:space="0" w:color="auto"/>
        <w:left w:val="none" w:sz="0" w:space="0" w:color="auto"/>
        <w:bottom w:val="none" w:sz="0" w:space="0" w:color="auto"/>
        <w:right w:val="none" w:sz="0" w:space="0" w:color="auto"/>
      </w:divBdr>
    </w:div>
    <w:div w:id="1490517835">
      <w:bodyDiv w:val="1"/>
      <w:marLeft w:val="0"/>
      <w:marRight w:val="0"/>
      <w:marTop w:val="0"/>
      <w:marBottom w:val="0"/>
      <w:divBdr>
        <w:top w:val="none" w:sz="0" w:space="0" w:color="auto"/>
        <w:left w:val="none" w:sz="0" w:space="0" w:color="auto"/>
        <w:bottom w:val="none" w:sz="0" w:space="0" w:color="auto"/>
        <w:right w:val="none" w:sz="0" w:space="0" w:color="auto"/>
      </w:divBdr>
    </w:div>
    <w:div w:id="1853491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CV Format</vt:lpstr>
    </vt:vector>
  </TitlesOfParts>
  <Manager/>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Format</dc:title>
  <dc:subject/>
  <dc:creator>Zaker Rana</dc:creator>
  <cp:keywords/>
  <dc:description/>
  <cp:lastModifiedBy>Rana, Zaker</cp:lastModifiedBy>
  <cp:revision>2</cp:revision>
  <cp:lastPrinted>2019-07-29T21:50:00Z</cp:lastPrinted>
  <dcterms:created xsi:type="dcterms:W3CDTF">2020-11-09T21:13:00Z</dcterms:created>
  <dcterms:modified xsi:type="dcterms:W3CDTF">2020-11-09T21:13:00Z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://medschool.umaryland.edu/DownloadAsset.aspx?id=6442458162</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2015-08-21T12:55:43Z</vt:filetime>
  </property>
  <property fmtid="{D5CDD505-2E9C-101B-9397-08002B2CF9AE}" pid="10" name="EktDateModified">
    <vt:filetime>2015-08-21T13:15:11Z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155136</vt:i4>
  </property>
  <property fmtid="{D5CDD505-2E9C-101B-9397-08002B2CF9AE}" pid="14" name="EktSearchable">
    <vt:i4>1</vt:i4>
  </property>
  <property fmtid="{D5CDD505-2E9C-101B-9397-08002B2CF9AE}" pid="15" name="EktEDescription">
    <vt:lpwstr>&amp;lt;p&amp;gt;Curriculum Vitae Standard Format Guidelines       General Guidelines:    These are guidelines, not a template – (a sample CV follows after the guidelines) - don t use bullets, indent when needed  The SECTIONS of the C V should follow this specifi</vt:lpwstr>
  </property>
</Properties>
</file>