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F7FFC" w14:textId="18755FB1" w:rsidR="00A336C4" w:rsidRPr="009D29CF" w:rsidRDefault="00BF6273" w:rsidP="00BF6273">
      <w:pPr>
        <w:pStyle w:val="Title"/>
        <w:jc w:val="left"/>
        <w:rPr>
          <w:rFonts w:ascii="Times New Roman" w:hAnsi="Times New Roman"/>
          <w:b w:val="0"/>
        </w:rPr>
      </w:pPr>
      <w:r>
        <w:rPr>
          <w:rFonts w:ascii="Times New Roman" w:hAnsi="Times New Roman"/>
          <w:noProof/>
        </w:rPr>
        <w:drawing>
          <wp:inline distT="0" distB="0" distL="0" distR="0" wp14:anchorId="6208B17D" wp14:editId="028DE420">
            <wp:extent cx="1292860" cy="3650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352" cy="378784"/>
                    </a:xfrm>
                    <a:prstGeom prst="rect">
                      <a:avLst/>
                    </a:prstGeom>
                    <a:noFill/>
                    <a:ln>
                      <a:noFill/>
                    </a:ln>
                  </pic:spPr>
                </pic:pic>
              </a:graphicData>
            </a:graphic>
          </wp:inline>
        </w:drawing>
      </w:r>
      <w:r>
        <w:rPr>
          <w:rFonts w:ascii="Times New Roman" w:hAnsi="Times New Roman"/>
        </w:rPr>
        <w:t xml:space="preserve">                     </w:t>
      </w:r>
      <w:r w:rsidRPr="009D29CF">
        <w:rPr>
          <w:rFonts w:ascii="Times New Roman" w:hAnsi="Times New Roman"/>
          <w:b w:val="0"/>
        </w:rPr>
        <w:t xml:space="preserve"> </w:t>
      </w:r>
      <w:r w:rsidR="00A336C4" w:rsidRPr="009D29CF">
        <w:rPr>
          <w:rFonts w:ascii="Times New Roman" w:hAnsi="Times New Roman"/>
          <w:b w:val="0"/>
        </w:rPr>
        <w:t>CURRICULUM VITAE</w:t>
      </w:r>
    </w:p>
    <w:p w14:paraId="5B6DC481" w14:textId="6D9E9940" w:rsidR="00A336C4" w:rsidRPr="009D29CF" w:rsidRDefault="00B810F5" w:rsidP="00E76736">
      <w:pPr>
        <w:tabs>
          <w:tab w:val="left" w:pos="3240"/>
        </w:tabs>
        <w:jc w:val="center"/>
        <w:rPr>
          <w:b/>
        </w:rPr>
      </w:pPr>
      <w:r w:rsidRPr="009D29CF">
        <w:rPr>
          <w:b/>
        </w:rPr>
        <w:t>Magali J. Fontaine, M.D., Ph.</w:t>
      </w:r>
      <w:r w:rsidR="004D69F3" w:rsidRPr="009D29CF">
        <w:rPr>
          <w:b/>
        </w:rPr>
        <w:t>D.</w:t>
      </w:r>
    </w:p>
    <w:p w14:paraId="1D188087" w14:textId="77777777" w:rsidR="004D69F3" w:rsidRDefault="00D16A3D" w:rsidP="00E76736">
      <w:pPr>
        <w:tabs>
          <w:tab w:val="left" w:pos="3240"/>
        </w:tabs>
        <w:jc w:val="center"/>
      </w:pPr>
      <w:r>
        <w:t>Associate</w:t>
      </w:r>
      <w:r w:rsidR="004D69F3">
        <w:t xml:space="preserve"> Professor, Department of Pathology</w:t>
      </w:r>
    </w:p>
    <w:p w14:paraId="50077197" w14:textId="77777777" w:rsidR="004D69F3" w:rsidRDefault="0055740D" w:rsidP="00E76736">
      <w:pPr>
        <w:tabs>
          <w:tab w:val="left" w:pos="3240"/>
        </w:tabs>
        <w:jc w:val="center"/>
      </w:pPr>
      <w:r>
        <w:t xml:space="preserve">University </w:t>
      </w:r>
      <w:r w:rsidR="00D16A3D">
        <w:t xml:space="preserve">of Maryland </w:t>
      </w:r>
      <w:r>
        <w:t>School o</w:t>
      </w:r>
      <w:r w:rsidR="004D69F3">
        <w:t>f Medicine</w:t>
      </w:r>
    </w:p>
    <w:p w14:paraId="489D90B0" w14:textId="77777777" w:rsidR="004D69F3" w:rsidRPr="008558DC" w:rsidRDefault="004D69F3">
      <w:pPr>
        <w:tabs>
          <w:tab w:val="left" w:pos="3240"/>
        </w:tabs>
      </w:pPr>
    </w:p>
    <w:p w14:paraId="0F822484" w14:textId="340BBFD2" w:rsidR="004D69F3" w:rsidRPr="004D69F3" w:rsidRDefault="002F0737" w:rsidP="00F82ADC">
      <w:pPr>
        <w:tabs>
          <w:tab w:val="left" w:pos="720"/>
          <w:tab w:val="left" w:pos="2160"/>
          <w:tab w:val="left" w:pos="3240"/>
        </w:tabs>
      </w:pPr>
      <w:r w:rsidRPr="002F0737">
        <w:rPr>
          <w:b/>
          <w:u w:val="single"/>
        </w:rPr>
        <w:t>Date</w:t>
      </w:r>
      <w:r w:rsidR="00F82ADC" w:rsidRPr="00F82ADC">
        <w:t xml:space="preserve"> 08</w:t>
      </w:r>
      <w:r w:rsidR="004D69F3" w:rsidRPr="004D69F3">
        <w:t>/</w:t>
      </w:r>
      <w:r w:rsidR="00335629">
        <w:t>05/2016</w:t>
      </w:r>
    </w:p>
    <w:p w14:paraId="0EBF8A69" w14:textId="77777777" w:rsidR="004D69F3" w:rsidRDefault="004D69F3">
      <w:pPr>
        <w:tabs>
          <w:tab w:val="left" w:pos="720"/>
          <w:tab w:val="left" w:pos="2160"/>
          <w:tab w:val="left" w:pos="3240"/>
        </w:tabs>
        <w:ind w:left="360"/>
        <w:rPr>
          <w:b/>
        </w:rPr>
      </w:pPr>
    </w:p>
    <w:p w14:paraId="652DA94C" w14:textId="111CFDE3" w:rsidR="004D69F3" w:rsidRPr="005D3B7C" w:rsidRDefault="005D3790" w:rsidP="00F82ADC">
      <w:pPr>
        <w:tabs>
          <w:tab w:val="left" w:pos="810"/>
          <w:tab w:val="left" w:pos="1440"/>
          <w:tab w:val="left" w:pos="1980"/>
        </w:tabs>
        <w:rPr>
          <w:b/>
          <w:u w:val="single"/>
        </w:rPr>
      </w:pPr>
      <w:r>
        <w:rPr>
          <w:b/>
          <w:u w:val="single"/>
        </w:rPr>
        <w:t>Contact Information</w:t>
      </w:r>
    </w:p>
    <w:p w14:paraId="00F93A06" w14:textId="23862D82" w:rsidR="005D3B7C" w:rsidRDefault="004D69F3" w:rsidP="00F82ADC">
      <w:pPr>
        <w:widowControl w:val="0"/>
        <w:overflowPunct/>
        <w:textAlignment w:val="auto"/>
      </w:pPr>
      <w:r w:rsidRPr="005D3B7C">
        <w:t>Business Address:</w:t>
      </w:r>
      <w:r w:rsidR="005D3B7C">
        <w:tab/>
      </w:r>
      <w:r w:rsidR="005D3B7C">
        <w:tab/>
      </w:r>
      <w:r w:rsidR="005D3B7C" w:rsidRPr="00D16A3D">
        <w:t xml:space="preserve">University of Maryland </w:t>
      </w:r>
      <w:r w:rsidR="005D3B7C">
        <w:t>Medical Center</w:t>
      </w:r>
    </w:p>
    <w:p w14:paraId="0EDBF210" w14:textId="7433A1B0" w:rsidR="005D3B7C" w:rsidRPr="00D16A3D" w:rsidRDefault="005D3B7C" w:rsidP="005D3B7C">
      <w:pPr>
        <w:widowControl w:val="0"/>
        <w:overflowPunct/>
        <w:ind w:left="2520" w:firstLine="360"/>
        <w:textAlignment w:val="auto"/>
      </w:pPr>
      <w:r w:rsidRPr="00D16A3D">
        <w:t>Department of Pathology</w:t>
      </w:r>
    </w:p>
    <w:p w14:paraId="5E9BFA9F" w14:textId="6C039AF3" w:rsidR="005D3B7C" w:rsidRPr="005D3B7C" w:rsidRDefault="005D3B7C" w:rsidP="005D3B7C">
      <w:pPr>
        <w:tabs>
          <w:tab w:val="left" w:pos="810"/>
          <w:tab w:val="left" w:pos="1440"/>
          <w:tab w:val="left" w:pos="1980"/>
        </w:tabs>
        <w:ind w:left="360"/>
      </w:pPr>
      <w:r>
        <w:tab/>
      </w:r>
      <w:r>
        <w:tab/>
      </w:r>
      <w:r>
        <w:tab/>
      </w:r>
      <w:r>
        <w:tab/>
      </w:r>
      <w:r>
        <w:tab/>
        <w:t>22 South Greene Street, Room N2W50A</w:t>
      </w:r>
      <w:r w:rsidRPr="005D3B7C">
        <w:t xml:space="preserve"> </w:t>
      </w:r>
    </w:p>
    <w:p w14:paraId="12BD0E0B" w14:textId="467AB0D1" w:rsidR="00D16A3D" w:rsidRDefault="005D3B7C" w:rsidP="005D3B7C">
      <w:pPr>
        <w:tabs>
          <w:tab w:val="left" w:pos="810"/>
          <w:tab w:val="left" w:pos="1440"/>
          <w:tab w:val="left" w:pos="1980"/>
        </w:tabs>
        <w:ind w:left="360"/>
      </w:pPr>
      <w:r>
        <w:tab/>
      </w:r>
      <w:r>
        <w:tab/>
      </w:r>
      <w:r>
        <w:tab/>
      </w:r>
      <w:r>
        <w:tab/>
      </w:r>
      <w:r>
        <w:tab/>
      </w:r>
      <w:r w:rsidR="00D16A3D" w:rsidRPr="00D16A3D">
        <w:t>Baltimore</w:t>
      </w:r>
      <w:r>
        <w:t>,</w:t>
      </w:r>
      <w:r w:rsidR="00D16A3D" w:rsidRPr="00D16A3D">
        <w:t xml:space="preserve"> MD </w:t>
      </w:r>
      <w:r>
        <w:t xml:space="preserve"> </w:t>
      </w:r>
      <w:r w:rsidR="00D16A3D" w:rsidRPr="00D16A3D">
        <w:t>21201</w:t>
      </w:r>
    </w:p>
    <w:p w14:paraId="6BDE1DDC" w14:textId="661F6BD8" w:rsidR="005D3B7C" w:rsidRDefault="005D3B7C" w:rsidP="00F82ADC">
      <w:pPr>
        <w:tabs>
          <w:tab w:val="left" w:pos="810"/>
          <w:tab w:val="left" w:pos="1440"/>
          <w:tab w:val="left" w:pos="1980"/>
        </w:tabs>
      </w:pPr>
      <w:r>
        <w:t>Office Phone Number:</w:t>
      </w:r>
      <w:r>
        <w:tab/>
        <w:t>410.328.3834</w:t>
      </w:r>
    </w:p>
    <w:p w14:paraId="1CA7A2DB" w14:textId="43414319" w:rsidR="005D3B7C" w:rsidRDefault="005D3B7C" w:rsidP="00F82ADC">
      <w:pPr>
        <w:tabs>
          <w:tab w:val="left" w:pos="810"/>
          <w:tab w:val="left" w:pos="1440"/>
          <w:tab w:val="left" w:pos="1980"/>
        </w:tabs>
      </w:pPr>
      <w:r>
        <w:t>Fax:</w:t>
      </w:r>
      <w:r>
        <w:tab/>
      </w:r>
      <w:r>
        <w:tab/>
      </w:r>
      <w:r>
        <w:tab/>
      </w:r>
      <w:r>
        <w:tab/>
      </w:r>
      <w:r>
        <w:tab/>
      </w:r>
      <w:r w:rsidR="00195FF4" w:rsidRPr="00195FF4">
        <w:t>443.462.3248</w:t>
      </w:r>
    </w:p>
    <w:p w14:paraId="79D079BC" w14:textId="1B883BD8" w:rsidR="004D69F3" w:rsidRPr="00D16A3D" w:rsidRDefault="004D69F3" w:rsidP="00F82ADC">
      <w:pPr>
        <w:tabs>
          <w:tab w:val="left" w:pos="810"/>
          <w:tab w:val="left" w:pos="1440"/>
          <w:tab w:val="left" w:pos="1980"/>
        </w:tabs>
      </w:pPr>
      <w:r w:rsidRPr="00D16A3D">
        <w:t xml:space="preserve">Email: </w:t>
      </w:r>
      <w:r w:rsidR="005D3B7C">
        <w:tab/>
      </w:r>
      <w:r w:rsidR="005D3B7C">
        <w:tab/>
      </w:r>
      <w:r w:rsidR="005D3B7C">
        <w:tab/>
      </w:r>
      <w:r w:rsidR="005D3B7C">
        <w:tab/>
      </w:r>
      <w:r w:rsidR="00F82ADC">
        <w:tab/>
      </w:r>
      <w:r w:rsidR="00BD6E34" w:rsidRPr="00BD6E34">
        <w:t>mfontaine</w:t>
      </w:r>
      <w:r w:rsidR="00BD6E34">
        <w:t>@som.umaryland.edu</w:t>
      </w:r>
      <w:r w:rsidR="0055740D" w:rsidRPr="00D16A3D">
        <w:rPr>
          <w:rStyle w:val="Hyperlink"/>
          <w:color w:val="auto"/>
        </w:rPr>
        <w:t xml:space="preserve"> </w:t>
      </w:r>
    </w:p>
    <w:p w14:paraId="4DDB14E9" w14:textId="4F4B6C58" w:rsidR="004D69F3" w:rsidRPr="00D16A3D" w:rsidRDefault="004D69F3" w:rsidP="00F82ADC">
      <w:pPr>
        <w:tabs>
          <w:tab w:val="left" w:pos="810"/>
          <w:tab w:val="left" w:pos="1440"/>
          <w:tab w:val="left" w:pos="1980"/>
        </w:tabs>
      </w:pPr>
      <w:r w:rsidRPr="00D16A3D">
        <w:t xml:space="preserve">Foreign Languages: </w:t>
      </w:r>
      <w:r w:rsidR="005D3B7C">
        <w:tab/>
      </w:r>
      <w:r w:rsidR="00F82ADC">
        <w:tab/>
      </w:r>
      <w:r w:rsidR="00F82ADC">
        <w:tab/>
      </w:r>
      <w:r w:rsidRPr="00D16A3D">
        <w:t xml:space="preserve">Fluent in </w:t>
      </w:r>
      <w:r w:rsidRPr="000579D8">
        <w:t>English and French</w:t>
      </w:r>
    </w:p>
    <w:p w14:paraId="68BE12F9" w14:textId="77777777" w:rsidR="00850F6B" w:rsidRPr="00D16A3D" w:rsidRDefault="00850F6B" w:rsidP="00A62CCD">
      <w:pPr>
        <w:tabs>
          <w:tab w:val="left" w:pos="810"/>
          <w:tab w:val="left" w:pos="2880"/>
          <w:tab w:val="left" w:pos="3060"/>
        </w:tabs>
      </w:pPr>
    </w:p>
    <w:p w14:paraId="3135B88E" w14:textId="070FC90D" w:rsidR="00F82ADC" w:rsidRPr="00F82ADC" w:rsidRDefault="004D69F3" w:rsidP="00F82ADC">
      <w:pPr>
        <w:tabs>
          <w:tab w:val="left" w:pos="810"/>
          <w:tab w:val="left" w:pos="3240"/>
        </w:tabs>
        <w:rPr>
          <w:b/>
          <w:u w:val="single"/>
        </w:rPr>
      </w:pPr>
      <w:r w:rsidRPr="00F82ADC">
        <w:rPr>
          <w:b/>
          <w:u w:val="single"/>
        </w:rPr>
        <w:t>E</w:t>
      </w:r>
      <w:r w:rsidR="005D3790">
        <w:rPr>
          <w:b/>
          <w:u w:val="single"/>
        </w:rPr>
        <w:t>ducation</w:t>
      </w:r>
    </w:p>
    <w:p w14:paraId="74742268" w14:textId="527C26A9" w:rsidR="00A336C4" w:rsidRPr="008558DC" w:rsidRDefault="0031129B" w:rsidP="00BF6273">
      <w:pPr>
        <w:tabs>
          <w:tab w:val="left" w:pos="810"/>
          <w:tab w:val="left" w:pos="3240"/>
        </w:tabs>
        <w:jc w:val="both"/>
      </w:pPr>
      <w:r>
        <w:t>1981</w:t>
      </w:r>
      <w:r>
        <w:tab/>
      </w:r>
      <w:proofErr w:type="spellStart"/>
      <w:r w:rsidR="00A336C4" w:rsidRPr="008558DC">
        <w:t>Lycee</w:t>
      </w:r>
      <w:proofErr w:type="spellEnd"/>
      <w:r w:rsidR="00A336C4" w:rsidRPr="008558DC">
        <w:t xml:space="preserve"> </w:t>
      </w:r>
      <w:proofErr w:type="spellStart"/>
      <w:r w:rsidR="00A336C4" w:rsidRPr="008558DC">
        <w:t>Hoche</w:t>
      </w:r>
      <w:proofErr w:type="spellEnd"/>
      <w:r w:rsidR="00A336C4" w:rsidRPr="008558DC">
        <w:t>-Versailles, BA (</w:t>
      </w:r>
      <w:r w:rsidR="00854E42" w:rsidRPr="008558DC">
        <w:t>Baccalaureate</w:t>
      </w:r>
      <w:r>
        <w:t>)</w:t>
      </w:r>
    </w:p>
    <w:p w14:paraId="2658E798" w14:textId="3AB55816" w:rsidR="00A336C4" w:rsidRPr="008558DC" w:rsidRDefault="00F82ADC" w:rsidP="00BF6273">
      <w:pPr>
        <w:pStyle w:val="Heading3"/>
        <w:tabs>
          <w:tab w:val="clear" w:pos="2160"/>
          <w:tab w:val="clear" w:pos="3240"/>
          <w:tab w:val="left" w:pos="810"/>
          <w:tab w:val="left" w:pos="3780"/>
        </w:tabs>
        <w:ind w:left="0"/>
        <w:jc w:val="both"/>
        <w:rPr>
          <w:rFonts w:ascii="Times New Roman" w:hAnsi="Times New Roman"/>
        </w:rPr>
      </w:pPr>
      <w:r>
        <w:rPr>
          <w:rFonts w:ascii="Times New Roman" w:hAnsi="Times New Roman"/>
        </w:rPr>
        <w:tab/>
      </w:r>
      <w:r w:rsidR="0031129B">
        <w:rPr>
          <w:rFonts w:ascii="Times New Roman" w:hAnsi="Times New Roman"/>
        </w:rPr>
        <w:t>1989</w:t>
      </w:r>
      <w:r w:rsidR="0031129B">
        <w:rPr>
          <w:rFonts w:ascii="Times New Roman" w:hAnsi="Times New Roman"/>
        </w:rPr>
        <w:tab/>
      </w:r>
      <w:r w:rsidR="00A336C4" w:rsidRPr="008558DC">
        <w:rPr>
          <w:rFonts w:ascii="Times New Roman" w:hAnsi="Times New Roman"/>
        </w:rPr>
        <w:t>University René Descartes Paris, Cochin Port</w:t>
      </w:r>
      <w:r w:rsidR="005275E9">
        <w:rPr>
          <w:rFonts w:ascii="Times New Roman" w:hAnsi="Times New Roman"/>
        </w:rPr>
        <w:t>-Royal Medical School, MD</w:t>
      </w:r>
    </w:p>
    <w:p w14:paraId="3BB976C7" w14:textId="5957D7E9" w:rsidR="0053529B" w:rsidRPr="005F30A7" w:rsidRDefault="00A336C4" w:rsidP="00BF6273">
      <w:pPr>
        <w:pStyle w:val="Heading3"/>
        <w:tabs>
          <w:tab w:val="clear" w:pos="2160"/>
          <w:tab w:val="clear" w:pos="3240"/>
          <w:tab w:val="left" w:pos="810"/>
          <w:tab w:val="left" w:pos="3780"/>
        </w:tabs>
        <w:ind w:left="0"/>
        <w:jc w:val="both"/>
        <w:rPr>
          <w:rFonts w:ascii="Times New Roman" w:hAnsi="Times New Roman"/>
        </w:rPr>
      </w:pPr>
      <w:r w:rsidRPr="008558DC">
        <w:rPr>
          <w:rFonts w:ascii="Times New Roman" w:hAnsi="Times New Roman"/>
        </w:rPr>
        <w:tab/>
      </w:r>
      <w:r w:rsidR="0031129B">
        <w:rPr>
          <w:rFonts w:ascii="Times New Roman" w:hAnsi="Times New Roman"/>
        </w:rPr>
        <w:t>2000</w:t>
      </w:r>
      <w:r w:rsidR="0031129B">
        <w:rPr>
          <w:rFonts w:ascii="Times New Roman" w:hAnsi="Times New Roman"/>
        </w:rPr>
        <w:tab/>
      </w:r>
      <w:r w:rsidRPr="008558DC">
        <w:rPr>
          <w:rFonts w:ascii="Times New Roman" w:hAnsi="Times New Roman"/>
        </w:rPr>
        <w:t>University of Illinois at Chicago, Ph</w:t>
      </w:r>
      <w:r w:rsidR="00FA4EDB">
        <w:rPr>
          <w:rFonts w:ascii="Times New Roman" w:hAnsi="Times New Roman"/>
        </w:rPr>
        <w:t>.</w:t>
      </w:r>
      <w:r w:rsidRPr="008558DC">
        <w:rPr>
          <w:rFonts w:ascii="Times New Roman" w:hAnsi="Times New Roman"/>
        </w:rPr>
        <w:t>D</w:t>
      </w:r>
      <w:r w:rsidR="00FA4EDB">
        <w:rPr>
          <w:rFonts w:ascii="Times New Roman" w:hAnsi="Times New Roman"/>
        </w:rPr>
        <w:t>.</w:t>
      </w:r>
      <w:r w:rsidR="0031129B">
        <w:rPr>
          <w:rFonts w:ascii="Times New Roman" w:hAnsi="Times New Roman"/>
        </w:rPr>
        <w:t xml:space="preserve"> in Transplant Pathology</w:t>
      </w:r>
    </w:p>
    <w:p w14:paraId="550E91D9" w14:textId="77777777" w:rsidR="00721BBF" w:rsidRPr="008558DC" w:rsidRDefault="00721BBF" w:rsidP="00DE48A7">
      <w:pPr>
        <w:tabs>
          <w:tab w:val="left" w:pos="810"/>
          <w:tab w:val="left" w:pos="2520"/>
          <w:tab w:val="left" w:pos="3240"/>
        </w:tabs>
      </w:pPr>
    </w:p>
    <w:p w14:paraId="2AFE1EB4" w14:textId="7F051942" w:rsidR="00A336C4" w:rsidRPr="008558DC" w:rsidRDefault="005D3790" w:rsidP="00F82ADC">
      <w:pPr>
        <w:tabs>
          <w:tab w:val="left" w:pos="3240"/>
        </w:tabs>
        <w:ind w:left="810" w:hanging="810"/>
      </w:pPr>
      <w:r>
        <w:rPr>
          <w:b/>
          <w:u w:val="single"/>
        </w:rPr>
        <w:t>Post Graduate Education and</w:t>
      </w:r>
      <w:r w:rsidR="00A336C4" w:rsidRPr="008558DC">
        <w:rPr>
          <w:b/>
          <w:u w:val="single"/>
        </w:rPr>
        <w:t xml:space="preserve"> </w:t>
      </w:r>
      <w:r>
        <w:rPr>
          <w:b/>
          <w:u w:val="single"/>
        </w:rPr>
        <w:t>T</w:t>
      </w:r>
      <w:r w:rsidR="00A336C4" w:rsidRPr="008558DC">
        <w:rPr>
          <w:b/>
          <w:u w:val="single"/>
        </w:rPr>
        <w:t>raining</w:t>
      </w:r>
      <w:r w:rsidR="00A336C4" w:rsidRPr="008558DC">
        <w:tab/>
      </w:r>
    </w:p>
    <w:p w14:paraId="71ECB64E" w14:textId="79AE315B" w:rsidR="00A336C4" w:rsidRPr="008558DC" w:rsidRDefault="00FA4EDB" w:rsidP="0031129B">
      <w:pPr>
        <w:pStyle w:val="Heading6"/>
        <w:ind w:left="810" w:hanging="810"/>
        <w:jc w:val="both"/>
      </w:pPr>
      <w:r>
        <w:t>19</w:t>
      </w:r>
      <w:r w:rsidR="005275E9">
        <w:t xml:space="preserve">90 - </w:t>
      </w:r>
      <w:r>
        <w:t xml:space="preserve">1991        </w:t>
      </w:r>
      <w:r w:rsidR="0031129B">
        <w:tab/>
      </w:r>
      <w:r w:rsidR="00A336C4" w:rsidRPr="008558DC">
        <w:t>Surgical Research Fellow, Oncology Division</w:t>
      </w:r>
    </w:p>
    <w:p w14:paraId="211AC327" w14:textId="4B5B464E" w:rsidR="00A336C4" w:rsidRPr="008558DC" w:rsidRDefault="0031129B" w:rsidP="0031129B">
      <w:pPr>
        <w:pStyle w:val="Heading6"/>
        <w:ind w:left="810" w:hanging="810"/>
        <w:jc w:val="both"/>
      </w:pPr>
      <w:r>
        <w:tab/>
      </w:r>
      <w:r>
        <w:tab/>
      </w:r>
      <w:r>
        <w:tab/>
        <w:t>Adoptive Immunotherapy U</w:t>
      </w:r>
      <w:r w:rsidR="00A336C4" w:rsidRPr="008558DC">
        <w:t>sing Tumor Infiltrating Lymphocytes</w:t>
      </w:r>
    </w:p>
    <w:p w14:paraId="1ABD698A" w14:textId="77777777" w:rsidR="00A336C4" w:rsidRPr="008558DC" w:rsidRDefault="00A336C4" w:rsidP="0031129B">
      <w:pPr>
        <w:pStyle w:val="Heading6"/>
        <w:ind w:left="810" w:hanging="810"/>
        <w:jc w:val="both"/>
      </w:pPr>
      <w:r w:rsidRPr="008558DC">
        <w:tab/>
      </w:r>
      <w:r w:rsidRPr="008558DC">
        <w:tab/>
      </w:r>
      <w:r w:rsidRPr="008558DC">
        <w:tab/>
        <w:t xml:space="preserve">Brigham &amp; Women's Hospital, Boston, Harvard Medical School </w:t>
      </w:r>
    </w:p>
    <w:p w14:paraId="6F8699B6" w14:textId="19C25948" w:rsidR="00A336C4" w:rsidRPr="008558DC" w:rsidRDefault="00FA4EDB" w:rsidP="0031129B">
      <w:pPr>
        <w:pStyle w:val="Heading6"/>
        <w:tabs>
          <w:tab w:val="left" w:pos="-2250"/>
          <w:tab w:val="left" w:pos="810"/>
        </w:tabs>
        <w:jc w:val="both"/>
      </w:pPr>
      <w:r>
        <w:t>19</w:t>
      </w:r>
      <w:r w:rsidR="005275E9">
        <w:t xml:space="preserve">91 - </w:t>
      </w:r>
      <w:r>
        <w:t>19</w:t>
      </w:r>
      <w:r w:rsidR="00A336C4" w:rsidRPr="008558DC">
        <w:t>93</w:t>
      </w:r>
      <w:r w:rsidR="00A336C4" w:rsidRPr="008558DC">
        <w:tab/>
        <w:t xml:space="preserve">Surgical Research Fellow, Transplantation Division, Tissue Engineering, </w:t>
      </w:r>
    </w:p>
    <w:p w14:paraId="19C3DF5E" w14:textId="77777777" w:rsidR="00A336C4" w:rsidRPr="008558DC" w:rsidRDefault="00A336C4" w:rsidP="0031129B">
      <w:pPr>
        <w:pStyle w:val="Heading6"/>
        <w:tabs>
          <w:tab w:val="left" w:pos="-2250"/>
          <w:tab w:val="left" w:pos="810"/>
        </w:tabs>
        <w:jc w:val="both"/>
      </w:pPr>
      <w:r w:rsidRPr="008558DC">
        <w:tab/>
      </w:r>
      <w:r w:rsidRPr="008558DC">
        <w:tab/>
        <w:t>The Children's Hospital, Boston, Harvard Medical School</w:t>
      </w:r>
    </w:p>
    <w:p w14:paraId="0A5CE38E" w14:textId="0C433A1F" w:rsidR="00A336C4" w:rsidRPr="008558DC" w:rsidRDefault="00FA4EDB" w:rsidP="0031129B">
      <w:pPr>
        <w:pStyle w:val="Heading6"/>
        <w:tabs>
          <w:tab w:val="left" w:pos="-2250"/>
          <w:tab w:val="left" w:pos="810"/>
        </w:tabs>
        <w:jc w:val="both"/>
      </w:pPr>
      <w:r>
        <w:t>19</w:t>
      </w:r>
      <w:r w:rsidR="005275E9">
        <w:t xml:space="preserve">93 - </w:t>
      </w:r>
      <w:r>
        <w:t>19</w:t>
      </w:r>
      <w:r w:rsidR="00A336C4" w:rsidRPr="008558DC">
        <w:t>94</w:t>
      </w:r>
      <w:r w:rsidR="00A336C4" w:rsidRPr="008558DC">
        <w:rPr>
          <w:b/>
        </w:rPr>
        <w:tab/>
      </w:r>
      <w:r w:rsidR="00A336C4" w:rsidRPr="008558DC">
        <w:t>Internship in General Surgery, University of Illinois, Chicago</w:t>
      </w:r>
      <w:r w:rsidR="00A336C4" w:rsidRPr="008558DC">
        <w:tab/>
      </w:r>
    </w:p>
    <w:p w14:paraId="25F811EA" w14:textId="0C2945F3" w:rsidR="0031129B" w:rsidRDefault="00FA4EDB" w:rsidP="0031129B">
      <w:pPr>
        <w:tabs>
          <w:tab w:val="left" w:pos="810"/>
          <w:tab w:val="left" w:pos="2160"/>
          <w:tab w:val="left" w:pos="3240"/>
        </w:tabs>
        <w:jc w:val="both"/>
      </w:pPr>
      <w:r>
        <w:t>19</w:t>
      </w:r>
      <w:r w:rsidR="005275E9">
        <w:t xml:space="preserve">94 - </w:t>
      </w:r>
      <w:r>
        <w:t>19</w:t>
      </w:r>
      <w:r w:rsidR="0031129B">
        <w:t>95</w:t>
      </w:r>
      <w:r w:rsidR="0031129B">
        <w:tab/>
        <w:t>PGY II in General Surgery</w:t>
      </w:r>
    </w:p>
    <w:p w14:paraId="2892803A" w14:textId="4B073DE5" w:rsidR="00A336C4" w:rsidRPr="008558DC" w:rsidRDefault="0031129B" w:rsidP="0031129B">
      <w:pPr>
        <w:tabs>
          <w:tab w:val="left" w:pos="810"/>
          <w:tab w:val="left" w:pos="2160"/>
          <w:tab w:val="left" w:pos="3240"/>
        </w:tabs>
        <w:jc w:val="both"/>
      </w:pPr>
      <w:r>
        <w:tab/>
      </w:r>
      <w:r>
        <w:tab/>
      </w:r>
      <w:r w:rsidR="00A336C4" w:rsidRPr="008558DC">
        <w:t>Metropolitan Group Hospitals Residency,</w:t>
      </w:r>
      <w:r>
        <w:t xml:space="preserve"> </w:t>
      </w:r>
      <w:r w:rsidR="00A336C4" w:rsidRPr="008558DC">
        <w:t>Chicago</w:t>
      </w:r>
    </w:p>
    <w:p w14:paraId="5EB7C92F" w14:textId="43BBE9E6" w:rsidR="0031129B" w:rsidRDefault="00FA4EDB" w:rsidP="0031129B">
      <w:pPr>
        <w:tabs>
          <w:tab w:val="left" w:pos="810"/>
          <w:tab w:val="left" w:pos="2160"/>
          <w:tab w:val="left" w:pos="3240"/>
        </w:tabs>
        <w:jc w:val="both"/>
      </w:pPr>
      <w:r>
        <w:t>19</w:t>
      </w:r>
      <w:r w:rsidR="005275E9">
        <w:t xml:space="preserve">95 - </w:t>
      </w:r>
      <w:r>
        <w:t>19</w:t>
      </w:r>
      <w:r w:rsidR="00A336C4" w:rsidRPr="008558DC">
        <w:t>99</w:t>
      </w:r>
      <w:r w:rsidR="00A336C4" w:rsidRPr="008558DC">
        <w:tab/>
        <w:t>Residency in Path</w:t>
      </w:r>
      <w:r w:rsidR="0031129B">
        <w:t>ology (AP, CP)</w:t>
      </w:r>
    </w:p>
    <w:p w14:paraId="174DE90B" w14:textId="4D91BC9E" w:rsidR="00A336C4" w:rsidRPr="008558DC" w:rsidRDefault="0031129B" w:rsidP="0031129B">
      <w:pPr>
        <w:tabs>
          <w:tab w:val="left" w:pos="810"/>
          <w:tab w:val="left" w:pos="2160"/>
          <w:tab w:val="left" w:pos="3240"/>
        </w:tabs>
        <w:jc w:val="both"/>
      </w:pPr>
      <w:r>
        <w:tab/>
      </w:r>
      <w:r>
        <w:tab/>
      </w:r>
      <w:r w:rsidR="00A336C4" w:rsidRPr="008558DC">
        <w:t>University of Illinois College of</w:t>
      </w:r>
      <w:r>
        <w:t xml:space="preserve"> </w:t>
      </w:r>
      <w:r w:rsidR="00A336C4" w:rsidRPr="008558DC">
        <w:t>Medicine</w:t>
      </w:r>
    </w:p>
    <w:p w14:paraId="22F218C6" w14:textId="43EF5AB2" w:rsidR="00A336C4" w:rsidRPr="008558DC" w:rsidRDefault="00FA4EDB" w:rsidP="0031129B">
      <w:pPr>
        <w:tabs>
          <w:tab w:val="left" w:pos="810"/>
          <w:tab w:val="left" w:pos="2160"/>
          <w:tab w:val="left" w:pos="3240"/>
        </w:tabs>
        <w:jc w:val="both"/>
      </w:pPr>
      <w:r>
        <w:t>19</w:t>
      </w:r>
      <w:r w:rsidR="005275E9">
        <w:t xml:space="preserve">99 - </w:t>
      </w:r>
      <w:r>
        <w:t>20</w:t>
      </w:r>
      <w:r w:rsidR="00A336C4" w:rsidRPr="008558DC">
        <w:t>00</w:t>
      </w:r>
      <w:r w:rsidR="00A336C4" w:rsidRPr="008558DC">
        <w:tab/>
        <w:t>Fellowship in Transfusion Medicine, Mayo Clinic, Rochester</w:t>
      </w:r>
    </w:p>
    <w:p w14:paraId="3CAD2C3C" w14:textId="77777777" w:rsidR="00A336C4" w:rsidRPr="008558DC" w:rsidRDefault="00A336C4">
      <w:pPr>
        <w:tabs>
          <w:tab w:val="left" w:pos="2160"/>
          <w:tab w:val="left" w:pos="3240"/>
        </w:tabs>
      </w:pPr>
      <w:bookmarkStart w:id="0" w:name="_GoBack"/>
    </w:p>
    <w:bookmarkEnd w:id="0"/>
    <w:p w14:paraId="5A86DE80" w14:textId="22E6E390" w:rsidR="00A336C4" w:rsidRPr="00CA364A" w:rsidRDefault="004D69F3" w:rsidP="00F82ADC">
      <w:pPr>
        <w:tabs>
          <w:tab w:val="left" w:pos="2160"/>
          <w:tab w:val="left" w:pos="3240"/>
        </w:tabs>
        <w:rPr>
          <w:b/>
          <w:u w:val="single"/>
        </w:rPr>
      </w:pPr>
      <w:r w:rsidRPr="00CA364A">
        <w:rPr>
          <w:b/>
          <w:u w:val="single"/>
        </w:rPr>
        <w:t>C</w:t>
      </w:r>
      <w:r w:rsidR="005D3790" w:rsidRPr="00CA364A">
        <w:rPr>
          <w:b/>
          <w:u w:val="single"/>
        </w:rPr>
        <w:t>ertifications</w:t>
      </w:r>
    </w:p>
    <w:p w14:paraId="0312B323" w14:textId="4781ADF1" w:rsidR="00A336C4" w:rsidRPr="008558DC" w:rsidRDefault="00A336C4">
      <w:pPr>
        <w:tabs>
          <w:tab w:val="left" w:pos="810"/>
        </w:tabs>
      </w:pPr>
      <w:r w:rsidRPr="008558DC">
        <w:t>1</w:t>
      </w:r>
      <w:r w:rsidR="00F82ADC">
        <w:t>991</w:t>
      </w:r>
      <w:r w:rsidR="00F82ADC">
        <w:tab/>
        <w:t xml:space="preserve">        </w:t>
      </w:r>
      <w:r w:rsidR="00F82ADC">
        <w:tab/>
      </w:r>
      <w:r w:rsidR="00F82ADC">
        <w:tab/>
      </w:r>
      <w:r w:rsidRPr="008558DC">
        <w:t>ECFMG Certificate</w:t>
      </w:r>
    </w:p>
    <w:p w14:paraId="7F6F08FF" w14:textId="54FAD0D7" w:rsidR="00A336C4" w:rsidRPr="008558DC" w:rsidRDefault="00F82ADC">
      <w:pPr>
        <w:tabs>
          <w:tab w:val="left" w:pos="2160"/>
          <w:tab w:val="left" w:pos="3240"/>
        </w:tabs>
      </w:pPr>
      <w:r>
        <w:t xml:space="preserve">                      </w:t>
      </w:r>
      <w:r>
        <w:tab/>
      </w:r>
      <w:r w:rsidR="00A336C4" w:rsidRPr="008558DC">
        <w:t>FLEX</w:t>
      </w:r>
    </w:p>
    <w:p w14:paraId="61B9232F" w14:textId="352A9D3A" w:rsidR="00A336C4" w:rsidRPr="008558DC" w:rsidRDefault="00F82ADC" w:rsidP="00F82ADC">
      <w:pPr>
        <w:tabs>
          <w:tab w:val="left" w:pos="2160"/>
          <w:tab w:val="left" w:pos="3240"/>
        </w:tabs>
      </w:pPr>
      <w:r>
        <w:t>2001</w:t>
      </w:r>
      <w:r w:rsidR="00A336C4" w:rsidRPr="008558DC">
        <w:t xml:space="preserve">              </w:t>
      </w:r>
      <w:r>
        <w:tab/>
      </w:r>
      <w:r w:rsidR="00A336C4" w:rsidRPr="008558DC">
        <w:t xml:space="preserve">Clinical Pathology </w:t>
      </w:r>
      <w:r w:rsidR="00A336C4" w:rsidRPr="008558DC">
        <w:tab/>
      </w:r>
    </w:p>
    <w:p w14:paraId="07A00D64" w14:textId="34DE95B5" w:rsidR="003D0324" w:rsidRDefault="00A336C4" w:rsidP="003D0324">
      <w:pPr>
        <w:tabs>
          <w:tab w:val="left" w:pos="2160"/>
          <w:tab w:val="left" w:pos="3240"/>
        </w:tabs>
        <w:rPr>
          <w:b/>
        </w:rPr>
      </w:pPr>
      <w:r w:rsidRPr="008558DC">
        <w:t>2002</w:t>
      </w:r>
      <w:r w:rsidR="002753E3" w:rsidRPr="008558DC">
        <w:t xml:space="preserve">              </w:t>
      </w:r>
      <w:r w:rsidR="00F82ADC">
        <w:tab/>
      </w:r>
      <w:r w:rsidRPr="008558DC">
        <w:t xml:space="preserve">Transfusion Medicine </w:t>
      </w:r>
    </w:p>
    <w:p w14:paraId="222E73E5" w14:textId="77777777" w:rsidR="003D0324" w:rsidRDefault="003D0324" w:rsidP="005D3790">
      <w:pPr>
        <w:tabs>
          <w:tab w:val="left" w:pos="2160"/>
          <w:tab w:val="left" w:pos="3240"/>
        </w:tabs>
        <w:ind w:left="3780" w:hanging="3780"/>
        <w:rPr>
          <w:b/>
        </w:rPr>
      </w:pPr>
    </w:p>
    <w:p w14:paraId="5BD2F5FE" w14:textId="121F605B" w:rsidR="00A336C4" w:rsidRPr="00CA364A" w:rsidRDefault="0031129B" w:rsidP="005D3790">
      <w:pPr>
        <w:tabs>
          <w:tab w:val="left" w:pos="2160"/>
          <w:tab w:val="left" w:pos="3240"/>
        </w:tabs>
        <w:ind w:left="3780" w:hanging="3780"/>
        <w:rPr>
          <w:b/>
          <w:u w:val="single"/>
        </w:rPr>
      </w:pPr>
      <w:r w:rsidRPr="00CA364A">
        <w:rPr>
          <w:b/>
          <w:u w:val="single"/>
        </w:rPr>
        <w:t xml:space="preserve">Medical </w:t>
      </w:r>
      <w:r w:rsidR="00A336C4" w:rsidRPr="00CA364A">
        <w:rPr>
          <w:b/>
          <w:u w:val="single"/>
        </w:rPr>
        <w:t>Licensure</w:t>
      </w:r>
      <w:r w:rsidRPr="00CA364A">
        <w:rPr>
          <w:b/>
          <w:u w:val="single"/>
        </w:rPr>
        <w:t>s</w:t>
      </w:r>
    </w:p>
    <w:p w14:paraId="34207B76" w14:textId="4ED37F62" w:rsidR="0076508D" w:rsidRDefault="001E15B0" w:rsidP="00FB6338">
      <w:pPr>
        <w:tabs>
          <w:tab w:val="left" w:pos="90"/>
          <w:tab w:val="left" w:pos="810"/>
          <w:tab w:val="left" w:pos="2160"/>
          <w:tab w:val="left" w:pos="3240"/>
        </w:tabs>
      </w:pPr>
      <w:r w:rsidRPr="001E15B0">
        <w:t>State of Maryland</w:t>
      </w:r>
      <w:r>
        <w:t xml:space="preserve"> (</w:t>
      </w:r>
      <w:r w:rsidRPr="00FB6338">
        <w:rPr>
          <w:b/>
        </w:rPr>
        <w:t>active</w:t>
      </w:r>
      <w:r w:rsidRPr="00E61DD7">
        <w:t>)</w:t>
      </w:r>
      <w:r w:rsidR="0076508D" w:rsidRPr="00E61DD7">
        <w:t xml:space="preserve"> </w:t>
      </w:r>
      <w:r w:rsidR="00FB6338">
        <w:t xml:space="preserve">       </w:t>
      </w:r>
      <w:r w:rsidR="0076508D">
        <w:t xml:space="preserve">State of South Carolina </w:t>
      </w:r>
      <w:r w:rsidR="0076508D" w:rsidRPr="008558DC">
        <w:t>(</w:t>
      </w:r>
      <w:r w:rsidR="0076508D" w:rsidRPr="00FB6338">
        <w:rPr>
          <w:i/>
        </w:rPr>
        <w:t>inactive</w:t>
      </w:r>
      <w:r w:rsidR="0076508D" w:rsidRPr="008558DC">
        <w:t>)</w:t>
      </w:r>
      <w:r w:rsidR="0076508D">
        <w:t xml:space="preserve">   </w:t>
      </w:r>
      <w:r w:rsidR="00FB6338">
        <w:t xml:space="preserve">  </w:t>
      </w:r>
      <w:r w:rsidR="0076508D">
        <w:t xml:space="preserve">State of Minnesota </w:t>
      </w:r>
      <w:r w:rsidR="0076508D" w:rsidRPr="008558DC">
        <w:t>(</w:t>
      </w:r>
      <w:r w:rsidR="0076508D" w:rsidRPr="00FB6338">
        <w:rPr>
          <w:i/>
        </w:rPr>
        <w:t>inactive</w:t>
      </w:r>
      <w:r w:rsidR="0076508D" w:rsidRPr="008558DC">
        <w:t>)</w:t>
      </w:r>
    </w:p>
    <w:p w14:paraId="3427E7C0" w14:textId="58DF4EBB" w:rsidR="0076508D" w:rsidRDefault="00A336C4" w:rsidP="0076508D">
      <w:pPr>
        <w:tabs>
          <w:tab w:val="left" w:pos="810"/>
          <w:tab w:val="left" w:pos="3240"/>
        </w:tabs>
        <w:ind w:left="4590" w:hanging="4590"/>
      </w:pPr>
      <w:r w:rsidRPr="008558DC">
        <w:t>Sta</w:t>
      </w:r>
      <w:r w:rsidR="004A4294">
        <w:t>te of California</w:t>
      </w:r>
      <w:r w:rsidRPr="008558DC">
        <w:t xml:space="preserve"> (</w:t>
      </w:r>
      <w:r w:rsidR="001E15B0" w:rsidRPr="00E61DD7">
        <w:rPr>
          <w:i/>
        </w:rPr>
        <w:t>in</w:t>
      </w:r>
      <w:r w:rsidRPr="00E61DD7">
        <w:rPr>
          <w:i/>
        </w:rPr>
        <w:t>active</w:t>
      </w:r>
      <w:r w:rsidRPr="008558DC">
        <w:t>)</w:t>
      </w:r>
      <w:r w:rsidR="0076508D">
        <w:t xml:space="preserve">   </w:t>
      </w:r>
      <w:r w:rsidR="00FB6338">
        <w:t xml:space="preserve">  </w:t>
      </w:r>
      <w:r w:rsidR="0076508D">
        <w:t xml:space="preserve">State of Illinois </w:t>
      </w:r>
      <w:r w:rsidR="0076508D" w:rsidRPr="008558DC">
        <w:t>(</w:t>
      </w:r>
      <w:r w:rsidR="0076508D" w:rsidRPr="00E61DD7">
        <w:rPr>
          <w:i/>
        </w:rPr>
        <w:t>inactive</w:t>
      </w:r>
      <w:r w:rsidR="0076508D" w:rsidRPr="008558DC">
        <w:t>)</w:t>
      </w:r>
    </w:p>
    <w:p w14:paraId="79B03BBF" w14:textId="77777777" w:rsidR="00250FB8" w:rsidRPr="008558DC" w:rsidRDefault="00250FB8" w:rsidP="0076508D">
      <w:pPr>
        <w:tabs>
          <w:tab w:val="left" w:pos="810"/>
          <w:tab w:val="left" w:pos="3240"/>
        </w:tabs>
        <w:ind w:left="4590" w:hanging="4590"/>
      </w:pPr>
    </w:p>
    <w:p w14:paraId="42E93625" w14:textId="72D8F128" w:rsidR="004D69F3" w:rsidRDefault="005D3790" w:rsidP="005D3790">
      <w:pPr>
        <w:overflowPunct/>
        <w:autoSpaceDE/>
        <w:autoSpaceDN/>
        <w:adjustRightInd/>
        <w:textAlignment w:val="auto"/>
        <w:rPr>
          <w:b/>
          <w:u w:val="single"/>
        </w:rPr>
      </w:pPr>
      <w:r w:rsidRPr="00BF6273">
        <w:rPr>
          <w:b/>
          <w:u w:val="single"/>
        </w:rPr>
        <w:lastRenderedPageBreak/>
        <w:t>Employment History</w:t>
      </w:r>
    </w:p>
    <w:p w14:paraId="01CCC74F" w14:textId="77777777" w:rsidR="00BF6273" w:rsidRPr="00BF6273" w:rsidRDefault="00BF6273" w:rsidP="005D3790">
      <w:pPr>
        <w:overflowPunct/>
        <w:autoSpaceDE/>
        <w:autoSpaceDN/>
        <w:adjustRightInd/>
        <w:textAlignment w:val="auto"/>
        <w:rPr>
          <w:b/>
          <w:u w:val="single"/>
        </w:rPr>
      </w:pPr>
    </w:p>
    <w:p w14:paraId="07CF065B" w14:textId="77777777" w:rsidR="004D69F3" w:rsidRPr="00CA364A" w:rsidRDefault="00282341" w:rsidP="005D3790">
      <w:pPr>
        <w:pStyle w:val="BodyText"/>
        <w:rPr>
          <w:rFonts w:ascii="Times New Roman" w:hAnsi="Times New Roman"/>
          <w:b/>
          <w:u w:val="single"/>
        </w:rPr>
      </w:pPr>
      <w:r w:rsidRPr="00CA364A">
        <w:rPr>
          <w:rFonts w:ascii="Times New Roman" w:hAnsi="Times New Roman"/>
          <w:b/>
          <w:u w:val="single"/>
        </w:rPr>
        <w:t>Academic Appointments</w:t>
      </w:r>
    </w:p>
    <w:p w14:paraId="2C338D87" w14:textId="0AA548AF" w:rsidR="004D69F3" w:rsidRPr="008558DC" w:rsidRDefault="005275E9" w:rsidP="007467CA">
      <w:pPr>
        <w:pStyle w:val="BodyText"/>
        <w:jc w:val="both"/>
        <w:rPr>
          <w:rFonts w:ascii="Times New Roman" w:hAnsi="Times New Roman"/>
        </w:rPr>
      </w:pPr>
      <w:r>
        <w:rPr>
          <w:rFonts w:ascii="Times New Roman" w:hAnsi="Times New Roman"/>
        </w:rPr>
        <w:t xml:space="preserve">1997 - </w:t>
      </w:r>
      <w:r w:rsidR="004D69F3" w:rsidRPr="008558DC">
        <w:rPr>
          <w:rFonts w:ascii="Times New Roman" w:hAnsi="Times New Roman"/>
        </w:rPr>
        <w:t>1999</w:t>
      </w:r>
      <w:r w:rsidR="004D69F3" w:rsidRPr="008558DC">
        <w:rPr>
          <w:rFonts w:ascii="Times New Roman" w:hAnsi="Times New Roman"/>
        </w:rPr>
        <w:tab/>
        <w:t xml:space="preserve">Clinical Instructor, Department of Pathology </w:t>
      </w:r>
    </w:p>
    <w:p w14:paraId="50C93DEC" w14:textId="0750B73E" w:rsidR="004D69F3" w:rsidRPr="00973617" w:rsidRDefault="00BF6273" w:rsidP="007467CA">
      <w:pPr>
        <w:pStyle w:val="BodyText"/>
        <w:jc w:val="both"/>
        <w:rPr>
          <w:rFonts w:ascii="Times New Roman" w:hAnsi="Times New Roman"/>
        </w:rPr>
      </w:pPr>
      <w:r>
        <w:rPr>
          <w:rFonts w:ascii="Times New Roman" w:hAnsi="Times New Roman"/>
        </w:rPr>
        <w:tab/>
        <w:t xml:space="preserve">College of </w:t>
      </w:r>
      <w:r>
        <w:rPr>
          <w:rFonts w:ascii="Times New Roman" w:hAnsi="Times New Roman"/>
        </w:rPr>
        <w:tab/>
        <w:t xml:space="preserve">Medicine, </w:t>
      </w:r>
      <w:r w:rsidR="004D69F3" w:rsidRPr="008558DC">
        <w:rPr>
          <w:rFonts w:ascii="Times New Roman" w:hAnsi="Times New Roman"/>
        </w:rPr>
        <w:t>University of Illinois at Chicago</w:t>
      </w:r>
    </w:p>
    <w:p w14:paraId="53596452" w14:textId="585A1063" w:rsidR="004D69F3" w:rsidRPr="008558DC" w:rsidRDefault="005275E9" w:rsidP="007467CA">
      <w:pPr>
        <w:tabs>
          <w:tab w:val="left" w:pos="2160"/>
          <w:tab w:val="left" w:pos="3240"/>
        </w:tabs>
        <w:jc w:val="both"/>
      </w:pPr>
      <w:r>
        <w:t xml:space="preserve">2000 - </w:t>
      </w:r>
      <w:r w:rsidR="004D69F3" w:rsidRPr="008558DC">
        <w:t>2002</w:t>
      </w:r>
      <w:r w:rsidR="004D69F3" w:rsidRPr="008558DC">
        <w:tab/>
        <w:t>Clinical Instructor, Department of Pathology</w:t>
      </w:r>
    </w:p>
    <w:p w14:paraId="276A729C" w14:textId="5D6A429F" w:rsidR="004D69F3" w:rsidRPr="008558DC" w:rsidRDefault="005275E9" w:rsidP="007467CA">
      <w:pPr>
        <w:tabs>
          <w:tab w:val="left" w:pos="2160"/>
          <w:tab w:val="left" w:pos="3240"/>
        </w:tabs>
        <w:jc w:val="both"/>
      </w:pPr>
      <w:r>
        <w:t xml:space="preserve">2003 - </w:t>
      </w:r>
      <w:r w:rsidR="004D69F3" w:rsidRPr="008558DC">
        <w:t>2004</w:t>
      </w:r>
      <w:r w:rsidR="004D69F3" w:rsidRPr="008558DC">
        <w:tab/>
        <w:t>Assistant Professor, Department of Pathology</w:t>
      </w:r>
    </w:p>
    <w:p w14:paraId="39BB95D3" w14:textId="77777777" w:rsidR="004D69F3" w:rsidRPr="008558DC" w:rsidRDefault="004D69F3" w:rsidP="007467CA">
      <w:pPr>
        <w:tabs>
          <w:tab w:val="left" w:pos="2160"/>
          <w:tab w:val="left" w:pos="3240"/>
        </w:tabs>
        <w:jc w:val="both"/>
      </w:pPr>
      <w:r w:rsidRPr="008558DC">
        <w:tab/>
        <w:t>Medical University of South Carolina (MUSC)</w:t>
      </w:r>
    </w:p>
    <w:p w14:paraId="6C6FA09B" w14:textId="02720F64" w:rsidR="004D69F3" w:rsidRDefault="005275E9" w:rsidP="007467CA">
      <w:pPr>
        <w:tabs>
          <w:tab w:val="left" w:pos="3240"/>
        </w:tabs>
        <w:jc w:val="both"/>
      </w:pPr>
      <w:r>
        <w:t xml:space="preserve">2004 - </w:t>
      </w:r>
      <w:r w:rsidR="00727881">
        <w:t>2013</w:t>
      </w:r>
      <w:r w:rsidR="00BF6273">
        <w:t xml:space="preserve">                 </w:t>
      </w:r>
      <w:r w:rsidR="004D69F3" w:rsidRPr="008558DC">
        <w:t>Assistant Professor, Department of Pathology</w:t>
      </w:r>
    </w:p>
    <w:p w14:paraId="11715C2A" w14:textId="77777777" w:rsidR="00D16A3D" w:rsidRDefault="00D16A3D" w:rsidP="007467CA">
      <w:pPr>
        <w:tabs>
          <w:tab w:val="left" w:pos="3240"/>
        </w:tabs>
        <w:ind w:left="2160" w:hanging="1800"/>
        <w:jc w:val="both"/>
      </w:pPr>
      <w:r>
        <w:tab/>
        <w:t>Stanford University School of Medicine</w:t>
      </w:r>
    </w:p>
    <w:p w14:paraId="44E9627E" w14:textId="7F24B34C" w:rsidR="00D16A3D" w:rsidRDefault="005275E9" w:rsidP="007467CA">
      <w:pPr>
        <w:tabs>
          <w:tab w:val="left" w:pos="3240"/>
        </w:tabs>
        <w:jc w:val="both"/>
      </w:pPr>
      <w:r>
        <w:t xml:space="preserve">2013 - </w:t>
      </w:r>
      <w:r w:rsidR="00FA4EDB">
        <w:t>Present</w:t>
      </w:r>
      <w:r w:rsidR="00BF6273">
        <w:t xml:space="preserve">             </w:t>
      </w:r>
      <w:r w:rsidR="00E125B3">
        <w:t xml:space="preserve">Associate </w:t>
      </w:r>
      <w:r w:rsidR="00E125B3" w:rsidRPr="008558DC">
        <w:t>Professor, Department of Pathology</w:t>
      </w:r>
      <w:r w:rsidR="00B0208F">
        <w:t xml:space="preserve"> and Medicine</w:t>
      </w:r>
    </w:p>
    <w:p w14:paraId="48744E32" w14:textId="77777777" w:rsidR="00E125B3" w:rsidRDefault="00E125B3" w:rsidP="007467CA">
      <w:pPr>
        <w:tabs>
          <w:tab w:val="left" w:pos="3240"/>
        </w:tabs>
        <w:ind w:left="2160" w:hanging="1800"/>
        <w:jc w:val="both"/>
      </w:pPr>
      <w:r>
        <w:tab/>
        <w:t>University of Maryland School of Medicine</w:t>
      </w:r>
    </w:p>
    <w:p w14:paraId="30E8A683" w14:textId="77777777" w:rsidR="00282341" w:rsidRDefault="00282341" w:rsidP="004D69F3">
      <w:pPr>
        <w:tabs>
          <w:tab w:val="left" w:pos="3240"/>
        </w:tabs>
        <w:ind w:left="2160" w:hanging="1800"/>
      </w:pPr>
    </w:p>
    <w:p w14:paraId="6848BAF7" w14:textId="3C26E837" w:rsidR="00282341" w:rsidRPr="00CA364A" w:rsidRDefault="00BF6273" w:rsidP="005D3790">
      <w:pPr>
        <w:tabs>
          <w:tab w:val="left" w:pos="3240"/>
        </w:tabs>
        <w:rPr>
          <w:b/>
          <w:u w:val="single"/>
        </w:rPr>
      </w:pPr>
      <w:r w:rsidRPr="00CA364A">
        <w:rPr>
          <w:b/>
          <w:u w:val="single"/>
        </w:rPr>
        <w:t>Academic Affiliations</w:t>
      </w:r>
    </w:p>
    <w:p w14:paraId="49398B98" w14:textId="41CAA445" w:rsidR="004D69F3" w:rsidRPr="008558DC" w:rsidRDefault="005275E9" w:rsidP="007467CA">
      <w:pPr>
        <w:tabs>
          <w:tab w:val="left" w:pos="3240"/>
        </w:tabs>
        <w:jc w:val="both"/>
      </w:pPr>
      <w:r>
        <w:t xml:space="preserve">2005 - </w:t>
      </w:r>
      <w:r w:rsidR="00727881">
        <w:t>2013</w:t>
      </w:r>
      <w:r w:rsidR="00FA4EDB">
        <w:t xml:space="preserve">                 </w:t>
      </w:r>
      <w:r w:rsidR="004D69F3" w:rsidRPr="008558DC">
        <w:t xml:space="preserve">Assistant Professor, Interdisciplinary Program in Immunology  </w:t>
      </w:r>
    </w:p>
    <w:p w14:paraId="3FAD1558" w14:textId="26416816" w:rsidR="004D69F3" w:rsidRDefault="007467CA" w:rsidP="007467CA">
      <w:pPr>
        <w:tabs>
          <w:tab w:val="left" w:pos="2160"/>
          <w:tab w:val="left" w:pos="3240"/>
        </w:tabs>
        <w:ind w:left="360"/>
        <w:jc w:val="both"/>
      </w:pPr>
      <w:r>
        <w:tab/>
        <w:t>Stanford University</w:t>
      </w:r>
    </w:p>
    <w:p w14:paraId="6E18A39D" w14:textId="283A4083" w:rsidR="00282341" w:rsidRDefault="005275E9" w:rsidP="007467CA">
      <w:pPr>
        <w:tabs>
          <w:tab w:val="left" w:pos="2160"/>
          <w:tab w:val="left" w:pos="3240"/>
        </w:tabs>
        <w:jc w:val="both"/>
      </w:pPr>
      <w:r>
        <w:t xml:space="preserve">2007 - </w:t>
      </w:r>
      <w:r w:rsidR="00282341">
        <w:t>2013</w:t>
      </w:r>
      <w:r w:rsidR="005F30A7">
        <w:tab/>
        <w:t xml:space="preserve">Associate Member, Stem Cell Institute, </w:t>
      </w:r>
      <w:r w:rsidR="005F30A7" w:rsidRPr="008558DC">
        <w:t>Stanford University, California</w:t>
      </w:r>
    </w:p>
    <w:p w14:paraId="4249A549" w14:textId="1A207693" w:rsidR="005F30A7" w:rsidRPr="00C55927" w:rsidRDefault="005275E9" w:rsidP="007467CA">
      <w:pPr>
        <w:tabs>
          <w:tab w:val="left" w:pos="2160"/>
          <w:tab w:val="left" w:pos="3240"/>
        </w:tabs>
        <w:jc w:val="both"/>
      </w:pPr>
      <w:r>
        <w:t xml:space="preserve">2009 - </w:t>
      </w:r>
      <w:r w:rsidR="005F30A7">
        <w:t>2013</w:t>
      </w:r>
      <w:r w:rsidR="005F30A7">
        <w:tab/>
      </w:r>
      <w:r w:rsidR="00BF6273">
        <w:t xml:space="preserve">Associate Member, Stanford </w:t>
      </w:r>
      <w:proofErr w:type="spellStart"/>
      <w:r w:rsidR="00BF6273">
        <w:t>BioX</w:t>
      </w:r>
      <w:proofErr w:type="spellEnd"/>
    </w:p>
    <w:p w14:paraId="549DA24D" w14:textId="23A979E9" w:rsidR="00C55927" w:rsidRDefault="005275E9" w:rsidP="007467CA">
      <w:pPr>
        <w:jc w:val="both"/>
        <w:rPr>
          <w:bCs/>
          <w:iCs/>
        </w:rPr>
      </w:pPr>
      <w:r>
        <w:t xml:space="preserve">2013 - </w:t>
      </w:r>
      <w:r w:rsidR="00FA4EDB">
        <w:t>Present</w:t>
      </w:r>
      <w:r w:rsidR="00C55927">
        <w:tab/>
      </w:r>
      <w:r w:rsidR="005D3790">
        <w:tab/>
      </w:r>
      <w:r w:rsidR="00C55927" w:rsidRPr="00C55927">
        <w:t xml:space="preserve">Member </w:t>
      </w:r>
      <w:r w:rsidR="00C55927">
        <w:t xml:space="preserve">of the </w:t>
      </w:r>
      <w:r w:rsidR="00C55927" w:rsidRPr="00C55927">
        <w:rPr>
          <w:bCs/>
          <w:iCs/>
        </w:rPr>
        <w:t xml:space="preserve">Center for Stem Cell </w:t>
      </w:r>
      <w:r w:rsidR="00C55927">
        <w:rPr>
          <w:bCs/>
          <w:iCs/>
        </w:rPr>
        <w:t>Biology &amp; Regenerative Medicine</w:t>
      </w:r>
    </w:p>
    <w:p w14:paraId="15BDB125" w14:textId="12AED2A5" w:rsidR="00C55927" w:rsidRPr="00C55927" w:rsidRDefault="00C55927" w:rsidP="007467CA">
      <w:pPr>
        <w:ind w:firstLine="360"/>
        <w:jc w:val="both"/>
      </w:pPr>
      <w:r>
        <w:rPr>
          <w:bCs/>
          <w:iCs/>
        </w:rPr>
        <w:tab/>
      </w:r>
      <w:r>
        <w:rPr>
          <w:bCs/>
          <w:iCs/>
        </w:rPr>
        <w:tab/>
      </w:r>
      <w:r w:rsidR="005D3790">
        <w:rPr>
          <w:bCs/>
          <w:iCs/>
        </w:rPr>
        <w:tab/>
      </w:r>
      <w:r>
        <w:rPr>
          <w:bCs/>
          <w:iCs/>
        </w:rPr>
        <w:t xml:space="preserve">University </w:t>
      </w:r>
      <w:r w:rsidR="007467CA">
        <w:rPr>
          <w:bCs/>
          <w:iCs/>
        </w:rPr>
        <w:t>of Maryland School of Medicine</w:t>
      </w:r>
    </w:p>
    <w:p w14:paraId="1E56C70D" w14:textId="77777777" w:rsidR="004D69F3" w:rsidRPr="008558DC" w:rsidRDefault="004D69F3" w:rsidP="004D69F3">
      <w:pPr>
        <w:tabs>
          <w:tab w:val="left" w:pos="2160"/>
          <w:tab w:val="left" w:pos="3240"/>
        </w:tabs>
      </w:pPr>
      <w:r w:rsidRPr="008558DC">
        <w:tab/>
      </w:r>
    </w:p>
    <w:p w14:paraId="021EF5EC" w14:textId="69DE1F2D" w:rsidR="004D69F3" w:rsidRPr="00CA364A" w:rsidRDefault="004D69F3" w:rsidP="004D69F3">
      <w:pPr>
        <w:tabs>
          <w:tab w:val="left" w:pos="3240"/>
        </w:tabs>
        <w:ind w:left="360" w:hanging="360"/>
        <w:rPr>
          <w:b/>
          <w:u w:val="single"/>
        </w:rPr>
      </w:pPr>
      <w:r w:rsidRPr="00CA364A">
        <w:rPr>
          <w:b/>
          <w:u w:val="single"/>
        </w:rPr>
        <w:t>Administrative Positions</w:t>
      </w:r>
    </w:p>
    <w:p w14:paraId="78CD1B0C" w14:textId="76922BC1" w:rsidR="004D69F3" w:rsidRDefault="005275E9" w:rsidP="007467CA">
      <w:pPr>
        <w:tabs>
          <w:tab w:val="left" w:pos="2160"/>
          <w:tab w:val="left" w:pos="3240"/>
        </w:tabs>
        <w:ind w:left="360" w:hanging="360"/>
        <w:jc w:val="both"/>
      </w:pPr>
      <w:r>
        <w:t xml:space="preserve">2000 - </w:t>
      </w:r>
      <w:r w:rsidR="004D69F3" w:rsidRPr="008558DC">
        <w:t>2003</w:t>
      </w:r>
      <w:r w:rsidR="004D69F3" w:rsidRPr="008558DC">
        <w:tab/>
        <w:t>Assistant Director, Transfusion Serv</w:t>
      </w:r>
      <w:r w:rsidR="007467CA">
        <w:t xml:space="preserve">ices, Medical University of South </w:t>
      </w:r>
      <w:r w:rsidR="007467CA">
        <w:tab/>
        <w:t>Carolina</w:t>
      </w:r>
    </w:p>
    <w:p w14:paraId="72C9F9C1" w14:textId="77777777" w:rsidR="00E33AE6" w:rsidRPr="008558DC" w:rsidRDefault="00E33AE6" w:rsidP="00E33AE6">
      <w:pPr>
        <w:tabs>
          <w:tab w:val="left" w:pos="2160"/>
        </w:tabs>
        <w:ind w:left="360" w:hanging="360"/>
        <w:jc w:val="both"/>
      </w:pPr>
      <w:r>
        <w:t xml:space="preserve">2001 - </w:t>
      </w:r>
      <w:r w:rsidRPr="008558DC">
        <w:t>2004</w:t>
      </w:r>
      <w:r w:rsidRPr="008558DC">
        <w:tab/>
        <w:t>Director of the Islet Cell Isolation Faci</w:t>
      </w:r>
      <w:r>
        <w:t xml:space="preserve">lity, Medical University of South </w:t>
      </w:r>
      <w:r>
        <w:tab/>
        <w:t>Carolina</w:t>
      </w:r>
    </w:p>
    <w:p w14:paraId="6F93A407" w14:textId="45E4E1F4" w:rsidR="004D69F3" w:rsidRPr="008558DC" w:rsidRDefault="005275E9" w:rsidP="007467CA">
      <w:pPr>
        <w:tabs>
          <w:tab w:val="left" w:pos="2160"/>
          <w:tab w:val="left" w:pos="3240"/>
        </w:tabs>
        <w:jc w:val="both"/>
      </w:pPr>
      <w:r>
        <w:t xml:space="preserve">2002 - </w:t>
      </w:r>
      <w:r w:rsidR="004D69F3" w:rsidRPr="008558DC">
        <w:t>2003</w:t>
      </w:r>
      <w:r w:rsidR="004D69F3" w:rsidRPr="008558DC">
        <w:tab/>
        <w:t xml:space="preserve">Acting Director, Blood Bank, Medical </w:t>
      </w:r>
      <w:r w:rsidR="007467CA">
        <w:t>University of South Carolina</w:t>
      </w:r>
    </w:p>
    <w:p w14:paraId="0E089D74" w14:textId="0CC2BE4C" w:rsidR="004D69F3" w:rsidRDefault="005275E9" w:rsidP="007467CA">
      <w:pPr>
        <w:ind w:left="360" w:hanging="360"/>
        <w:jc w:val="both"/>
      </w:pPr>
      <w:r>
        <w:t xml:space="preserve">2002 - </w:t>
      </w:r>
      <w:r w:rsidR="004D69F3" w:rsidRPr="008558DC">
        <w:t>2004</w:t>
      </w:r>
      <w:r w:rsidR="004D69F3" w:rsidRPr="008558DC">
        <w:tab/>
      </w:r>
      <w:r w:rsidR="005D3790">
        <w:tab/>
      </w:r>
      <w:r w:rsidR="004D69F3" w:rsidRPr="008558DC">
        <w:t xml:space="preserve">Director of Cryopreservation Laboratory/Tissue Bank, Medical University </w:t>
      </w:r>
      <w:r w:rsidR="007467CA">
        <w:tab/>
      </w:r>
      <w:r w:rsidR="007467CA">
        <w:tab/>
      </w:r>
      <w:r w:rsidR="007467CA">
        <w:tab/>
        <w:t>of South Carolina</w:t>
      </w:r>
    </w:p>
    <w:p w14:paraId="46F56CEE" w14:textId="77777777" w:rsidR="00E33AE6" w:rsidRPr="008558DC" w:rsidRDefault="00E33AE6" w:rsidP="00E33AE6">
      <w:pPr>
        <w:tabs>
          <w:tab w:val="left" w:pos="2160"/>
        </w:tabs>
        <w:ind w:left="360" w:hanging="360"/>
        <w:jc w:val="both"/>
      </w:pPr>
      <w:r>
        <w:t>2004 - 2013</w:t>
      </w:r>
      <w:r w:rsidRPr="008558DC">
        <w:tab/>
        <w:t>Associate Director of the Transfusion Service, Stanford University</w:t>
      </w:r>
    </w:p>
    <w:p w14:paraId="5060CADD" w14:textId="77777777" w:rsidR="00E33AE6" w:rsidRPr="008558DC" w:rsidRDefault="00E33AE6" w:rsidP="00E33AE6">
      <w:pPr>
        <w:tabs>
          <w:tab w:val="left" w:pos="2160"/>
        </w:tabs>
        <w:ind w:left="360" w:hanging="360"/>
        <w:jc w:val="both"/>
      </w:pPr>
      <w:r>
        <w:t>2004 - 2013</w:t>
      </w:r>
      <w:r w:rsidRPr="008558DC">
        <w:tab/>
        <w:t>Assistant Director of the Stanford Blood Center, Stanford University</w:t>
      </w:r>
    </w:p>
    <w:p w14:paraId="6EB17285" w14:textId="31B68BA1" w:rsidR="004D69F3" w:rsidRPr="008558DC" w:rsidRDefault="007467CA" w:rsidP="007467CA">
      <w:pPr>
        <w:tabs>
          <w:tab w:val="left" w:pos="2160"/>
        </w:tabs>
        <w:ind w:left="360" w:hanging="360"/>
        <w:jc w:val="both"/>
      </w:pPr>
      <w:r>
        <w:t>20</w:t>
      </w:r>
      <w:r w:rsidR="005275E9">
        <w:t xml:space="preserve">05 - </w:t>
      </w:r>
      <w:r w:rsidR="004D69F3" w:rsidRPr="008558DC">
        <w:t xml:space="preserve">2008 </w:t>
      </w:r>
      <w:r w:rsidR="004D69F3" w:rsidRPr="008558DC">
        <w:tab/>
        <w:t>Director of Stanford Clinical Laboratory (Fremont)</w:t>
      </w:r>
    </w:p>
    <w:p w14:paraId="63D414F7" w14:textId="555A848A" w:rsidR="004D69F3" w:rsidRPr="008558DC" w:rsidRDefault="005275E9" w:rsidP="007467CA">
      <w:pPr>
        <w:tabs>
          <w:tab w:val="left" w:pos="2160"/>
        </w:tabs>
        <w:ind w:left="360" w:hanging="360"/>
        <w:jc w:val="both"/>
      </w:pPr>
      <w:r>
        <w:t xml:space="preserve">2007 - </w:t>
      </w:r>
      <w:r w:rsidR="00727881">
        <w:t>2013</w:t>
      </w:r>
      <w:r w:rsidR="004D69F3" w:rsidRPr="008558DC">
        <w:tab/>
        <w:t>Associate Director of the Stanford Transfusion Medicine Fellowship</w:t>
      </w:r>
      <w:r w:rsidR="007467CA">
        <w:t xml:space="preserve"> </w:t>
      </w:r>
      <w:r w:rsidR="007467CA">
        <w:tab/>
        <w:t>Program</w:t>
      </w:r>
    </w:p>
    <w:p w14:paraId="5A35314E" w14:textId="42AAFFBE" w:rsidR="004D69F3" w:rsidRPr="008558DC" w:rsidRDefault="005275E9" w:rsidP="007467CA">
      <w:pPr>
        <w:tabs>
          <w:tab w:val="left" w:pos="2160"/>
        </w:tabs>
        <w:ind w:left="360" w:hanging="360"/>
        <w:jc w:val="both"/>
      </w:pPr>
      <w:r>
        <w:t xml:space="preserve">2008 - </w:t>
      </w:r>
      <w:r w:rsidR="00727881">
        <w:t>2013</w:t>
      </w:r>
      <w:r w:rsidR="004D69F3" w:rsidRPr="008558DC">
        <w:tab/>
        <w:t>Director for POCT at Stanford LPCH S</w:t>
      </w:r>
      <w:r w:rsidR="0055740D">
        <w:t xml:space="preserve">pecial Care Nursery at Sequoia </w:t>
      </w:r>
      <w:r w:rsidR="007467CA">
        <w:tab/>
      </w:r>
      <w:r w:rsidR="0055740D">
        <w:t>H</w:t>
      </w:r>
      <w:r w:rsidR="004D69F3" w:rsidRPr="008558DC">
        <w:t>ospital</w:t>
      </w:r>
    </w:p>
    <w:p w14:paraId="45B1548D" w14:textId="739CC88C" w:rsidR="004D69F3" w:rsidRDefault="005275E9" w:rsidP="007467CA">
      <w:pPr>
        <w:tabs>
          <w:tab w:val="left" w:pos="2160"/>
        </w:tabs>
        <w:ind w:left="360" w:hanging="360"/>
        <w:jc w:val="both"/>
      </w:pPr>
      <w:r>
        <w:t xml:space="preserve">2013 - </w:t>
      </w:r>
      <w:r w:rsidR="00727881">
        <w:t>2013</w:t>
      </w:r>
      <w:r w:rsidR="004D69F3" w:rsidRPr="008558DC">
        <w:tab/>
        <w:t xml:space="preserve">Director for POCT at Stanford LPCH Special Care Nursery at Washington </w:t>
      </w:r>
      <w:r w:rsidR="007467CA">
        <w:tab/>
      </w:r>
      <w:r w:rsidR="004D69F3" w:rsidRPr="008558DC">
        <w:t>Hospital</w:t>
      </w:r>
    </w:p>
    <w:p w14:paraId="3F058F8C" w14:textId="3F730E3F" w:rsidR="00727881" w:rsidRDefault="005275E9" w:rsidP="007467CA">
      <w:pPr>
        <w:jc w:val="both"/>
      </w:pPr>
      <w:r>
        <w:t xml:space="preserve">2013 - </w:t>
      </w:r>
      <w:r w:rsidR="00FA4EDB">
        <w:t>Present</w:t>
      </w:r>
      <w:r w:rsidR="00236004">
        <w:tab/>
      </w:r>
      <w:r w:rsidR="007467CA">
        <w:tab/>
      </w:r>
      <w:r w:rsidR="00727881">
        <w:t>Director of the</w:t>
      </w:r>
      <w:r w:rsidR="00006E90">
        <w:t xml:space="preserve"> Transfusion Service and Cellular Therapy Processing </w:t>
      </w:r>
      <w:r w:rsidR="007467CA">
        <w:tab/>
      </w:r>
      <w:r w:rsidR="007467CA">
        <w:tab/>
      </w:r>
      <w:r w:rsidR="007467CA">
        <w:tab/>
      </w:r>
      <w:r w:rsidR="007467CA">
        <w:tab/>
      </w:r>
      <w:r w:rsidR="00006E90">
        <w:t>Laboratory</w:t>
      </w:r>
      <w:r w:rsidR="00236004">
        <w:t xml:space="preserve">, </w:t>
      </w:r>
      <w:r w:rsidR="00727881">
        <w:t>Unive</w:t>
      </w:r>
      <w:r w:rsidR="007467CA">
        <w:t>rsity of Maryland</w:t>
      </w:r>
    </w:p>
    <w:p w14:paraId="5360BE08" w14:textId="77777777" w:rsidR="00C12418" w:rsidRDefault="00C12418" w:rsidP="004D69F3">
      <w:pPr>
        <w:tabs>
          <w:tab w:val="left" w:pos="2160"/>
        </w:tabs>
        <w:ind w:left="360" w:hanging="360"/>
      </w:pPr>
    </w:p>
    <w:p w14:paraId="41672062" w14:textId="13DE7EB6" w:rsidR="005F30A7" w:rsidRPr="005275E9" w:rsidRDefault="005D3790" w:rsidP="005275E9">
      <w:pPr>
        <w:pStyle w:val="Heading7"/>
        <w:tabs>
          <w:tab w:val="clear" w:pos="-2977"/>
        </w:tabs>
        <w:ind w:left="0"/>
        <w:jc w:val="both"/>
        <w:rPr>
          <w:u w:val="single"/>
        </w:rPr>
      </w:pPr>
      <w:r w:rsidRPr="005275E9">
        <w:rPr>
          <w:u w:val="single"/>
        </w:rPr>
        <w:t>Professional</w:t>
      </w:r>
      <w:r w:rsidR="005F30A7" w:rsidRPr="005275E9">
        <w:rPr>
          <w:u w:val="single"/>
        </w:rPr>
        <w:t xml:space="preserve"> </w:t>
      </w:r>
      <w:r w:rsidRPr="005275E9">
        <w:rPr>
          <w:u w:val="single"/>
        </w:rPr>
        <w:t>Society</w:t>
      </w:r>
      <w:r w:rsidR="005F30A7" w:rsidRPr="005275E9">
        <w:rPr>
          <w:u w:val="single"/>
        </w:rPr>
        <w:t xml:space="preserve"> </w:t>
      </w:r>
      <w:r w:rsidRPr="005275E9">
        <w:rPr>
          <w:u w:val="single"/>
        </w:rPr>
        <w:t>Memberships</w:t>
      </w:r>
      <w:r w:rsidR="005F30A7" w:rsidRPr="005275E9">
        <w:rPr>
          <w:u w:val="single"/>
        </w:rPr>
        <w:tab/>
      </w:r>
    </w:p>
    <w:p w14:paraId="2C522386" w14:textId="7614AF4D" w:rsidR="005F30A7" w:rsidRDefault="005D3790" w:rsidP="005275E9">
      <w:pPr>
        <w:tabs>
          <w:tab w:val="left" w:pos="2160"/>
          <w:tab w:val="left" w:pos="3240"/>
        </w:tabs>
        <w:ind w:left="360" w:hanging="720"/>
        <w:jc w:val="both"/>
      </w:pPr>
      <w:r>
        <w:t xml:space="preserve">      </w:t>
      </w:r>
      <w:r w:rsidR="005275E9">
        <w:t xml:space="preserve">2000 - </w:t>
      </w:r>
      <w:r w:rsidR="003D0324">
        <w:t>Present</w:t>
      </w:r>
      <w:r w:rsidR="003D0324">
        <w:tab/>
      </w:r>
      <w:r w:rsidR="005F30A7" w:rsidRPr="008558DC">
        <w:t>AABB Advancing Transfusion and Cellular Therapies Worl</w:t>
      </w:r>
      <w:r w:rsidR="003D0324">
        <w:t xml:space="preserve">dwide </w:t>
      </w:r>
      <w:r w:rsidR="003D0324">
        <w:tab/>
      </w:r>
      <w:r>
        <w:t xml:space="preserve">(formerly named: American </w:t>
      </w:r>
      <w:r w:rsidR="005F30A7" w:rsidRPr="008558DC">
        <w:t>Ass</w:t>
      </w:r>
      <w:r w:rsidR="003D0324">
        <w:t xml:space="preserve">ociation of Blood Banks) </w:t>
      </w:r>
    </w:p>
    <w:p w14:paraId="680E9F32" w14:textId="20552247" w:rsidR="003D0324" w:rsidRDefault="005275E9" w:rsidP="005275E9">
      <w:pPr>
        <w:pStyle w:val="BodyText2"/>
        <w:ind w:left="0" w:firstLine="0"/>
        <w:jc w:val="both"/>
      </w:pPr>
      <w:r>
        <w:t xml:space="preserve">2000 - </w:t>
      </w:r>
      <w:r w:rsidR="003D0324">
        <w:t>Present</w:t>
      </w:r>
      <w:r w:rsidR="003D0324">
        <w:tab/>
      </w:r>
      <w:r w:rsidR="003D0324">
        <w:tab/>
        <w:t xml:space="preserve">Cell Transplant Society </w:t>
      </w:r>
    </w:p>
    <w:p w14:paraId="0802AEA0" w14:textId="3FC5F34D" w:rsidR="003D0324" w:rsidRPr="008558DC" w:rsidRDefault="005275E9" w:rsidP="005275E9">
      <w:pPr>
        <w:pStyle w:val="BodyText2"/>
        <w:ind w:left="0" w:firstLine="0"/>
        <w:jc w:val="both"/>
      </w:pPr>
      <w:r>
        <w:t xml:space="preserve">2000 - Present </w:t>
      </w:r>
      <w:r>
        <w:tab/>
      </w:r>
      <w:r w:rsidR="003D0324" w:rsidRPr="008558DC">
        <w:t>Associatio</w:t>
      </w:r>
      <w:r w:rsidR="003D0324">
        <w:t>n of Clinical Scientists</w:t>
      </w:r>
    </w:p>
    <w:p w14:paraId="6383D63B" w14:textId="59ED8461" w:rsidR="005F30A7" w:rsidRDefault="005D3790" w:rsidP="005275E9">
      <w:pPr>
        <w:tabs>
          <w:tab w:val="left" w:pos="2160"/>
          <w:tab w:val="left" w:pos="3240"/>
        </w:tabs>
        <w:ind w:left="360" w:hanging="720"/>
        <w:jc w:val="both"/>
      </w:pPr>
      <w:r>
        <w:lastRenderedPageBreak/>
        <w:t xml:space="preserve">      </w:t>
      </w:r>
      <w:r w:rsidR="005275E9">
        <w:t xml:space="preserve">2001 - </w:t>
      </w:r>
      <w:r w:rsidR="003D0324">
        <w:t>Present</w:t>
      </w:r>
      <w:r w:rsidR="003D0324">
        <w:tab/>
      </w:r>
      <w:r w:rsidR="005F30A7" w:rsidRPr="008558DC">
        <w:t>American Society of H</w:t>
      </w:r>
      <w:r w:rsidR="003D0324">
        <w:t xml:space="preserve">ematology </w:t>
      </w:r>
    </w:p>
    <w:p w14:paraId="6358B3E4" w14:textId="79854AD4" w:rsidR="003D0324" w:rsidRPr="008558DC" w:rsidRDefault="003D0324" w:rsidP="005275E9">
      <w:pPr>
        <w:tabs>
          <w:tab w:val="left" w:pos="2160"/>
          <w:tab w:val="left" w:pos="3240"/>
        </w:tabs>
        <w:ind w:left="360" w:hanging="720"/>
        <w:jc w:val="both"/>
        <w:rPr>
          <w:b/>
        </w:rPr>
      </w:pPr>
      <w:r>
        <w:t xml:space="preserve">      </w:t>
      </w:r>
      <w:r w:rsidR="005275E9">
        <w:t xml:space="preserve">2004 - </w:t>
      </w:r>
      <w:r>
        <w:t>Present</w:t>
      </w:r>
      <w:r>
        <w:tab/>
      </w:r>
      <w:r w:rsidRPr="008558DC">
        <w:t>Calif</w:t>
      </w:r>
      <w:r>
        <w:t>ornia Blood Bank Society</w:t>
      </w:r>
    </w:p>
    <w:p w14:paraId="53BE92CA" w14:textId="23EEC2FA" w:rsidR="005F30A7" w:rsidRPr="008558DC" w:rsidRDefault="005275E9" w:rsidP="005275E9">
      <w:pPr>
        <w:pStyle w:val="BodyText2"/>
        <w:ind w:left="0" w:firstLine="0"/>
        <w:jc w:val="both"/>
      </w:pPr>
      <w:r>
        <w:t xml:space="preserve">2005 - </w:t>
      </w:r>
      <w:r w:rsidR="003D0324">
        <w:t>Present</w:t>
      </w:r>
      <w:r w:rsidR="003D0324">
        <w:tab/>
      </w:r>
      <w:r w:rsidR="003D0324">
        <w:tab/>
      </w:r>
      <w:r w:rsidR="005F30A7" w:rsidRPr="008558DC">
        <w:t>International Soci</w:t>
      </w:r>
      <w:r w:rsidR="00FA4EDB">
        <w:t xml:space="preserve">ety for Cellular Therapy </w:t>
      </w:r>
    </w:p>
    <w:p w14:paraId="7F2115BF" w14:textId="2A0C9476" w:rsidR="005F30A7" w:rsidRDefault="005F30A7" w:rsidP="005275E9">
      <w:pPr>
        <w:tabs>
          <w:tab w:val="left" w:pos="2160"/>
          <w:tab w:val="left" w:pos="3240"/>
        </w:tabs>
        <w:ind w:hanging="720"/>
        <w:jc w:val="both"/>
      </w:pPr>
      <w:r w:rsidRPr="008558DC">
        <w:tab/>
      </w:r>
      <w:r w:rsidR="005275E9">
        <w:t xml:space="preserve">2005 - </w:t>
      </w:r>
      <w:r w:rsidR="003D0324">
        <w:t>Present</w:t>
      </w:r>
      <w:r w:rsidR="003D0324">
        <w:tab/>
      </w:r>
      <w:r w:rsidRPr="008558DC">
        <w:t>American</w:t>
      </w:r>
      <w:r w:rsidR="003D0324">
        <w:t xml:space="preserve"> Transplantation Society </w:t>
      </w:r>
    </w:p>
    <w:p w14:paraId="06A8FDB5" w14:textId="34D041BB" w:rsidR="001E15B0" w:rsidRPr="008558DC" w:rsidRDefault="001E15B0" w:rsidP="005275E9">
      <w:pPr>
        <w:tabs>
          <w:tab w:val="left" w:pos="2160"/>
          <w:tab w:val="left" w:pos="3240"/>
        </w:tabs>
        <w:ind w:hanging="720"/>
        <w:jc w:val="both"/>
      </w:pPr>
      <w:r>
        <w:tab/>
      </w:r>
      <w:r w:rsidR="005275E9">
        <w:t xml:space="preserve">2013 - </w:t>
      </w:r>
      <w:r w:rsidR="003D0324">
        <w:t>Present</w:t>
      </w:r>
      <w:r w:rsidR="003D0324">
        <w:tab/>
      </w:r>
      <w:r>
        <w:t>International Pancreas and Islet Tra</w:t>
      </w:r>
      <w:r w:rsidR="003D0324">
        <w:t xml:space="preserve">nsplantation Association </w:t>
      </w:r>
      <w:r w:rsidR="005F30A7" w:rsidRPr="008558DC">
        <w:tab/>
      </w:r>
      <w:r w:rsidR="00FA4EDB">
        <w:t xml:space="preserve"> </w:t>
      </w:r>
    </w:p>
    <w:p w14:paraId="0F9E8F4C" w14:textId="77777777" w:rsidR="005F30A7" w:rsidRDefault="005F30A7" w:rsidP="004D69F3">
      <w:pPr>
        <w:tabs>
          <w:tab w:val="left" w:pos="2160"/>
        </w:tabs>
        <w:ind w:left="360" w:hanging="360"/>
      </w:pPr>
    </w:p>
    <w:p w14:paraId="50EC15B3" w14:textId="76ED2286" w:rsidR="005F30A7" w:rsidRPr="005275E9" w:rsidRDefault="005D3790" w:rsidP="005D3790">
      <w:pPr>
        <w:tabs>
          <w:tab w:val="left" w:pos="810"/>
          <w:tab w:val="left" w:pos="3240"/>
        </w:tabs>
        <w:rPr>
          <w:b/>
          <w:u w:val="single"/>
        </w:rPr>
      </w:pPr>
      <w:r w:rsidRPr="005275E9">
        <w:rPr>
          <w:b/>
          <w:u w:val="single"/>
        </w:rPr>
        <w:t>Honors and Awards</w:t>
      </w:r>
    </w:p>
    <w:p w14:paraId="0C094B9F" w14:textId="0C625981" w:rsidR="005F30A7" w:rsidRPr="008558DC" w:rsidRDefault="005F30A7" w:rsidP="005275E9">
      <w:pPr>
        <w:tabs>
          <w:tab w:val="left" w:pos="-2160"/>
        </w:tabs>
      </w:pPr>
      <w:r w:rsidRPr="008558DC">
        <w:t xml:space="preserve">1989    </w:t>
      </w:r>
      <w:r w:rsidR="005275E9">
        <w:t>MD D</w:t>
      </w:r>
      <w:r w:rsidRPr="008558DC">
        <w:t xml:space="preserve">egree, Summa Cum Laude </w:t>
      </w:r>
    </w:p>
    <w:p w14:paraId="5BA6D333" w14:textId="77777777" w:rsidR="005F30A7" w:rsidRPr="008558DC" w:rsidRDefault="005F30A7" w:rsidP="005275E9">
      <w:pPr>
        <w:tabs>
          <w:tab w:val="left" w:pos="810"/>
          <w:tab w:val="left" w:pos="2520"/>
          <w:tab w:val="left" w:pos="3240"/>
        </w:tabs>
        <w:rPr>
          <w:rFonts w:eastAsia="MS Mincho"/>
          <w:color w:val="000000"/>
          <w:lang w:eastAsia="ja-JP"/>
        </w:rPr>
      </w:pPr>
      <w:r w:rsidRPr="008558DC">
        <w:t xml:space="preserve">2008    </w:t>
      </w:r>
      <w:r w:rsidRPr="008558DC">
        <w:rPr>
          <w:rFonts w:eastAsia="MS Mincho"/>
          <w:color w:val="000000"/>
          <w:lang w:eastAsia="ja-JP"/>
        </w:rPr>
        <w:t xml:space="preserve">Excellence in Teaching, Stanford University School of Medicine </w:t>
      </w:r>
    </w:p>
    <w:p w14:paraId="2A012D76" w14:textId="0A859EB9" w:rsidR="005F30A7" w:rsidRPr="008558DC" w:rsidRDefault="005F30A7" w:rsidP="005275E9">
      <w:pPr>
        <w:tabs>
          <w:tab w:val="left" w:pos="810"/>
          <w:tab w:val="left" w:pos="2520"/>
          <w:tab w:val="left" w:pos="3240"/>
        </w:tabs>
        <w:rPr>
          <w:rFonts w:eastAsia="MS Mincho"/>
          <w:color w:val="000000"/>
          <w:lang w:eastAsia="ja-JP"/>
        </w:rPr>
      </w:pPr>
      <w:r w:rsidRPr="008558DC">
        <w:rPr>
          <w:rFonts w:eastAsia="MS Mincho"/>
          <w:color w:val="000000"/>
          <w:lang w:eastAsia="ja-JP"/>
        </w:rPr>
        <w:t xml:space="preserve">2009    Faculty Mentor Award for </w:t>
      </w:r>
      <w:r w:rsidR="00C72EBD">
        <w:rPr>
          <w:rFonts w:eastAsia="MS Mincho"/>
          <w:color w:val="000000"/>
          <w:lang w:eastAsia="ja-JP"/>
        </w:rPr>
        <w:t>Postd</w:t>
      </w:r>
      <w:r w:rsidR="005275E9" w:rsidRPr="008558DC">
        <w:rPr>
          <w:rFonts w:eastAsia="MS Mincho"/>
          <w:color w:val="000000"/>
          <w:lang w:eastAsia="ja-JP"/>
        </w:rPr>
        <w:t>octoral</w:t>
      </w:r>
      <w:r w:rsidRPr="008558DC">
        <w:rPr>
          <w:rFonts w:eastAsia="MS Mincho"/>
          <w:color w:val="000000"/>
          <w:lang w:eastAsia="ja-JP"/>
        </w:rPr>
        <w:t xml:space="preserve"> Fellows in Immunology, Stanford University</w:t>
      </w:r>
    </w:p>
    <w:p w14:paraId="0A39CADB" w14:textId="393A9F07" w:rsidR="005F30A7" w:rsidRPr="008558DC" w:rsidRDefault="005F30A7" w:rsidP="005275E9">
      <w:pPr>
        <w:tabs>
          <w:tab w:val="left" w:pos="-2160"/>
        </w:tabs>
        <w:rPr>
          <w:rFonts w:eastAsia="MS Mincho"/>
          <w:color w:val="000000"/>
          <w:lang w:eastAsia="ja-JP"/>
        </w:rPr>
      </w:pPr>
      <w:r w:rsidRPr="008558DC">
        <w:rPr>
          <w:rFonts w:eastAsia="MS Mincho"/>
          <w:color w:val="000000"/>
          <w:lang w:eastAsia="ja-JP"/>
        </w:rPr>
        <w:t xml:space="preserve">2010 </w:t>
      </w:r>
      <w:r w:rsidR="005275E9">
        <w:rPr>
          <w:rFonts w:eastAsia="MS Mincho"/>
          <w:color w:val="000000"/>
          <w:lang w:eastAsia="ja-JP"/>
        </w:rPr>
        <w:t xml:space="preserve">   </w:t>
      </w:r>
      <w:r w:rsidRPr="008558DC">
        <w:rPr>
          <w:rFonts w:eastAsia="MS Mincho"/>
          <w:color w:val="000000"/>
          <w:lang w:eastAsia="ja-JP"/>
        </w:rPr>
        <w:t>Chair of National Committee on Sta</w:t>
      </w:r>
      <w:r w:rsidR="005275E9">
        <w:rPr>
          <w:rFonts w:eastAsia="MS Mincho"/>
          <w:color w:val="000000"/>
          <w:lang w:eastAsia="ja-JP"/>
        </w:rPr>
        <w:t xml:space="preserve">ndards for Cellular Therapies </w:t>
      </w:r>
      <w:r w:rsidRPr="008558DC">
        <w:rPr>
          <w:rFonts w:eastAsia="MS Mincho"/>
          <w:color w:val="000000"/>
          <w:lang w:eastAsia="ja-JP"/>
        </w:rPr>
        <w:t xml:space="preserve">American </w:t>
      </w:r>
      <w:r w:rsidR="005275E9">
        <w:rPr>
          <w:rFonts w:eastAsia="MS Mincho"/>
          <w:color w:val="000000"/>
          <w:lang w:eastAsia="ja-JP"/>
        </w:rPr>
        <w:tab/>
      </w:r>
      <w:r w:rsidRPr="008558DC">
        <w:rPr>
          <w:rFonts w:eastAsia="MS Mincho"/>
          <w:color w:val="000000"/>
          <w:lang w:eastAsia="ja-JP"/>
        </w:rPr>
        <w:t xml:space="preserve">Association of Blood Banks (AABB) </w:t>
      </w:r>
    </w:p>
    <w:p w14:paraId="6627F5DE" w14:textId="77777777" w:rsidR="005F30A7" w:rsidRPr="008558DC" w:rsidRDefault="005F30A7" w:rsidP="005275E9">
      <w:pPr>
        <w:tabs>
          <w:tab w:val="left" w:pos="-2160"/>
        </w:tabs>
        <w:rPr>
          <w:rFonts w:eastAsia="MS Mincho"/>
          <w:color w:val="000000"/>
          <w:lang w:eastAsia="ja-JP"/>
        </w:rPr>
      </w:pPr>
      <w:r w:rsidRPr="008558DC">
        <w:rPr>
          <w:rFonts w:eastAsia="MS Mincho"/>
          <w:color w:val="000000"/>
          <w:lang w:eastAsia="ja-JP"/>
        </w:rPr>
        <w:t>2010    Stanford Leadership Development Program (nominated)</w:t>
      </w:r>
    </w:p>
    <w:p w14:paraId="26103C56" w14:textId="77777777" w:rsidR="005F30A7" w:rsidRPr="008558DC" w:rsidRDefault="005F30A7" w:rsidP="005275E9">
      <w:pPr>
        <w:tabs>
          <w:tab w:val="left" w:pos="-2160"/>
        </w:tabs>
        <w:rPr>
          <w:rFonts w:eastAsia="MS Mincho"/>
          <w:color w:val="000000"/>
          <w:lang w:eastAsia="ja-JP"/>
        </w:rPr>
      </w:pPr>
      <w:r w:rsidRPr="008558DC">
        <w:rPr>
          <w:rFonts w:eastAsia="MS Mincho"/>
          <w:color w:val="000000"/>
          <w:lang w:eastAsia="ja-JP"/>
        </w:rPr>
        <w:t>2011    President of the Association of Clinical Scientists</w:t>
      </w:r>
    </w:p>
    <w:p w14:paraId="57E77E4A" w14:textId="77777777" w:rsidR="005F30A7" w:rsidRPr="008558DC" w:rsidRDefault="005F30A7" w:rsidP="005275E9">
      <w:pPr>
        <w:tabs>
          <w:tab w:val="left" w:pos="810"/>
          <w:tab w:val="left" w:pos="2520"/>
          <w:tab w:val="left" w:pos="3240"/>
        </w:tabs>
        <w:rPr>
          <w:rFonts w:eastAsia="MS Mincho"/>
          <w:color w:val="000000"/>
          <w:lang w:eastAsia="ja-JP"/>
        </w:rPr>
      </w:pPr>
      <w:r w:rsidRPr="008558DC">
        <w:t xml:space="preserve">2011    </w:t>
      </w:r>
      <w:r w:rsidRPr="008558DC">
        <w:rPr>
          <w:rFonts w:eastAsia="MS Mincho"/>
          <w:color w:val="000000"/>
          <w:lang w:eastAsia="ja-JP"/>
        </w:rPr>
        <w:t>Excellence in Teaching, Stanford University School of Medicine</w:t>
      </w:r>
    </w:p>
    <w:p w14:paraId="66E4CEEC" w14:textId="77777777" w:rsidR="005F30A7" w:rsidRPr="008558DC" w:rsidRDefault="005F30A7" w:rsidP="005275E9">
      <w:pPr>
        <w:tabs>
          <w:tab w:val="left" w:pos="810"/>
          <w:tab w:val="left" w:pos="2520"/>
          <w:tab w:val="left" w:pos="3240"/>
        </w:tabs>
        <w:rPr>
          <w:rFonts w:eastAsia="MS Mincho"/>
          <w:color w:val="000000"/>
          <w:lang w:eastAsia="ja-JP"/>
        </w:rPr>
      </w:pPr>
      <w:r w:rsidRPr="008558DC">
        <w:rPr>
          <w:rFonts w:eastAsia="MS Mincho"/>
          <w:color w:val="000000"/>
          <w:lang w:eastAsia="ja-JP"/>
        </w:rPr>
        <w:t>2012    Stanford Leadership Development Advanced Program (nominated)</w:t>
      </w:r>
    </w:p>
    <w:p w14:paraId="72E31F1B" w14:textId="77777777" w:rsidR="005F30A7" w:rsidRDefault="005F30A7" w:rsidP="005F30A7">
      <w:pPr>
        <w:tabs>
          <w:tab w:val="left" w:pos="2160"/>
        </w:tabs>
      </w:pPr>
    </w:p>
    <w:p w14:paraId="0E2D33D1" w14:textId="49BE4A66" w:rsidR="00C12418" w:rsidRPr="005275E9" w:rsidRDefault="005D3790" w:rsidP="005D3790">
      <w:pPr>
        <w:tabs>
          <w:tab w:val="left" w:pos="2160"/>
        </w:tabs>
        <w:rPr>
          <w:b/>
          <w:u w:val="single"/>
        </w:rPr>
      </w:pPr>
      <w:r w:rsidRPr="005275E9">
        <w:rPr>
          <w:b/>
          <w:u w:val="single"/>
        </w:rPr>
        <w:t>Clinical Activities</w:t>
      </w:r>
    </w:p>
    <w:p w14:paraId="772986B4" w14:textId="56933066" w:rsidR="00C12418" w:rsidRPr="00C12418" w:rsidRDefault="00C12418" w:rsidP="00995389">
      <w:pPr>
        <w:pStyle w:val="BodyText2"/>
        <w:numPr>
          <w:ilvl w:val="0"/>
          <w:numId w:val="14"/>
        </w:numPr>
        <w:jc w:val="both"/>
      </w:pPr>
      <w:r w:rsidRPr="00C12418">
        <w:t>Daily rounds with the Clinical Pathology Residents and Transfusion/Hematology Fellows</w:t>
      </w:r>
      <w:r w:rsidR="003D0804">
        <w:t xml:space="preserve"> to Review Blood Product Inventories, Transfusion Special N</w:t>
      </w:r>
      <w:r w:rsidRPr="00C12418">
        <w:t>eeds (</w:t>
      </w:r>
      <w:r w:rsidR="0055740D" w:rsidRPr="00C12418">
        <w:t>i.e.</w:t>
      </w:r>
      <w:r w:rsidR="003D0804">
        <w:t xml:space="preserve"> Irradiated or CMV-free Blood Products), Transfusion Reactions, and Difficult Serologic W</w:t>
      </w:r>
      <w:r w:rsidRPr="00C12418">
        <w:t>ork ups.</w:t>
      </w:r>
    </w:p>
    <w:p w14:paraId="0F21A6EC" w14:textId="0F6DDC69" w:rsidR="00C12418" w:rsidRPr="00C12418" w:rsidRDefault="00C12418" w:rsidP="003D0804">
      <w:pPr>
        <w:pStyle w:val="BodyText2"/>
        <w:numPr>
          <w:ilvl w:val="0"/>
          <w:numId w:val="14"/>
        </w:numPr>
        <w:tabs>
          <w:tab w:val="left" w:pos="720"/>
        </w:tabs>
        <w:autoSpaceDE/>
        <w:autoSpaceDN/>
        <w:jc w:val="both"/>
      </w:pPr>
      <w:r w:rsidRPr="00C12418">
        <w:t>T</w:t>
      </w:r>
      <w:r w:rsidR="0055740D">
        <w:t>ransfusion S</w:t>
      </w:r>
      <w:r>
        <w:t xml:space="preserve">ervice </w:t>
      </w:r>
      <w:r w:rsidR="003D0804">
        <w:t>Call Coverage on A</w:t>
      </w:r>
      <w:r w:rsidR="00A345A9">
        <w:t xml:space="preserve">verage 2 </w:t>
      </w:r>
      <w:r w:rsidR="003D0804">
        <w:t>w</w:t>
      </w:r>
      <w:r w:rsidRPr="00C12418">
        <w:t>eek</w:t>
      </w:r>
      <w:r w:rsidR="00A345A9">
        <w:t xml:space="preserve">s per </w:t>
      </w:r>
      <w:r w:rsidR="003D0804">
        <w:t>m</w:t>
      </w:r>
      <w:r w:rsidRPr="00C12418">
        <w:t>onth.</w:t>
      </w:r>
    </w:p>
    <w:p w14:paraId="190D6535" w14:textId="48B300C2" w:rsidR="00C12418" w:rsidRDefault="003D0804" w:rsidP="003D0804">
      <w:pPr>
        <w:pStyle w:val="BodyText"/>
        <w:numPr>
          <w:ilvl w:val="0"/>
          <w:numId w:val="14"/>
        </w:numPr>
        <w:tabs>
          <w:tab w:val="left" w:pos="720"/>
        </w:tabs>
        <w:jc w:val="both"/>
        <w:rPr>
          <w:rFonts w:ascii="Times New Roman" w:hAnsi="Times New Roman"/>
        </w:rPr>
      </w:pPr>
      <w:r>
        <w:rPr>
          <w:rFonts w:ascii="Times New Roman" w:hAnsi="Times New Roman"/>
        </w:rPr>
        <w:t>Implement Innovative New Tests, Procedures and Approaches to Improve P</w:t>
      </w:r>
      <w:r w:rsidR="00C12418" w:rsidRPr="00C12418">
        <w:rPr>
          <w:rFonts w:ascii="Times New Roman" w:hAnsi="Times New Roman"/>
        </w:rPr>
        <w:t>atient</w:t>
      </w:r>
      <w:r>
        <w:rPr>
          <w:rFonts w:ascii="Times New Roman" w:hAnsi="Times New Roman"/>
        </w:rPr>
        <w:t xml:space="preserve"> Blood Management, T</w:t>
      </w:r>
      <w:r w:rsidR="001E15B0">
        <w:rPr>
          <w:rFonts w:ascii="Times New Roman" w:hAnsi="Times New Roman"/>
        </w:rPr>
        <w:t>ransfusion</w:t>
      </w:r>
      <w:r>
        <w:rPr>
          <w:rFonts w:ascii="Times New Roman" w:hAnsi="Times New Roman"/>
        </w:rPr>
        <w:t xml:space="preserve"> S</w:t>
      </w:r>
      <w:r w:rsidR="00C12418" w:rsidRPr="00C12418">
        <w:rPr>
          <w:rFonts w:ascii="Times New Roman" w:hAnsi="Times New Roman"/>
        </w:rPr>
        <w:t xml:space="preserve">afety and </w:t>
      </w:r>
      <w:r>
        <w:rPr>
          <w:rFonts w:ascii="Times New Roman" w:hAnsi="Times New Roman"/>
        </w:rPr>
        <w:t>B</w:t>
      </w:r>
      <w:r w:rsidR="001E15B0">
        <w:rPr>
          <w:rFonts w:ascii="Times New Roman" w:hAnsi="Times New Roman"/>
        </w:rPr>
        <w:t xml:space="preserve">lood </w:t>
      </w:r>
      <w:r>
        <w:rPr>
          <w:rFonts w:ascii="Times New Roman" w:hAnsi="Times New Roman"/>
        </w:rPr>
        <w:t>Inventory M</w:t>
      </w:r>
      <w:r w:rsidR="00C12418" w:rsidRPr="00C12418">
        <w:rPr>
          <w:rFonts w:ascii="Times New Roman" w:hAnsi="Times New Roman"/>
        </w:rPr>
        <w:t>anagement</w:t>
      </w:r>
      <w:r w:rsidR="00C12418">
        <w:rPr>
          <w:rFonts w:ascii="Times New Roman" w:hAnsi="Times New Roman"/>
        </w:rPr>
        <w:t>.</w:t>
      </w:r>
    </w:p>
    <w:p w14:paraId="31F061F2" w14:textId="77777777" w:rsidR="005F30A7" w:rsidRDefault="005F30A7" w:rsidP="005F30A7">
      <w:pPr>
        <w:pStyle w:val="BodyText"/>
        <w:tabs>
          <w:tab w:val="left" w:pos="720"/>
        </w:tabs>
        <w:ind w:left="720"/>
        <w:jc w:val="both"/>
        <w:rPr>
          <w:rFonts w:ascii="Times New Roman" w:hAnsi="Times New Roman"/>
        </w:rPr>
      </w:pPr>
    </w:p>
    <w:p w14:paraId="6DEA4386" w14:textId="5620E310" w:rsidR="0055740D" w:rsidRPr="003D0804" w:rsidRDefault="005D3790" w:rsidP="005D3790">
      <w:pPr>
        <w:pStyle w:val="BodyText"/>
        <w:tabs>
          <w:tab w:val="left" w:pos="360"/>
        </w:tabs>
        <w:jc w:val="both"/>
        <w:rPr>
          <w:rFonts w:ascii="Times New Roman" w:hAnsi="Times New Roman"/>
          <w:b/>
          <w:u w:val="single"/>
        </w:rPr>
      </w:pPr>
      <w:r w:rsidRPr="003D0804">
        <w:rPr>
          <w:rFonts w:ascii="Times New Roman" w:hAnsi="Times New Roman"/>
          <w:b/>
          <w:u w:val="single"/>
        </w:rPr>
        <w:t>Administrative Service</w:t>
      </w:r>
    </w:p>
    <w:p w14:paraId="18F3AFFA" w14:textId="77777777" w:rsidR="005275E9" w:rsidRDefault="005275E9" w:rsidP="005D3790">
      <w:pPr>
        <w:pStyle w:val="BodyText"/>
        <w:tabs>
          <w:tab w:val="left" w:pos="360"/>
        </w:tabs>
        <w:jc w:val="both"/>
        <w:rPr>
          <w:rFonts w:ascii="Times New Roman" w:hAnsi="Times New Roman"/>
          <w:b/>
        </w:rPr>
      </w:pPr>
    </w:p>
    <w:p w14:paraId="1007C9FB" w14:textId="77777777" w:rsidR="00195FF4" w:rsidRDefault="00A64E5E" w:rsidP="005D3790">
      <w:pPr>
        <w:pStyle w:val="BodyText"/>
        <w:tabs>
          <w:tab w:val="left" w:pos="360"/>
        </w:tabs>
        <w:jc w:val="both"/>
        <w:rPr>
          <w:rFonts w:ascii="Times New Roman" w:hAnsi="Times New Roman"/>
          <w:b/>
          <w:u w:val="single"/>
        </w:rPr>
      </w:pPr>
      <w:r w:rsidRPr="00CA364A">
        <w:rPr>
          <w:rFonts w:ascii="Times New Roman" w:hAnsi="Times New Roman"/>
          <w:b/>
          <w:u w:val="single"/>
        </w:rPr>
        <w:t>Committees UMMC/UMB</w:t>
      </w:r>
    </w:p>
    <w:p w14:paraId="247D5265" w14:textId="77777777" w:rsidR="003135DB" w:rsidRPr="006B6432" w:rsidRDefault="003135DB" w:rsidP="003135DB">
      <w:pPr>
        <w:jc w:val="both"/>
      </w:pPr>
      <w:r>
        <w:t xml:space="preserve">2013-Present   UMMC </w:t>
      </w:r>
      <w:r w:rsidRPr="006B6432">
        <w:t xml:space="preserve">Trauma Resuscitation Unit </w:t>
      </w:r>
      <w:r>
        <w:t xml:space="preserve">Committee, </w:t>
      </w:r>
      <w:r w:rsidRPr="006B6432">
        <w:t>Member</w:t>
      </w:r>
    </w:p>
    <w:p w14:paraId="75BDB3C1" w14:textId="70FD169E" w:rsidR="003135DB" w:rsidRDefault="003135DB" w:rsidP="003135DB">
      <w:pPr>
        <w:jc w:val="both"/>
      </w:pPr>
      <w:r>
        <w:t xml:space="preserve">2013-Present   UMMC Pathology Residency Committee, </w:t>
      </w:r>
      <w:r w:rsidRPr="006B6432">
        <w:t>Member</w:t>
      </w:r>
    </w:p>
    <w:p w14:paraId="3AE36E8B" w14:textId="554CE95E" w:rsidR="0019305E" w:rsidRPr="001324B1" w:rsidRDefault="00B34156" w:rsidP="00B34156">
      <w:pPr>
        <w:ind w:left="1440" w:hanging="1440"/>
        <w:jc w:val="both"/>
      </w:pPr>
      <w:r>
        <w:t xml:space="preserve">2013-Present </w:t>
      </w:r>
      <w:r>
        <w:tab/>
      </w:r>
      <w:r w:rsidR="0019305E" w:rsidRPr="001324B1">
        <w:t xml:space="preserve">University of Maryland Medical Center (UMMC) </w:t>
      </w:r>
      <w:r w:rsidR="0019305E">
        <w:t>Transfusion Practice Committee, Member</w:t>
      </w:r>
    </w:p>
    <w:p w14:paraId="42149174" w14:textId="77777777" w:rsidR="0019305E" w:rsidRPr="001324B1" w:rsidRDefault="0019305E" w:rsidP="0019305E">
      <w:pPr>
        <w:pStyle w:val="BodyText2"/>
        <w:jc w:val="both"/>
      </w:pPr>
      <w:r>
        <w:t xml:space="preserve">2013-Present   UMMC </w:t>
      </w:r>
      <w:r w:rsidRPr="001324B1">
        <w:t>Pathology Res</w:t>
      </w:r>
      <w:r>
        <w:t>idency Annual Program Committee, Member</w:t>
      </w:r>
    </w:p>
    <w:p w14:paraId="4FDB2BB2" w14:textId="5A0B270E" w:rsidR="00A64E5E" w:rsidRDefault="00195FF4" w:rsidP="00B34156">
      <w:pPr>
        <w:pStyle w:val="BodyText"/>
        <w:tabs>
          <w:tab w:val="left" w:pos="360"/>
        </w:tabs>
        <w:ind w:left="1440" w:hanging="1440"/>
        <w:jc w:val="both"/>
        <w:rPr>
          <w:rFonts w:ascii="Times New Roman" w:hAnsi="Times New Roman"/>
        </w:rPr>
      </w:pPr>
      <w:r>
        <w:rPr>
          <w:rFonts w:ascii="Times New Roman" w:hAnsi="Times New Roman"/>
        </w:rPr>
        <w:t xml:space="preserve">2014-Present </w:t>
      </w:r>
      <w:r w:rsidR="00B34156">
        <w:rPr>
          <w:rFonts w:ascii="Times New Roman" w:hAnsi="Times New Roman"/>
        </w:rPr>
        <w:tab/>
      </w:r>
      <w:r w:rsidR="001324B1" w:rsidRPr="001324B1">
        <w:rPr>
          <w:rFonts w:ascii="Times New Roman" w:hAnsi="Times New Roman"/>
        </w:rPr>
        <w:t xml:space="preserve">University of Maryland School of Medicine </w:t>
      </w:r>
      <w:r w:rsidR="00A64E5E" w:rsidRPr="001324B1">
        <w:rPr>
          <w:rFonts w:ascii="Times New Roman" w:hAnsi="Times New Roman"/>
        </w:rPr>
        <w:t>MD Ph</w:t>
      </w:r>
      <w:r w:rsidR="005D3790">
        <w:rPr>
          <w:rFonts w:ascii="Times New Roman" w:hAnsi="Times New Roman"/>
        </w:rPr>
        <w:t>.</w:t>
      </w:r>
      <w:r w:rsidR="00A64E5E" w:rsidRPr="001324B1">
        <w:rPr>
          <w:rFonts w:ascii="Times New Roman" w:hAnsi="Times New Roman"/>
        </w:rPr>
        <w:t>D</w:t>
      </w:r>
      <w:r w:rsidR="005D3790">
        <w:rPr>
          <w:rFonts w:ascii="Times New Roman" w:hAnsi="Times New Roman"/>
        </w:rPr>
        <w:t>.</w:t>
      </w:r>
      <w:r w:rsidR="001324B1" w:rsidRPr="001324B1">
        <w:rPr>
          <w:rFonts w:ascii="Times New Roman" w:hAnsi="Times New Roman"/>
        </w:rPr>
        <w:t xml:space="preserve"> Program Advisory Co</w:t>
      </w:r>
      <w:r w:rsidR="003D0804">
        <w:rPr>
          <w:rFonts w:ascii="Times New Roman" w:hAnsi="Times New Roman"/>
        </w:rPr>
        <w:t xml:space="preserve">mmittee, </w:t>
      </w:r>
      <w:r w:rsidR="00E645FE">
        <w:rPr>
          <w:rFonts w:ascii="Times New Roman" w:hAnsi="Times New Roman"/>
        </w:rPr>
        <w:t>Member</w:t>
      </w:r>
    </w:p>
    <w:p w14:paraId="3236D5F4" w14:textId="7B748966" w:rsidR="0019305E" w:rsidRDefault="0019305E" w:rsidP="0019305E">
      <w:pPr>
        <w:widowControl w:val="0"/>
        <w:jc w:val="both"/>
      </w:pPr>
      <w:r>
        <w:t xml:space="preserve">2014-Present   UMMC Cell Processing QA and Operation Committee, </w:t>
      </w:r>
      <w:r w:rsidRPr="003646BF">
        <w:t>Chair</w:t>
      </w:r>
    </w:p>
    <w:p w14:paraId="2135DC25" w14:textId="6CB44B00" w:rsidR="00195FF4" w:rsidRDefault="00B34156" w:rsidP="00B34156">
      <w:pPr>
        <w:ind w:left="1440" w:hanging="1440"/>
        <w:jc w:val="both"/>
      </w:pPr>
      <w:r>
        <w:t xml:space="preserve">2015-Present </w:t>
      </w:r>
      <w:r w:rsidR="00195FF4">
        <w:t>University</w:t>
      </w:r>
      <w:r w:rsidR="00E645FE" w:rsidRPr="001324B1">
        <w:t xml:space="preserve"> of Maryland School of Medicine</w:t>
      </w:r>
      <w:r w:rsidR="00E645FE">
        <w:t xml:space="preserve"> </w:t>
      </w:r>
      <w:r w:rsidR="003D0804">
        <w:t xml:space="preserve">GMP Facility Planning Committee, </w:t>
      </w:r>
      <w:r w:rsidR="00E645FE">
        <w:t>Member</w:t>
      </w:r>
    </w:p>
    <w:p w14:paraId="4ED12587" w14:textId="6CBCC858" w:rsidR="001324B1" w:rsidRDefault="00195FF4" w:rsidP="00195FF4">
      <w:pPr>
        <w:pStyle w:val="BodyText2"/>
        <w:jc w:val="both"/>
      </w:pPr>
      <w:r>
        <w:t xml:space="preserve">2015-Present   </w:t>
      </w:r>
      <w:r w:rsidR="00AB5EF1" w:rsidRPr="00AB5EF1">
        <w:t>UMMC Pati</w:t>
      </w:r>
      <w:r w:rsidR="003D0804">
        <w:t>ent Blood Management Committee, Co-Chair</w:t>
      </w:r>
    </w:p>
    <w:p w14:paraId="3A89B95E" w14:textId="77777777" w:rsidR="00AB5EF1" w:rsidRPr="00AB5EF1" w:rsidRDefault="00AB5EF1" w:rsidP="00E645FE">
      <w:pPr>
        <w:pStyle w:val="BodyText2"/>
        <w:ind w:left="0" w:firstLine="0"/>
      </w:pPr>
    </w:p>
    <w:p w14:paraId="3963818F" w14:textId="372C62F8" w:rsidR="003D0804" w:rsidRDefault="00C12418" w:rsidP="003D0804">
      <w:pPr>
        <w:pStyle w:val="BodyText2"/>
        <w:rPr>
          <w:b/>
        </w:rPr>
      </w:pPr>
      <w:r w:rsidRPr="00CA364A">
        <w:rPr>
          <w:b/>
          <w:u w:val="single"/>
        </w:rPr>
        <w:t>Committee Activities</w:t>
      </w:r>
      <w:r w:rsidR="003D0804">
        <w:rPr>
          <w:b/>
        </w:rPr>
        <w:t xml:space="preserve"> </w:t>
      </w:r>
      <w:r w:rsidR="00BD6E34">
        <w:rPr>
          <w:b/>
        </w:rPr>
        <w:t>(previous</w:t>
      </w:r>
      <w:r w:rsidRPr="008C05B4">
        <w:rPr>
          <w:b/>
        </w:rPr>
        <w:t>)</w:t>
      </w:r>
    </w:p>
    <w:p w14:paraId="5A10C5B7" w14:textId="4E1726AE" w:rsidR="00F22C75" w:rsidRPr="00513E1A" w:rsidRDefault="00F22C75" w:rsidP="00F22C75">
      <w:pPr>
        <w:pStyle w:val="BodyText2"/>
        <w:numPr>
          <w:ilvl w:val="0"/>
          <w:numId w:val="37"/>
        </w:numPr>
        <w:jc w:val="both"/>
        <w:rPr>
          <w:b/>
          <w:sz w:val="32"/>
          <w:szCs w:val="32"/>
        </w:rPr>
      </w:pPr>
      <w:r>
        <w:t xml:space="preserve"> - 2004</w:t>
      </w:r>
      <w:r>
        <w:tab/>
      </w:r>
      <w:r w:rsidRPr="00513E1A">
        <w:t xml:space="preserve">Bone Marrow Transplant Committee-MUSC    </w:t>
      </w:r>
    </w:p>
    <w:p w14:paraId="507DDB84" w14:textId="77777777" w:rsidR="00F22C75" w:rsidRPr="00513E1A" w:rsidRDefault="00F22C75" w:rsidP="00F22C75">
      <w:pPr>
        <w:pStyle w:val="BodyText2"/>
        <w:numPr>
          <w:ilvl w:val="0"/>
          <w:numId w:val="39"/>
        </w:numPr>
        <w:jc w:val="both"/>
      </w:pPr>
      <w:r>
        <w:t xml:space="preserve"> - 2004</w:t>
      </w:r>
      <w:r>
        <w:tab/>
      </w:r>
      <w:r w:rsidRPr="00513E1A">
        <w:t>Liver Transplant Committee-MUSC</w:t>
      </w:r>
    </w:p>
    <w:p w14:paraId="075B2F39" w14:textId="77777777" w:rsidR="00F22C75" w:rsidRPr="00513E1A" w:rsidRDefault="00F22C75" w:rsidP="00F22C75">
      <w:pPr>
        <w:pStyle w:val="BodyText2"/>
        <w:numPr>
          <w:ilvl w:val="0"/>
          <w:numId w:val="40"/>
        </w:numPr>
        <w:jc w:val="both"/>
      </w:pPr>
      <w:r>
        <w:t xml:space="preserve"> - 2004</w:t>
      </w:r>
      <w:r>
        <w:tab/>
      </w:r>
      <w:r w:rsidRPr="00513E1A">
        <w:t>Blood Utilization Committee-MUSC</w:t>
      </w:r>
    </w:p>
    <w:p w14:paraId="502F5022" w14:textId="77777777" w:rsidR="00F22C75" w:rsidRPr="00513E1A" w:rsidRDefault="00F22C75" w:rsidP="00F22C75">
      <w:pPr>
        <w:pStyle w:val="BodyText2"/>
        <w:numPr>
          <w:ilvl w:val="0"/>
          <w:numId w:val="41"/>
        </w:numPr>
        <w:jc w:val="both"/>
      </w:pPr>
      <w:r>
        <w:t xml:space="preserve"> - 2004</w:t>
      </w:r>
      <w:r>
        <w:tab/>
      </w:r>
      <w:r w:rsidRPr="00513E1A">
        <w:t>Pancreatic Islet Transplant Committee-MUSC</w:t>
      </w:r>
    </w:p>
    <w:p w14:paraId="42220B8F" w14:textId="77777777" w:rsidR="00F22C75" w:rsidRPr="00513E1A" w:rsidRDefault="00F22C75" w:rsidP="00F22C75">
      <w:pPr>
        <w:pStyle w:val="BodyText2"/>
        <w:numPr>
          <w:ilvl w:val="0"/>
          <w:numId w:val="42"/>
        </w:numPr>
        <w:jc w:val="both"/>
      </w:pPr>
      <w:r>
        <w:t xml:space="preserve"> - 2004</w:t>
      </w:r>
      <w:r>
        <w:tab/>
      </w:r>
      <w:r w:rsidRPr="00513E1A">
        <w:t>Pathology Resident Selection Committee-MUSC</w:t>
      </w:r>
    </w:p>
    <w:p w14:paraId="57482502" w14:textId="36E2EEE3" w:rsidR="00F22C75" w:rsidRPr="00F22C75" w:rsidRDefault="00F22C75" w:rsidP="003D0804">
      <w:pPr>
        <w:pStyle w:val="BodyText2"/>
      </w:pPr>
      <w:r>
        <w:lastRenderedPageBreak/>
        <w:t xml:space="preserve">2002 - 2004    </w:t>
      </w:r>
      <w:r w:rsidRPr="00513E1A">
        <w:t>Associate Member at the College of Graduate Studies-MUSC</w:t>
      </w:r>
    </w:p>
    <w:p w14:paraId="2C8E8C0F" w14:textId="7501C935" w:rsidR="00C7509F" w:rsidRDefault="00995389" w:rsidP="00203FEC">
      <w:pPr>
        <w:pStyle w:val="BodyText2"/>
        <w:jc w:val="both"/>
      </w:pPr>
      <w:r>
        <w:t xml:space="preserve">2004 - </w:t>
      </w:r>
      <w:r w:rsidR="00C7509F" w:rsidRPr="00C7509F">
        <w:t xml:space="preserve">2013 </w:t>
      </w:r>
      <w:r w:rsidR="00C7509F" w:rsidRPr="00C7509F">
        <w:tab/>
        <w:t>Blood Utilization Committee Stanford Hospital and Clinics and LPCH</w:t>
      </w:r>
    </w:p>
    <w:p w14:paraId="12AF163F" w14:textId="77777777" w:rsidR="00E61DD7" w:rsidRPr="00C7509F" w:rsidRDefault="00E61DD7" w:rsidP="00E61DD7">
      <w:pPr>
        <w:pStyle w:val="BodyText2"/>
      </w:pPr>
      <w:r>
        <w:t>2005 - 2013</w:t>
      </w:r>
      <w:r>
        <w:tab/>
        <w:t>Transfusion Education Committee, Chair</w:t>
      </w:r>
    </w:p>
    <w:p w14:paraId="7533921A" w14:textId="72211F3F" w:rsidR="00C7509F" w:rsidRDefault="00995389" w:rsidP="00203FEC">
      <w:pPr>
        <w:pStyle w:val="BodyText2"/>
        <w:jc w:val="both"/>
      </w:pPr>
      <w:r>
        <w:t xml:space="preserve">2006 - </w:t>
      </w:r>
      <w:r w:rsidR="00C7509F" w:rsidRPr="00C7509F">
        <w:t>2013</w:t>
      </w:r>
      <w:r w:rsidR="00C7509F" w:rsidRPr="00C7509F">
        <w:tab/>
        <w:t>Critical Care C</w:t>
      </w:r>
      <w:r w:rsidR="00C7509F">
        <w:t xml:space="preserve">ommittee Stanford Hospital and LPCH </w:t>
      </w:r>
    </w:p>
    <w:p w14:paraId="45F34022" w14:textId="24D3C4CE" w:rsidR="00C7509F" w:rsidRDefault="00995389" w:rsidP="00C7509F">
      <w:pPr>
        <w:pStyle w:val="BodyText2"/>
        <w:jc w:val="both"/>
      </w:pPr>
      <w:r>
        <w:t xml:space="preserve">2008 - </w:t>
      </w:r>
      <w:r w:rsidR="00C7509F">
        <w:t>2013</w:t>
      </w:r>
      <w:r w:rsidR="00C7509F">
        <w:tab/>
        <w:t>Point of Care Testing Committee</w:t>
      </w:r>
    </w:p>
    <w:p w14:paraId="5F77144E" w14:textId="69A42963" w:rsidR="00C7509F" w:rsidRDefault="00995389" w:rsidP="00C7509F">
      <w:pPr>
        <w:pStyle w:val="BodyText2"/>
        <w:jc w:val="both"/>
      </w:pPr>
      <w:r>
        <w:t xml:space="preserve">2008 - </w:t>
      </w:r>
      <w:r w:rsidR="00C7509F">
        <w:t>2013</w:t>
      </w:r>
      <w:r w:rsidR="00C7509F">
        <w:tab/>
        <w:t>St</w:t>
      </w:r>
      <w:r w:rsidR="00C72EBD">
        <w:t>anford Immunology Program Postd</w:t>
      </w:r>
      <w:r w:rsidR="00C7509F">
        <w:t>octoral Committee</w:t>
      </w:r>
    </w:p>
    <w:p w14:paraId="02F911D7" w14:textId="386301F8" w:rsidR="00C12418" w:rsidRDefault="00995389" w:rsidP="00C7509F">
      <w:pPr>
        <w:pStyle w:val="BodyText2"/>
        <w:jc w:val="both"/>
      </w:pPr>
      <w:r>
        <w:t xml:space="preserve">2008 - </w:t>
      </w:r>
      <w:r w:rsidR="00C7509F">
        <w:t>2013</w:t>
      </w:r>
      <w:r w:rsidR="00C7509F">
        <w:tab/>
      </w:r>
      <w:r w:rsidR="00C7509F" w:rsidRPr="00C7509F">
        <w:t>Stanford Institute for Immunity Transplantation and Infection</w:t>
      </w:r>
      <w:r w:rsidR="00C7509F">
        <w:t>, Member</w:t>
      </w:r>
    </w:p>
    <w:p w14:paraId="6DFDA44B" w14:textId="14A91298" w:rsidR="00C7509F" w:rsidRDefault="00995389" w:rsidP="00C7509F">
      <w:pPr>
        <w:pStyle w:val="BodyText2"/>
        <w:jc w:val="both"/>
      </w:pPr>
      <w:r>
        <w:t xml:space="preserve">2010 - </w:t>
      </w:r>
      <w:r w:rsidR="00C7509F">
        <w:t>2013</w:t>
      </w:r>
      <w:r w:rsidR="00C7509F">
        <w:tab/>
        <w:t xml:space="preserve">Stanford Institute for Stem Cell Biology and Regenerative Medicine Associate </w:t>
      </w:r>
      <w:r w:rsidR="00C7509F">
        <w:tab/>
      </w:r>
      <w:r w:rsidR="00C7509F">
        <w:tab/>
      </w:r>
      <w:r w:rsidR="00C7509F">
        <w:tab/>
        <w:t>Member</w:t>
      </w:r>
    </w:p>
    <w:p w14:paraId="036627E5" w14:textId="590538D1" w:rsidR="00C7509F" w:rsidRDefault="00995389" w:rsidP="00C7509F">
      <w:pPr>
        <w:pStyle w:val="BodyText2"/>
        <w:jc w:val="both"/>
      </w:pPr>
      <w:r>
        <w:t xml:space="preserve">2011 - </w:t>
      </w:r>
      <w:r w:rsidR="00C7509F">
        <w:t xml:space="preserve">2013 </w:t>
      </w:r>
      <w:r w:rsidR="00C7509F">
        <w:tab/>
        <w:t>Bio-X Stanford University, Affiliated Faculty</w:t>
      </w:r>
    </w:p>
    <w:p w14:paraId="091DA1B0" w14:textId="77777777" w:rsidR="00A336C4" w:rsidRPr="008558DC" w:rsidRDefault="00A336C4">
      <w:pPr>
        <w:tabs>
          <w:tab w:val="left" w:pos="90"/>
          <w:tab w:val="left" w:pos="2160"/>
          <w:tab w:val="left" w:pos="3240"/>
        </w:tabs>
        <w:rPr>
          <w:b/>
        </w:rPr>
      </w:pPr>
    </w:p>
    <w:p w14:paraId="50D0877F" w14:textId="678E481A" w:rsidR="00C12418" w:rsidRPr="000C6500" w:rsidRDefault="005D3790" w:rsidP="005D3790">
      <w:pPr>
        <w:pStyle w:val="Heading7"/>
        <w:ind w:left="0"/>
        <w:rPr>
          <w:u w:val="single"/>
        </w:rPr>
      </w:pPr>
      <w:r w:rsidRPr="00F9357D">
        <w:rPr>
          <w:u w:val="single"/>
        </w:rPr>
        <w:t>Local</w:t>
      </w:r>
      <w:r w:rsidR="00C12418" w:rsidRPr="00F9357D">
        <w:rPr>
          <w:u w:val="single"/>
        </w:rPr>
        <w:t xml:space="preserve"> </w:t>
      </w:r>
      <w:r w:rsidR="008C05B4" w:rsidRPr="00F9357D">
        <w:rPr>
          <w:u w:val="single"/>
        </w:rPr>
        <w:t xml:space="preserve">&amp; </w:t>
      </w:r>
      <w:r w:rsidRPr="00F9357D">
        <w:rPr>
          <w:u w:val="single"/>
        </w:rPr>
        <w:t>National</w:t>
      </w:r>
      <w:r w:rsidR="00C12418" w:rsidRPr="00F9357D">
        <w:rPr>
          <w:u w:val="single"/>
        </w:rPr>
        <w:t xml:space="preserve"> S</w:t>
      </w:r>
      <w:r w:rsidRPr="00F9357D">
        <w:rPr>
          <w:u w:val="single"/>
        </w:rPr>
        <w:t>ervice</w:t>
      </w:r>
    </w:p>
    <w:p w14:paraId="5800C488" w14:textId="77777777" w:rsidR="00A302BF" w:rsidRPr="00A302BF" w:rsidRDefault="00A302BF" w:rsidP="00A302BF"/>
    <w:p w14:paraId="51F795B1" w14:textId="74130A2B" w:rsidR="00973617" w:rsidRPr="00E61DD7" w:rsidRDefault="00973617" w:rsidP="005D3790">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u w:val="single"/>
        </w:rPr>
      </w:pPr>
      <w:r w:rsidRPr="00E61DD7">
        <w:rPr>
          <w:b/>
          <w:u w:val="single"/>
        </w:rPr>
        <w:t>N</w:t>
      </w:r>
      <w:r w:rsidR="00E61DD7" w:rsidRPr="00E61DD7">
        <w:rPr>
          <w:b/>
          <w:u w:val="single"/>
        </w:rPr>
        <w:t>ational</w:t>
      </w:r>
    </w:p>
    <w:p w14:paraId="22367E12" w14:textId="5BAE2833" w:rsidR="00973617" w:rsidRDefault="002C2D1D" w:rsidP="00B34156">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rPr>
          <w:rStyle w:val="Strong"/>
          <w:b w:val="0"/>
        </w:rPr>
      </w:pPr>
      <w:r>
        <w:t>2004-Present</w:t>
      </w:r>
      <w:r>
        <w:rPr>
          <w:b/>
        </w:rPr>
        <w:tab/>
      </w:r>
      <w:r w:rsidR="00973617" w:rsidRPr="008558DC">
        <w:t xml:space="preserve">Vice-Chair of </w:t>
      </w:r>
      <w:r w:rsidR="00973617" w:rsidRPr="008558DC">
        <w:rPr>
          <w:rStyle w:val="Strong"/>
          <w:b w:val="0"/>
        </w:rPr>
        <w:t>Clinical Molecular Biolog</w:t>
      </w:r>
      <w:r w:rsidR="00B34156">
        <w:rPr>
          <w:rStyle w:val="Strong"/>
          <w:b w:val="0"/>
        </w:rPr>
        <w:t xml:space="preserve">y &amp; Genetics Scientific Session </w:t>
      </w:r>
      <w:r w:rsidR="00973617" w:rsidRPr="008558DC">
        <w:rPr>
          <w:rStyle w:val="Strong"/>
          <w:b w:val="0"/>
        </w:rPr>
        <w:t>Committee for the Associatio</w:t>
      </w:r>
      <w:r w:rsidR="00FA4EDB">
        <w:rPr>
          <w:rStyle w:val="Strong"/>
          <w:b w:val="0"/>
        </w:rPr>
        <w:t>n of C</w:t>
      </w:r>
      <w:r>
        <w:rPr>
          <w:rStyle w:val="Strong"/>
          <w:b w:val="0"/>
        </w:rPr>
        <w:t xml:space="preserve">linical Scientists </w:t>
      </w:r>
    </w:p>
    <w:p w14:paraId="1F8F390E" w14:textId="00606FD9" w:rsidR="00973617" w:rsidRDefault="00AE43DE" w:rsidP="002C2D1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rStyle w:val="Strong"/>
          <w:b w:val="0"/>
        </w:rPr>
        <w:t xml:space="preserve">2005 - </w:t>
      </w:r>
      <w:r w:rsidR="002C2D1D">
        <w:rPr>
          <w:rStyle w:val="Strong"/>
          <w:b w:val="0"/>
        </w:rPr>
        <w:t>2007</w:t>
      </w:r>
      <w:r w:rsidR="002C2D1D">
        <w:rPr>
          <w:rStyle w:val="Strong"/>
          <w:b w:val="0"/>
        </w:rPr>
        <w:tab/>
      </w:r>
      <w:r w:rsidR="00973617" w:rsidRPr="008558DC">
        <w:t xml:space="preserve">California Blood Banks Society for Safety and </w:t>
      </w:r>
      <w:r w:rsidR="002C2D1D">
        <w:t>Compliance Committee</w:t>
      </w:r>
    </w:p>
    <w:p w14:paraId="548C909F" w14:textId="56F3CBE5" w:rsidR="00BD6E34" w:rsidRDefault="002C2D1D" w:rsidP="00B34156">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t>10/2005</w:t>
      </w:r>
      <w:r>
        <w:tab/>
      </w:r>
      <w:r w:rsidR="00973617" w:rsidRPr="008558DC">
        <w:t xml:space="preserve">JDRF task force on “Characterization of </w:t>
      </w:r>
      <w:proofErr w:type="spellStart"/>
      <w:r w:rsidR="00973617" w:rsidRPr="008558DC">
        <w:t>Pancreata</w:t>
      </w:r>
      <w:proofErr w:type="spellEnd"/>
      <w:r w:rsidR="00973617" w:rsidRPr="008558DC">
        <w:t xml:space="preserve"> from Islet Autoantibody positive cadaver donors”, B</w:t>
      </w:r>
      <w:r>
        <w:t>ethesda, Maryland</w:t>
      </w:r>
    </w:p>
    <w:p w14:paraId="06E5CCBD" w14:textId="77777777" w:rsidR="002C2D1D" w:rsidRDefault="002C2D1D" w:rsidP="002C2D1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11/2007</w:t>
      </w:r>
      <w:r>
        <w:tab/>
        <w:t xml:space="preserve">Chair Organizer, </w:t>
      </w:r>
      <w:r w:rsidR="00BD6E34" w:rsidRPr="008558DC">
        <w:t xml:space="preserve">Stanford </w:t>
      </w:r>
      <w:r>
        <w:t>Immunology Program at Asilomar</w:t>
      </w:r>
    </w:p>
    <w:p w14:paraId="0386BAF7" w14:textId="23FE89B6" w:rsidR="00973617" w:rsidRDefault="002C2D1D" w:rsidP="00B34156">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t>06/2008</w:t>
      </w:r>
      <w:r>
        <w:tab/>
      </w:r>
      <w:r w:rsidR="00B34156">
        <w:t xml:space="preserve">AABB </w:t>
      </w:r>
      <w:r w:rsidR="00973617" w:rsidRPr="008558DC">
        <w:t xml:space="preserve">Working Group for developing comments to the FDA on the draft guidance on </w:t>
      </w:r>
      <w:r>
        <w:t>allogeneic pancreatic islet cell products.</w:t>
      </w:r>
      <w:r w:rsidR="00973617" w:rsidRPr="008558DC">
        <w:t xml:space="preserve"> </w:t>
      </w:r>
    </w:p>
    <w:p w14:paraId="62BF3C2B" w14:textId="384604E9" w:rsidR="00973617" w:rsidRDefault="002C2D1D" w:rsidP="00B34156">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t>2009-Present</w:t>
      </w:r>
      <w:r>
        <w:tab/>
      </w:r>
      <w:r w:rsidR="00973617" w:rsidRPr="008558DC">
        <w:t>Member, AABB Cellular Therapy Section on Novel Therapies a</w:t>
      </w:r>
      <w:r w:rsidR="00B34156">
        <w:t xml:space="preserve">nd Regenerative </w:t>
      </w:r>
      <w:r w:rsidR="00FA4EDB">
        <w:t xml:space="preserve">Medicine </w:t>
      </w:r>
    </w:p>
    <w:p w14:paraId="6C07F063" w14:textId="77777777" w:rsidR="002C2D1D" w:rsidRDefault="002C2D1D" w:rsidP="002C2D1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2010-Present</w:t>
      </w:r>
      <w:r>
        <w:tab/>
      </w:r>
      <w:r w:rsidR="00D43ABB" w:rsidRPr="008558DC">
        <w:t>Member, AABB Subcommittee for the Evaluation of</w:t>
      </w:r>
      <w:r w:rsidR="00FA4EDB">
        <w:t xml:space="preserve"> International Variances</w:t>
      </w:r>
    </w:p>
    <w:p w14:paraId="57297CD0" w14:textId="7F673E65" w:rsidR="00E61DD7" w:rsidRDefault="00E61DD7" w:rsidP="00E61DD7">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2010 - 2013</w:t>
      </w:r>
      <w:r>
        <w:tab/>
        <w:t xml:space="preserve">Chair, </w:t>
      </w:r>
      <w:r w:rsidRPr="008558DC">
        <w:t>Committee of the AABB Standards for Cellular Thera</w:t>
      </w:r>
      <w:r w:rsidR="00B34156">
        <w:t>pies</w:t>
      </w:r>
    </w:p>
    <w:p w14:paraId="24E5B77D" w14:textId="6A6E8904" w:rsidR="002C2D1D" w:rsidRDefault="002C2D1D" w:rsidP="002C2D1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2011 - 2013</w:t>
      </w:r>
      <w:r w:rsidR="00FA4EDB">
        <w:t xml:space="preserve"> </w:t>
      </w:r>
      <w:r>
        <w:tab/>
      </w:r>
      <w:r w:rsidR="00BD6E34" w:rsidRPr="008558DC">
        <w:t>Chair, California Blood Ba</w:t>
      </w:r>
      <w:r w:rsidR="00B34156">
        <w:t>nk Society Scientific Committee</w:t>
      </w:r>
    </w:p>
    <w:p w14:paraId="43BA2D5A" w14:textId="52B61300" w:rsidR="008C05B4" w:rsidRDefault="002C2D1D" w:rsidP="002C2D1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2013-Present</w:t>
      </w:r>
      <w:r>
        <w:tab/>
      </w:r>
      <w:r w:rsidR="00B34156">
        <w:t xml:space="preserve">AABB </w:t>
      </w:r>
      <w:r w:rsidR="008C05B4" w:rsidRPr="008558DC">
        <w:t>Co-Chair, Novel Cell Therapies and Product Development</w:t>
      </w:r>
      <w:r w:rsidR="00FA4EDB">
        <w:t xml:space="preserve"> Subsection </w:t>
      </w:r>
    </w:p>
    <w:p w14:paraId="1ECB2CC0" w14:textId="7334AFFE" w:rsidR="0076508D" w:rsidRDefault="00B34156" w:rsidP="00B34156">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t>2013-2014</w:t>
      </w:r>
      <w:r w:rsidR="002C2D1D">
        <w:tab/>
      </w:r>
      <w:r w:rsidR="0076508D">
        <w:t xml:space="preserve">Member, </w:t>
      </w:r>
      <w:r w:rsidR="00BD6E34">
        <w:t xml:space="preserve">American Society of Hematology </w:t>
      </w:r>
      <w:r w:rsidR="00A345A9">
        <w:t xml:space="preserve">Scientific Abstract </w:t>
      </w:r>
      <w:r>
        <w:t xml:space="preserve">Review </w:t>
      </w:r>
      <w:r w:rsidR="0076508D">
        <w:t>Committee</w:t>
      </w:r>
    </w:p>
    <w:p w14:paraId="0E110123" w14:textId="6F5320A8" w:rsidR="00BD6E34" w:rsidRDefault="0076508D" w:rsidP="0076508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2013-Present</w:t>
      </w:r>
      <w:r>
        <w:tab/>
      </w:r>
      <w:r w:rsidR="00BD6E34">
        <w:t>Board M</w:t>
      </w:r>
      <w:r w:rsidR="00BD6E34" w:rsidRPr="008558DC">
        <w:t xml:space="preserve">ember, California Blood Bank </w:t>
      </w:r>
      <w:r w:rsidR="00BD6E34">
        <w:t>Society</w:t>
      </w:r>
    </w:p>
    <w:p w14:paraId="229B3FA0" w14:textId="6E4BAE0E" w:rsidR="0076508D" w:rsidRDefault="0076508D" w:rsidP="0076508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2014-Present</w:t>
      </w:r>
      <w:r>
        <w:tab/>
      </w:r>
      <w:r w:rsidR="00802FB8">
        <w:t>Member, AABB Cell Therapies A</w:t>
      </w:r>
      <w:r>
        <w:t>ssessment T</w:t>
      </w:r>
      <w:r w:rsidR="00FA4EDB">
        <w:t>ool Committee</w:t>
      </w:r>
    </w:p>
    <w:p w14:paraId="5B1D5B07" w14:textId="77777777" w:rsidR="0076508D" w:rsidRDefault="0076508D" w:rsidP="0076508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2014-Present</w:t>
      </w:r>
      <w:r>
        <w:tab/>
      </w:r>
      <w:r w:rsidR="00802FB8">
        <w:t>Member, A</w:t>
      </w:r>
      <w:r w:rsidR="00FA4EDB">
        <w:t>ABB Nominating Committee</w:t>
      </w:r>
    </w:p>
    <w:p w14:paraId="186E3615" w14:textId="77777777" w:rsidR="0076508D" w:rsidRDefault="0076508D" w:rsidP="0076508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2014-Present</w:t>
      </w:r>
      <w:r>
        <w:tab/>
      </w:r>
      <w:r w:rsidR="00802FB8">
        <w:t xml:space="preserve">Chair, AABB </w:t>
      </w:r>
      <w:r w:rsidR="0058641C">
        <w:t>Cell Therapy Education Program Unit</w:t>
      </w:r>
    </w:p>
    <w:p w14:paraId="619B6F0B" w14:textId="77777777" w:rsidR="0076508D" w:rsidRDefault="0076508D" w:rsidP="0076508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2014-Present</w:t>
      </w:r>
      <w:r>
        <w:tab/>
      </w:r>
      <w:r w:rsidR="002C2D1D" w:rsidRPr="00E23C1D">
        <w:t>Associate Scientific M</w:t>
      </w:r>
      <w:r w:rsidR="002C2D1D">
        <w:t>ember Best Collaborative</w:t>
      </w:r>
    </w:p>
    <w:p w14:paraId="347AFD9A" w14:textId="77777777" w:rsidR="0076508D" w:rsidRDefault="0076508D" w:rsidP="0076508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2015-Present</w:t>
      </w:r>
      <w:r>
        <w:tab/>
      </w:r>
      <w:r w:rsidR="0058641C">
        <w:t xml:space="preserve">Member, AABB </w:t>
      </w:r>
      <w:r w:rsidR="0045205B">
        <w:t>Scientific Abstract Revie</w:t>
      </w:r>
      <w:r w:rsidR="00FA4EDB">
        <w:t>w Committee</w:t>
      </w:r>
    </w:p>
    <w:p w14:paraId="69AED55D" w14:textId="2126D628" w:rsidR="0076508D" w:rsidRDefault="0076508D" w:rsidP="0076508D">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2015-Present</w:t>
      </w:r>
      <w:r>
        <w:tab/>
      </w:r>
      <w:r w:rsidR="0045205B" w:rsidRPr="00E23C1D">
        <w:t>Member, AABB</w:t>
      </w:r>
      <w:r w:rsidR="00462589" w:rsidRPr="00E23C1D">
        <w:t xml:space="preserve"> Sci</w:t>
      </w:r>
      <w:r w:rsidR="002C2D1D">
        <w:t>entific Program Committee</w:t>
      </w:r>
    </w:p>
    <w:p w14:paraId="7EF674F9" w14:textId="00198B43" w:rsidR="00145911" w:rsidRDefault="0076508D" w:rsidP="00B34156">
      <w:pPr>
        <w:keepNext/>
        <w:tabs>
          <w:tab w:val="left" w:pos="-1440"/>
          <w:tab w:val="left" w:pos="-720"/>
          <w:tab w:val="left" w:pos="36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rPr>
          <w:rFonts w:eastAsia="Calibri"/>
        </w:rPr>
      </w:pPr>
      <w:r>
        <w:t>2015-Present</w:t>
      </w:r>
      <w:r>
        <w:tab/>
      </w:r>
      <w:r>
        <w:rPr>
          <w:rFonts w:eastAsia="Calibri"/>
        </w:rPr>
        <w:t xml:space="preserve">Member, </w:t>
      </w:r>
      <w:r w:rsidR="00145911" w:rsidRPr="00E23C1D">
        <w:rPr>
          <w:rFonts w:eastAsia="Calibri"/>
        </w:rPr>
        <w:t>American Board of Pathology Test Develop</w:t>
      </w:r>
      <w:r w:rsidR="00B34156">
        <w:rPr>
          <w:rFonts w:eastAsia="Calibri"/>
        </w:rPr>
        <w:t xml:space="preserve">ment and Advisory </w:t>
      </w:r>
      <w:r>
        <w:rPr>
          <w:rFonts w:eastAsia="Calibri"/>
        </w:rPr>
        <w:t>Committee for</w:t>
      </w:r>
      <w:r w:rsidR="002C2D1D">
        <w:rPr>
          <w:rFonts w:eastAsia="Calibri"/>
        </w:rPr>
        <w:t xml:space="preserve"> T</w:t>
      </w:r>
      <w:r w:rsidR="00145911" w:rsidRPr="00E23C1D">
        <w:rPr>
          <w:rFonts w:eastAsia="Calibri"/>
        </w:rPr>
        <w:t>ransfusion Medicin</w:t>
      </w:r>
      <w:r>
        <w:rPr>
          <w:rFonts w:eastAsia="Calibri"/>
        </w:rPr>
        <w:t>e and Cellular therapies</w:t>
      </w:r>
    </w:p>
    <w:p w14:paraId="1BCE6FA3" w14:textId="77777777" w:rsidR="00F9357D" w:rsidRPr="00E23C1D" w:rsidRDefault="00F9357D" w:rsidP="00F9357D">
      <w:pPr>
        <w:pStyle w:val="BodyText"/>
        <w:tabs>
          <w:tab w:val="clear" w:pos="2160"/>
          <w:tab w:val="clear" w:pos="3240"/>
          <w:tab w:val="left" w:pos="2070"/>
        </w:tabs>
        <w:ind w:left="360"/>
        <w:rPr>
          <w:rFonts w:ascii="Times New Roman" w:eastAsia="Calibri" w:hAnsi="Times New Roman"/>
        </w:rPr>
      </w:pPr>
    </w:p>
    <w:p w14:paraId="739E90D5" w14:textId="64B946B0" w:rsidR="00A336C4" w:rsidRDefault="0076508D" w:rsidP="00BA3627">
      <w:pPr>
        <w:tabs>
          <w:tab w:val="left" w:pos="360"/>
        </w:tabs>
        <w:rPr>
          <w:b/>
          <w:u w:val="single"/>
        </w:rPr>
      </w:pPr>
      <w:r>
        <w:rPr>
          <w:b/>
          <w:u w:val="single"/>
        </w:rPr>
        <w:t>Editorial Boards</w:t>
      </w:r>
    </w:p>
    <w:p w14:paraId="6F0549D1" w14:textId="4B5EE207" w:rsidR="0076508D" w:rsidRDefault="0076508D" w:rsidP="0076508D">
      <w:pPr>
        <w:tabs>
          <w:tab w:val="left" w:pos="360"/>
        </w:tabs>
      </w:pPr>
      <w:r>
        <w:t>2</w:t>
      </w:r>
      <w:r w:rsidR="00AE43DE">
        <w:t>000-</w:t>
      </w:r>
      <w:r>
        <w:t>Present</w:t>
      </w:r>
      <w:r>
        <w:tab/>
      </w:r>
      <w:r w:rsidR="00A336C4" w:rsidRPr="00F22C75">
        <w:rPr>
          <w:i/>
        </w:rPr>
        <w:t>Annals of Clinical and Laboratory Science</w:t>
      </w:r>
    </w:p>
    <w:p w14:paraId="693D41E1" w14:textId="4F6714B5" w:rsidR="00854E42" w:rsidRDefault="0076508D" w:rsidP="0076508D">
      <w:pPr>
        <w:tabs>
          <w:tab w:val="left" w:pos="360"/>
        </w:tabs>
      </w:pPr>
      <w:r>
        <w:t>2005 - 2008</w:t>
      </w:r>
      <w:r w:rsidRPr="008558DC">
        <w:t xml:space="preserve"> </w:t>
      </w:r>
      <w:r>
        <w:tab/>
      </w:r>
      <w:r w:rsidR="00A336C4" w:rsidRPr="00F22C75">
        <w:rPr>
          <w:i/>
        </w:rPr>
        <w:t>California Blood B</w:t>
      </w:r>
      <w:r w:rsidRPr="00F22C75">
        <w:rPr>
          <w:i/>
        </w:rPr>
        <w:t>ank Society (CBBS) Publications</w:t>
      </w:r>
    </w:p>
    <w:p w14:paraId="45F33980" w14:textId="6857CCC8" w:rsidR="0076508D" w:rsidRDefault="00AE43DE" w:rsidP="0076508D">
      <w:pPr>
        <w:tabs>
          <w:tab w:val="left" w:pos="360"/>
        </w:tabs>
      </w:pPr>
      <w:r>
        <w:t>2005-</w:t>
      </w:r>
      <w:r w:rsidR="0076508D">
        <w:t>Present</w:t>
      </w:r>
      <w:r w:rsidR="0076508D">
        <w:tab/>
      </w:r>
      <w:r w:rsidR="00A336C4" w:rsidRPr="00F22C75">
        <w:rPr>
          <w:i/>
        </w:rPr>
        <w:t>International Journal of Medical Science</w:t>
      </w:r>
    </w:p>
    <w:p w14:paraId="17256F69" w14:textId="77777777" w:rsidR="0076508D" w:rsidRDefault="0076508D" w:rsidP="0076508D">
      <w:pPr>
        <w:tabs>
          <w:tab w:val="left" w:pos="360"/>
        </w:tabs>
      </w:pPr>
      <w:r>
        <w:t>2012-Present</w:t>
      </w:r>
      <w:r>
        <w:tab/>
      </w:r>
      <w:r w:rsidR="00EC571A" w:rsidRPr="00F22C75">
        <w:rPr>
          <w:i/>
        </w:rPr>
        <w:t>Journal of Blood Disorders and Transfusion</w:t>
      </w:r>
    </w:p>
    <w:p w14:paraId="741C7235" w14:textId="5894D9A5" w:rsidR="00D43ABB" w:rsidRDefault="0076508D" w:rsidP="0076508D">
      <w:pPr>
        <w:tabs>
          <w:tab w:val="left" w:pos="360"/>
        </w:tabs>
      </w:pPr>
      <w:r>
        <w:t>2013-Present</w:t>
      </w:r>
      <w:r>
        <w:tab/>
      </w:r>
      <w:r w:rsidR="00D43ABB" w:rsidRPr="00F22C75">
        <w:rPr>
          <w:i/>
        </w:rPr>
        <w:t>Transfusion Medicine Reviews</w:t>
      </w:r>
      <w:r w:rsidR="00D43ABB">
        <w:t xml:space="preserve"> </w:t>
      </w:r>
    </w:p>
    <w:p w14:paraId="3AF34A7D" w14:textId="77777777" w:rsidR="00F22C75" w:rsidRDefault="00F22C75" w:rsidP="0076508D">
      <w:pPr>
        <w:tabs>
          <w:tab w:val="left" w:pos="360"/>
        </w:tabs>
      </w:pPr>
    </w:p>
    <w:p w14:paraId="42492470" w14:textId="77777777" w:rsidR="00F22C75" w:rsidRDefault="00A336C4" w:rsidP="00F22C75">
      <w:pPr>
        <w:pStyle w:val="BodyTextIndent3"/>
        <w:tabs>
          <w:tab w:val="left" w:pos="360"/>
        </w:tabs>
        <w:overflowPunct/>
        <w:autoSpaceDE/>
        <w:autoSpaceDN/>
        <w:adjustRightInd/>
        <w:spacing w:after="0"/>
        <w:ind w:left="0"/>
        <w:textAlignment w:val="auto"/>
        <w:rPr>
          <w:b/>
          <w:sz w:val="24"/>
          <w:szCs w:val="24"/>
          <w:u w:val="single"/>
        </w:rPr>
      </w:pPr>
      <w:r w:rsidRPr="008C05B4">
        <w:rPr>
          <w:b/>
          <w:sz w:val="24"/>
          <w:szCs w:val="24"/>
          <w:u w:val="single"/>
        </w:rPr>
        <w:t>Invitation for Peer-Review</w:t>
      </w:r>
    </w:p>
    <w:p w14:paraId="76B38A09" w14:textId="77777777" w:rsidR="00F22C75" w:rsidRDefault="00995389" w:rsidP="00F22C75">
      <w:pPr>
        <w:pStyle w:val="BodyTextIndent3"/>
        <w:numPr>
          <w:ilvl w:val="0"/>
          <w:numId w:val="43"/>
        </w:numPr>
        <w:tabs>
          <w:tab w:val="left" w:pos="360"/>
        </w:tabs>
        <w:overflowPunct/>
        <w:autoSpaceDE/>
        <w:autoSpaceDN/>
        <w:adjustRightInd/>
        <w:spacing w:after="0"/>
        <w:textAlignment w:val="auto"/>
        <w:rPr>
          <w:b/>
          <w:sz w:val="24"/>
          <w:szCs w:val="24"/>
          <w:u w:val="single"/>
        </w:rPr>
      </w:pPr>
      <w:r w:rsidRPr="00F22C75">
        <w:rPr>
          <w:i/>
          <w:sz w:val="24"/>
          <w:szCs w:val="24"/>
        </w:rPr>
        <w:t>Blood Coagulation and F</w:t>
      </w:r>
      <w:r w:rsidR="00A336C4" w:rsidRPr="00F22C75">
        <w:rPr>
          <w:i/>
          <w:sz w:val="24"/>
          <w:szCs w:val="24"/>
        </w:rPr>
        <w:t>ibrinolysis</w:t>
      </w:r>
    </w:p>
    <w:p w14:paraId="711125F2" w14:textId="77777777" w:rsidR="00F22C75" w:rsidRDefault="00A336C4" w:rsidP="00F22C75">
      <w:pPr>
        <w:pStyle w:val="BodyTextIndent3"/>
        <w:numPr>
          <w:ilvl w:val="0"/>
          <w:numId w:val="43"/>
        </w:numPr>
        <w:tabs>
          <w:tab w:val="left" w:pos="360"/>
        </w:tabs>
        <w:overflowPunct/>
        <w:autoSpaceDE/>
        <w:autoSpaceDN/>
        <w:adjustRightInd/>
        <w:spacing w:after="0"/>
        <w:textAlignment w:val="auto"/>
        <w:rPr>
          <w:b/>
          <w:sz w:val="24"/>
          <w:szCs w:val="24"/>
          <w:u w:val="single"/>
        </w:rPr>
      </w:pPr>
      <w:proofErr w:type="spellStart"/>
      <w:r w:rsidRPr="00F22C75">
        <w:rPr>
          <w:i/>
          <w:sz w:val="24"/>
          <w:szCs w:val="24"/>
        </w:rPr>
        <w:t>Haematologica</w:t>
      </w:r>
      <w:proofErr w:type="spellEnd"/>
    </w:p>
    <w:p w14:paraId="5DE06008" w14:textId="77777777" w:rsidR="00F22C75" w:rsidRDefault="00995389" w:rsidP="00F22C75">
      <w:pPr>
        <w:pStyle w:val="BodyTextIndent3"/>
        <w:numPr>
          <w:ilvl w:val="0"/>
          <w:numId w:val="43"/>
        </w:numPr>
        <w:tabs>
          <w:tab w:val="left" w:pos="360"/>
        </w:tabs>
        <w:overflowPunct/>
        <w:autoSpaceDE/>
        <w:autoSpaceDN/>
        <w:adjustRightInd/>
        <w:spacing w:after="0"/>
        <w:textAlignment w:val="auto"/>
        <w:rPr>
          <w:b/>
          <w:sz w:val="24"/>
          <w:szCs w:val="24"/>
          <w:u w:val="single"/>
        </w:rPr>
      </w:pPr>
      <w:r w:rsidRPr="00F22C75">
        <w:rPr>
          <w:i/>
          <w:sz w:val="24"/>
          <w:szCs w:val="24"/>
        </w:rPr>
        <w:t>Journal of P</w:t>
      </w:r>
      <w:r w:rsidR="00A336C4" w:rsidRPr="00F22C75">
        <w:rPr>
          <w:i/>
          <w:sz w:val="24"/>
          <w:szCs w:val="24"/>
        </w:rPr>
        <w:t>erinatology</w:t>
      </w:r>
    </w:p>
    <w:p w14:paraId="7552CA9F" w14:textId="77777777" w:rsidR="00F22C75" w:rsidRDefault="00A336C4" w:rsidP="00F22C75">
      <w:pPr>
        <w:pStyle w:val="BodyTextIndent3"/>
        <w:numPr>
          <w:ilvl w:val="0"/>
          <w:numId w:val="43"/>
        </w:numPr>
        <w:tabs>
          <w:tab w:val="left" w:pos="360"/>
        </w:tabs>
        <w:overflowPunct/>
        <w:autoSpaceDE/>
        <w:autoSpaceDN/>
        <w:adjustRightInd/>
        <w:spacing w:after="0"/>
        <w:textAlignment w:val="auto"/>
        <w:rPr>
          <w:b/>
          <w:sz w:val="24"/>
          <w:szCs w:val="24"/>
          <w:u w:val="single"/>
        </w:rPr>
      </w:pPr>
      <w:r w:rsidRPr="00F22C75">
        <w:rPr>
          <w:i/>
          <w:sz w:val="24"/>
          <w:szCs w:val="24"/>
        </w:rPr>
        <w:t>Cancer</w:t>
      </w:r>
    </w:p>
    <w:p w14:paraId="691B5295" w14:textId="77777777" w:rsidR="00F22C75" w:rsidRDefault="00415041" w:rsidP="00F22C75">
      <w:pPr>
        <w:pStyle w:val="BodyTextIndent3"/>
        <w:numPr>
          <w:ilvl w:val="0"/>
          <w:numId w:val="43"/>
        </w:numPr>
        <w:tabs>
          <w:tab w:val="left" w:pos="360"/>
        </w:tabs>
        <w:overflowPunct/>
        <w:autoSpaceDE/>
        <w:autoSpaceDN/>
        <w:adjustRightInd/>
        <w:spacing w:after="0"/>
        <w:textAlignment w:val="auto"/>
        <w:rPr>
          <w:b/>
          <w:sz w:val="24"/>
          <w:szCs w:val="24"/>
          <w:u w:val="single"/>
        </w:rPr>
      </w:pPr>
      <w:r w:rsidRPr="00F22C75">
        <w:rPr>
          <w:i/>
          <w:sz w:val="24"/>
          <w:szCs w:val="24"/>
        </w:rPr>
        <w:t>Journal Expert Opinion on Pharmacotherapy</w:t>
      </w:r>
    </w:p>
    <w:p w14:paraId="476FAD81" w14:textId="77777777" w:rsidR="00F22C75" w:rsidRDefault="00EC571A" w:rsidP="00F22C75">
      <w:pPr>
        <w:pStyle w:val="BodyTextIndent3"/>
        <w:numPr>
          <w:ilvl w:val="0"/>
          <w:numId w:val="43"/>
        </w:numPr>
        <w:tabs>
          <w:tab w:val="left" w:pos="360"/>
        </w:tabs>
        <w:overflowPunct/>
        <w:autoSpaceDE/>
        <w:autoSpaceDN/>
        <w:adjustRightInd/>
        <w:spacing w:after="0"/>
        <w:textAlignment w:val="auto"/>
        <w:rPr>
          <w:b/>
          <w:sz w:val="24"/>
          <w:szCs w:val="24"/>
          <w:u w:val="single"/>
        </w:rPr>
      </w:pPr>
      <w:r w:rsidRPr="00F22C75">
        <w:rPr>
          <w:i/>
          <w:sz w:val="24"/>
          <w:szCs w:val="24"/>
        </w:rPr>
        <w:t>Lancet</w:t>
      </w:r>
    </w:p>
    <w:p w14:paraId="010208B6" w14:textId="77777777" w:rsidR="00F22C75" w:rsidRDefault="001324B1" w:rsidP="00F22C75">
      <w:pPr>
        <w:pStyle w:val="BodyTextIndent3"/>
        <w:numPr>
          <w:ilvl w:val="0"/>
          <w:numId w:val="43"/>
        </w:numPr>
        <w:tabs>
          <w:tab w:val="left" w:pos="360"/>
        </w:tabs>
        <w:overflowPunct/>
        <w:autoSpaceDE/>
        <w:autoSpaceDN/>
        <w:adjustRightInd/>
        <w:spacing w:after="0"/>
        <w:textAlignment w:val="auto"/>
        <w:rPr>
          <w:b/>
          <w:sz w:val="24"/>
          <w:szCs w:val="24"/>
          <w:u w:val="single"/>
        </w:rPr>
      </w:pPr>
      <w:proofErr w:type="spellStart"/>
      <w:r w:rsidRPr="00F22C75">
        <w:rPr>
          <w:i/>
          <w:sz w:val="24"/>
          <w:szCs w:val="24"/>
        </w:rPr>
        <w:t>Vox</w:t>
      </w:r>
      <w:proofErr w:type="spellEnd"/>
      <w:r w:rsidRPr="00F22C75">
        <w:rPr>
          <w:i/>
          <w:sz w:val="24"/>
          <w:szCs w:val="24"/>
        </w:rPr>
        <w:t xml:space="preserve"> </w:t>
      </w:r>
      <w:proofErr w:type="spellStart"/>
      <w:r w:rsidRPr="00F22C75">
        <w:rPr>
          <w:i/>
          <w:sz w:val="24"/>
          <w:szCs w:val="24"/>
        </w:rPr>
        <w:t>Sanguinis</w:t>
      </w:r>
      <w:proofErr w:type="spellEnd"/>
    </w:p>
    <w:p w14:paraId="51B0A87B" w14:textId="77777777" w:rsidR="00F22C75" w:rsidRDefault="001324B1" w:rsidP="00F22C75">
      <w:pPr>
        <w:pStyle w:val="BodyTextIndent3"/>
        <w:numPr>
          <w:ilvl w:val="0"/>
          <w:numId w:val="43"/>
        </w:numPr>
        <w:tabs>
          <w:tab w:val="left" w:pos="360"/>
        </w:tabs>
        <w:overflowPunct/>
        <w:autoSpaceDE/>
        <w:autoSpaceDN/>
        <w:adjustRightInd/>
        <w:spacing w:after="0"/>
        <w:textAlignment w:val="auto"/>
        <w:rPr>
          <w:b/>
          <w:sz w:val="24"/>
          <w:szCs w:val="24"/>
          <w:u w:val="single"/>
        </w:rPr>
      </w:pPr>
      <w:r w:rsidRPr="00F22C75">
        <w:rPr>
          <w:i/>
          <w:sz w:val="24"/>
          <w:szCs w:val="24"/>
        </w:rPr>
        <w:t>Transfusion</w:t>
      </w:r>
    </w:p>
    <w:p w14:paraId="11A4B5B5" w14:textId="013C4570" w:rsidR="001324B1" w:rsidRPr="00F22C75" w:rsidRDefault="00995389" w:rsidP="00F22C75">
      <w:pPr>
        <w:pStyle w:val="BodyTextIndent3"/>
        <w:numPr>
          <w:ilvl w:val="0"/>
          <w:numId w:val="43"/>
        </w:numPr>
        <w:tabs>
          <w:tab w:val="left" w:pos="360"/>
        </w:tabs>
        <w:overflowPunct/>
        <w:autoSpaceDE/>
        <w:autoSpaceDN/>
        <w:adjustRightInd/>
        <w:spacing w:after="0"/>
        <w:textAlignment w:val="auto"/>
        <w:rPr>
          <w:b/>
          <w:sz w:val="24"/>
          <w:szCs w:val="24"/>
          <w:u w:val="single"/>
        </w:rPr>
      </w:pPr>
      <w:r w:rsidRPr="00F22C75">
        <w:rPr>
          <w:i/>
          <w:sz w:val="24"/>
          <w:szCs w:val="24"/>
        </w:rPr>
        <w:t>Transfusion M</w:t>
      </w:r>
      <w:r w:rsidR="001324B1" w:rsidRPr="00F22C75">
        <w:rPr>
          <w:i/>
          <w:sz w:val="24"/>
          <w:szCs w:val="24"/>
        </w:rPr>
        <w:t>edicine Reviews</w:t>
      </w:r>
    </w:p>
    <w:p w14:paraId="226BF848" w14:textId="77777777" w:rsidR="0055740D" w:rsidRPr="0055740D" w:rsidRDefault="0055740D" w:rsidP="0055740D">
      <w:pPr>
        <w:pStyle w:val="BodyTextIndent3"/>
        <w:tabs>
          <w:tab w:val="left" w:pos="720"/>
          <w:tab w:val="left" w:pos="1440"/>
        </w:tabs>
        <w:overflowPunct/>
        <w:autoSpaceDE/>
        <w:autoSpaceDN/>
        <w:adjustRightInd/>
        <w:spacing w:after="0"/>
        <w:ind w:left="1440"/>
        <w:textAlignment w:val="auto"/>
        <w:rPr>
          <w:sz w:val="24"/>
          <w:szCs w:val="24"/>
        </w:rPr>
      </w:pPr>
    </w:p>
    <w:p w14:paraId="2320B94D" w14:textId="68406694" w:rsidR="00190D81" w:rsidRDefault="00213267" w:rsidP="00213267">
      <w:pPr>
        <w:overflowPunct/>
        <w:autoSpaceDE/>
        <w:autoSpaceDN/>
        <w:adjustRightInd/>
        <w:textAlignment w:val="auto"/>
        <w:rPr>
          <w:rStyle w:val="quoted1"/>
          <w:b/>
          <w:u w:val="single"/>
        </w:rPr>
      </w:pPr>
      <w:r w:rsidRPr="00995389">
        <w:rPr>
          <w:rStyle w:val="quoted1"/>
          <w:b/>
          <w:u w:val="single"/>
        </w:rPr>
        <w:t>Teaching</w:t>
      </w:r>
      <w:r w:rsidR="008676CD" w:rsidRPr="00995389">
        <w:rPr>
          <w:rStyle w:val="quoted1"/>
          <w:u w:val="single"/>
        </w:rPr>
        <w:t xml:space="preserve"> </w:t>
      </w:r>
      <w:r w:rsidRPr="00995389">
        <w:rPr>
          <w:rStyle w:val="quoted1"/>
          <w:b/>
          <w:u w:val="single"/>
        </w:rPr>
        <w:t>Service</w:t>
      </w:r>
    </w:p>
    <w:p w14:paraId="22A56F0D" w14:textId="77777777" w:rsidR="00995389" w:rsidRPr="00995389" w:rsidRDefault="00995389" w:rsidP="00213267">
      <w:pPr>
        <w:overflowPunct/>
        <w:autoSpaceDE/>
        <w:autoSpaceDN/>
        <w:adjustRightInd/>
        <w:textAlignment w:val="auto"/>
        <w:rPr>
          <w:rStyle w:val="quoted1"/>
          <w:b/>
          <w:u w:val="single"/>
        </w:rPr>
      </w:pPr>
    </w:p>
    <w:p w14:paraId="39717BF7" w14:textId="39972BB5" w:rsidR="00A565FA" w:rsidRDefault="00F22C75" w:rsidP="00213267">
      <w:pPr>
        <w:overflowPunct/>
        <w:autoSpaceDE/>
        <w:autoSpaceDN/>
        <w:adjustRightInd/>
        <w:textAlignment w:val="auto"/>
        <w:rPr>
          <w:rStyle w:val="quoted1"/>
          <w:b/>
          <w:u w:val="single"/>
        </w:rPr>
      </w:pPr>
      <w:r>
        <w:rPr>
          <w:rStyle w:val="quoted1"/>
          <w:b/>
          <w:u w:val="single"/>
        </w:rPr>
        <w:t>Graduate</w:t>
      </w:r>
      <w:r w:rsidR="00190D81" w:rsidRPr="004A4294">
        <w:rPr>
          <w:rStyle w:val="quoted1"/>
          <w:b/>
          <w:u w:val="single"/>
        </w:rPr>
        <w:t xml:space="preserve"> Students</w:t>
      </w:r>
    </w:p>
    <w:p w14:paraId="77749B83" w14:textId="532AB607" w:rsidR="00F22C75" w:rsidRPr="00F22C75" w:rsidRDefault="00F22C75" w:rsidP="00213267">
      <w:pPr>
        <w:overflowPunct/>
        <w:autoSpaceDE/>
        <w:autoSpaceDN/>
        <w:adjustRightInd/>
        <w:textAlignment w:val="auto"/>
        <w:rPr>
          <w:rStyle w:val="quoted1"/>
          <w:i/>
        </w:rPr>
      </w:pPr>
      <w:r w:rsidRPr="00F22C75">
        <w:rPr>
          <w:rStyle w:val="quoted1"/>
          <w:i/>
        </w:rPr>
        <w:t>Basic Sciences</w:t>
      </w:r>
      <w:r>
        <w:rPr>
          <w:rStyle w:val="quoted1"/>
          <w:i/>
        </w:rPr>
        <w:t xml:space="preserve"> (45-100 students)</w:t>
      </w:r>
    </w:p>
    <w:p w14:paraId="51AD8706" w14:textId="0D25A12E" w:rsidR="008676CD" w:rsidRPr="008558DC" w:rsidRDefault="008676CD" w:rsidP="00213267">
      <w:pPr>
        <w:pStyle w:val="Heading2"/>
        <w:rPr>
          <w:rFonts w:ascii="Times New Roman" w:hAnsi="Times New Roman"/>
        </w:rPr>
      </w:pPr>
      <w:r w:rsidRPr="008558DC">
        <w:rPr>
          <w:rFonts w:ascii="Times New Roman" w:hAnsi="Times New Roman"/>
        </w:rPr>
        <w:t>1998</w:t>
      </w:r>
      <w:r w:rsidR="00E61DD7">
        <w:rPr>
          <w:rFonts w:ascii="Times New Roman" w:hAnsi="Times New Roman"/>
        </w:rPr>
        <w:tab/>
      </w:r>
      <w:r w:rsidR="00E61DD7">
        <w:rPr>
          <w:rFonts w:ascii="Times New Roman" w:hAnsi="Times New Roman"/>
        </w:rPr>
        <w:tab/>
      </w:r>
      <w:r w:rsidR="00FF7401">
        <w:rPr>
          <w:rFonts w:ascii="Times New Roman" w:hAnsi="Times New Roman"/>
        </w:rPr>
        <w:tab/>
      </w:r>
      <w:r w:rsidRPr="008558DC">
        <w:rPr>
          <w:rFonts w:ascii="Times New Roman" w:hAnsi="Times New Roman"/>
        </w:rPr>
        <w:t xml:space="preserve">University of Illinois at Chicago, Experimental Pathology Course, </w:t>
      </w:r>
    </w:p>
    <w:p w14:paraId="0921D849" w14:textId="44141E7E" w:rsidR="008676CD" w:rsidRPr="008558DC" w:rsidRDefault="00E61DD7" w:rsidP="005770C0">
      <w:pPr>
        <w:pStyle w:val="Heading2"/>
        <w:ind w:left="2070" w:hanging="1800"/>
        <w:rPr>
          <w:rFonts w:ascii="Times New Roman" w:hAnsi="Times New Roman"/>
        </w:rPr>
      </w:pPr>
      <w:r>
        <w:rPr>
          <w:rFonts w:ascii="Times New Roman" w:hAnsi="Times New Roman"/>
        </w:rPr>
        <w:tab/>
      </w:r>
      <w:r>
        <w:rPr>
          <w:rFonts w:ascii="Times New Roman" w:hAnsi="Times New Roman"/>
        </w:rPr>
        <w:tab/>
      </w:r>
      <w:r w:rsidR="00995389">
        <w:rPr>
          <w:rFonts w:ascii="Times New Roman" w:hAnsi="Times New Roman"/>
        </w:rPr>
        <w:t>“Cell Transplantation and T</w:t>
      </w:r>
      <w:r w:rsidR="008676CD" w:rsidRPr="008558DC">
        <w:rPr>
          <w:rFonts w:ascii="Times New Roman" w:hAnsi="Times New Roman"/>
        </w:rPr>
        <w:t xml:space="preserve">issue </w:t>
      </w:r>
      <w:r w:rsidR="00995389">
        <w:rPr>
          <w:rFonts w:ascii="Times New Roman" w:hAnsi="Times New Roman"/>
        </w:rPr>
        <w:t>E</w:t>
      </w:r>
      <w:r w:rsidR="008676CD" w:rsidRPr="008558DC">
        <w:rPr>
          <w:rFonts w:ascii="Times New Roman" w:hAnsi="Times New Roman"/>
        </w:rPr>
        <w:t xml:space="preserve">ngineering” </w:t>
      </w:r>
      <w:r w:rsidR="002F6BAF" w:rsidRPr="008558DC">
        <w:rPr>
          <w:rFonts w:ascii="Times New Roman" w:hAnsi="Times New Roman"/>
        </w:rPr>
        <w:t>(2 hours)</w:t>
      </w:r>
    </w:p>
    <w:p w14:paraId="72731998" w14:textId="7F57305A" w:rsidR="008676CD" w:rsidRPr="008558DC" w:rsidRDefault="008676CD" w:rsidP="00213267">
      <w:pPr>
        <w:pStyle w:val="BodyText"/>
        <w:rPr>
          <w:rFonts w:ascii="Times New Roman" w:hAnsi="Times New Roman"/>
        </w:rPr>
      </w:pPr>
      <w:r w:rsidRPr="008558DC">
        <w:rPr>
          <w:rFonts w:ascii="Times New Roman" w:hAnsi="Times New Roman"/>
        </w:rPr>
        <w:t>2000</w:t>
      </w:r>
      <w:r w:rsidR="00E61DD7">
        <w:rPr>
          <w:rFonts w:ascii="Times New Roman" w:hAnsi="Times New Roman"/>
        </w:rPr>
        <w:tab/>
      </w:r>
      <w:r w:rsidRPr="008558DC">
        <w:rPr>
          <w:rFonts w:ascii="Times New Roman" w:hAnsi="Times New Roman"/>
        </w:rPr>
        <w:t>Mayo Graduate Medical School</w:t>
      </w:r>
    </w:p>
    <w:p w14:paraId="44A9DB72" w14:textId="6567C515" w:rsidR="002F6BAF" w:rsidRPr="008558DC" w:rsidRDefault="00E61DD7" w:rsidP="005770C0">
      <w:pPr>
        <w:pStyle w:val="BodyText"/>
        <w:ind w:left="2070" w:hanging="1800"/>
        <w:rPr>
          <w:rFonts w:ascii="Times New Roman" w:hAnsi="Times New Roman"/>
        </w:rPr>
      </w:pPr>
      <w:r>
        <w:rPr>
          <w:rFonts w:ascii="Times New Roman" w:hAnsi="Times New Roman"/>
        </w:rPr>
        <w:tab/>
      </w:r>
      <w:r>
        <w:rPr>
          <w:rFonts w:ascii="Times New Roman" w:hAnsi="Times New Roman"/>
        </w:rPr>
        <w:tab/>
      </w:r>
      <w:r w:rsidR="008676CD" w:rsidRPr="008558DC">
        <w:rPr>
          <w:rFonts w:ascii="Times New Roman" w:hAnsi="Times New Roman"/>
        </w:rPr>
        <w:t>“Blood Component Therapy”</w:t>
      </w:r>
      <w:r w:rsidR="002F6BAF" w:rsidRPr="008558DC">
        <w:rPr>
          <w:rFonts w:ascii="Times New Roman" w:hAnsi="Times New Roman"/>
        </w:rPr>
        <w:t xml:space="preserve"> (2 hours)</w:t>
      </w:r>
    </w:p>
    <w:p w14:paraId="1CDF3622" w14:textId="05E00CC9" w:rsidR="00995389" w:rsidRDefault="00BA726F" w:rsidP="00995389">
      <w:r w:rsidRPr="008558DC">
        <w:t>2001</w:t>
      </w:r>
      <w:r w:rsidR="004379CD">
        <w:t xml:space="preserve"> - </w:t>
      </w:r>
      <w:r w:rsidR="0069477C" w:rsidRPr="008558DC">
        <w:t>2002</w:t>
      </w:r>
      <w:r w:rsidR="00FF7401">
        <w:t xml:space="preserve"> </w:t>
      </w:r>
      <w:r w:rsidR="00FF7401">
        <w:tab/>
      </w:r>
      <w:r w:rsidR="004379CD">
        <w:tab/>
      </w:r>
      <w:r w:rsidR="002F6BAF" w:rsidRPr="008558DC">
        <w:t>MUSC / Medical Student Second Year Curriculum</w:t>
      </w:r>
    </w:p>
    <w:p w14:paraId="1DF4B8D6" w14:textId="012ED640" w:rsidR="0069477C" w:rsidRPr="008558DC" w:rsidRDefault="00995389" w:rsidP="00995389">
      <w:r>
        <w:tab/>
      </w:r>
      <w:r w:rsidR="00E61DD7">
        <w:tab/>
      </w:r>
      <w:r w:rsidR="00E61DD7">
        <w:tab/>
      </w:r>
      <w:r w:rsidR="0069477C" w:rsidRPr="008558DC">
        <w:t>“</w:t>
      </w:r>
      <w:r w:rsidR="002F6BAF" w:rsidRPr="008558DC">
        <w:t>Basic Hematology</w:t>
      </w:r>
      <w:r w:rsidR="0069477C" w:rsidRPr="008558DC">
        <w:t>”</w:t>
      </w:r>
      <w:r w:rsidR="002F6BAF" w:rsidRPr="008558DC">
        <w:t xml:space="preserve"> (2 hours)</w:t>
      </w:r>
    </w:p>
    <w:p w14:paraId="5063AADB" w14:textId="403C47EE" w:rsidR="0069477C" w:rsidRPr="008558DC" w:rsidRDefault="00995389" w:rsidP="00213267">
      <w:pPr>
        <w:pStyle w:val="BodyText"/>
        <w:tabs>
          <w:tab w:val="clear" w:pos="2160"/>
          <w:tab w:val="left" w:pos="2070"/>
        </w:tabs>
        <w:rPr>
          <w:rFonts w:ascii="Times New Roman" w:hAnsi="Times New Roman"/>
        </w:rPr>
      </w:pPr>
      <w:r>
        <w:rPr>
          <w:rFonts w:ascii="Times New Roman" w:hAnsi="Times New Roman"/>
        </w:rPr>
        <w:t xml:space="preserve">2005 </w:t>
      </w:r>
      <w:r w:rsidR="00E61DD7">
        <w:rPr>
          <w:rFonts w:ascii="Times New Roman" w:hAnsi="Times New Roman"/>
        </w:rPr>
        <w:t>–</w:t>
      </w:r>
      <w:r>
        <w:rPr>
          <w:rFonts w:ascii="Times New Roman" w:hAnsi="Times New Roman"/>
        </w:rPr>
        <w:t xml:space="preserve"> </w:t>
      </w:r>
      <w:r w:rsidR="00EA78FA">
        <w:rPr>
          <w:rFonts w:ascii="Times New Roman" w:hAnsi="Times New Roman"/>
        </w:rPr>
        <w:t>2013</w:t>
      </w:r>
      <w:r w:rsidR="00E61DD7">
        <w:rPr>
          <w:rFonts w:ascii="Times New Roman" w:hAnsi="Times New Roman"/>
        </w:rPr>
        <w:tab/>
        <w:t xml:space="preserve"> </w:t>
      </w:r>
      <w:r w:rsidR="0069477C" w:rsidRPr="008558DC">
        <w:rPr>
          <w:rFonts w:ascii="Times New Roman" w:hAnsi="Times New Roman"/>
        </w:rPr>
        <w:t>Stanford Human Health and Disease (1 hour Lecture; Three 2 hour lab)</w:t>
      </w:r>
    </w:p>
    <w:p w14:paraId="1A9E677B" w14:textId="5E463065" w:rsidR="00E76EFE" w:rsidRPr="008558DC" w:rsidRDefault="005770C0" w:rsidP="005770C0">
      <w:pPr>
        <w:pStyle w:val="BodyText"/>
        <w:tabs>
          <w:tab w:val="clear" w:pos="2160"/>
          <w:tab w:val="left" w:pos="270"/>
          <w:tab w:val="left" w:pos="2070"/>
        </w:tabs>
        <w:ind w:left="2070" w:hanging="1800"/>
        <w:rPr>
          <w:rFonts w:ascii="Times New Roman" w:hAnsi="Times New Roman"/>
        </w:rPr>
      </w:pPr>
      <w:r w:rsidRPr="008558DC">
        <w:rPr>
          <w:rFonts w:ascii="Times New Roman" w:hAnsi="Times New Roman"/>
        </w:rPr>
        <w:tab/>
      </w:r>
      <w:r w:rsidR="00995389">
        <w:rPr>
          <w:rFonts w:ascii="Times New Roman" w:hAnsi="Times New Roman"/>
        </w:rPr>
        <w:t xml:space="preserve"> </w:t>
      </w:r>
      <w:r w:rsidR="0069477C" w:rsidRPr="008558DC">
        <w:rPr>
          <w:rFonts w:ascii="Times New Roman" w:hAnsi="Times New Roman"/>
        </w:rPr>
        <w:t>“Immunohematology”</w:t>
      </w:r>
    </w:p>
    <w:p w14:paraId="49F49DF1" w14:textId="18CBD880" w:rsidR="00A336C4" w:rsidRPr="008558DC" w:rsidRDefault="00995389" w:rsidP="00213267">
      <w:pPr>
        <w:pStyle w:val="BodyText"/>
        <w:tabs>
          <w:tab w:val="clear" w:pos="2160"/>
          <w:tab w:val="left" w:pos="2070"/>
        </w:tabs>
        <w:rPr>
          <w:rFonts w:ascii="Times New Roman" w:hAnsi="Times New Roman"/>
        </w:rPr>
      </w:pPr>
      <w:r>
        <w:rPr>
          <w:rFonts w:ascii="Times New Roman" w:hAnsi="Times New Roman"/>
        </w:rPr>
        <w:t xml:space="preserve">2008 </w:t>
      </w:r>
      <w:r w:rsidR="00E61DD7">
        <w:rPr>
          <w:rFonts w:ascii="Times New Roman" w:hAnsi="Times New Roman"/>
        </w:rPr>
        <w:t>–</w:t>
      </w:r>
      <w:r>
        <w:rPr>
          <w:rFonts w:ascii="Times New Roman" w:hAnsi="Times New Roman"/>
        </w:rPr>
        <w:t xml:space="preserve"> </w:t>
      </w:r>
      <w:r w:rsidR="00EA78FA">
        <w:rPr>
          <w:rFonts w:ascii="Times New Roman" w:hAnsi="Times New Roman"/>
        </w:rPr>
        <w:t>2013</w:t>
      </w:r>
      <w:r w:rsidR="00E61DD7">
        <w:rPr>
          <w:rFonts w:ascii="Times New Roman" w:hAnsi="Times New Roman"/>
        </w:rPr>
        <w:tab/>
        <w:t xml:space="preserve"> </w:t>
      </w:r>
      <w:r w:rsidR="0069477C" w:rsidRPr="008558DC">
        <w:rPr>
          <w:rFonts w:ascii="Times New Roman" w:hAnsi="Times New Roman"/>
        </w:rPr>
        <w:t>Stanford Immunology 205 (2</w:t>
      </w:r>
      <w:r w:rsidR="00A336C4" w:rsidRPr="008558DC">
        <w:rPr>
          <w:rFonts w:ascii="Times New Roman" w:hAnsi="Times New Roman"/>
        </w:rPr>
        <w:t xml:space="preserve"> hour Lecture</w:t>
      </w:r>
      <w:r w:rsidR="000534B8">
        <w:rPr>
          <w:rFonts w:ascii="Times New Roman" w:hAnsi="Times New Roman"/>
        </w:rPr>
        <w:t>s</w:t>
      </w:r>
      <w:r w:rsidR="00A336C4" w:rsidRPr="008558DC">
        <w:rPr>
          <w:rFonts w:ascii="Times New Roman" w:hAnsi="Times New Roman"/>
        </w:rPr>
        <w:t>)</w:t>
      </w:r>
    </w:p>
    <w:p w14:paraId="485C1299" w14:textId="5F3D55B4" w:rsidR="0069477C" w:rsidRPr="008558DC" w:rsidRDefault="0069477C" w:rsidP="005770C0">
      <w:pPr>
        <w:pStyle w:val="BodyText"/>
        <w:tabs>
          <w:tab w:val="clear" w:pos="2160"/>
          <w:tab w:val="left" w:pos="2070"/>
        </w:tabs>
        <w:ind w:left="2070" w:hanging="1800"/>
        <w:rPr>
          <w:rFonts w:ascii="Times New Roman" w:hAnsi="Times New Roman"/>
        </w:rPr>
      </w:pPr>
      <w:r w:rsidRPr="008558DC">
        <w:rPr>
          <w:rFonts w:ascii="Times New Roman" w:hAnsi="Times New Roman"/>
        </w:rPr>
        <w:tab/>
      </w:r>
      <w:r w:rsidR="00995389">
        <w:rPr>
          <w:rFonts w:ascii="Times New Roman" w:hAnsi="Times New Roman"/>
        </w:rPr>
        <w:t xml:space="preserve"> </w:t>
      </w:r>
      <w:r w:rsidRPr="008558DC">
        <w:rPr>
          <w:rFonts w:ascii="Times New Roman" w:hAnsi="Times New Roman"/>
        </w:rPr>
        <w:t>“Inflammation”</w:t>
      </w:r>
    </w:p>
    <w:p w14:paraId="0F424E94" w14:textId="4F0DC4DD" w:rsidR="0069477C" w:rsidRPr="008558DC" w:rsidRDefault="0069477C" w:rsidP="005770C0">
      <w:pPr>
        <w:pStyle w:val="BodyText"/>
        <w:tabs>
          <w:tab w:val="clear" w:pos="2160"/>
          <w:tab w:val="left" w:pos="2070"/>
        </w:tabs>
        <w:ind w:left="2070" w:hanging="1800"/>
        <w:rPr>
          <w:rFonts w:ascii="Times New Roman" w:hAnsi="Times New Roman"/>
        </w:rPr>
      </w:pPr>
      <w:r w:rsidRPr="008558DC">
        <w:rPr>
          <w:rFonts w:ascii="Times New Roman" w:hAnsi="Times New Roman"/>
        </w:rPr>
        <w:tab/>
      </w:r>
      <w:r w:rsidR="00995389">
        <w:rPr>
          <w:rFonts w:ascii="Times New Roman" w:hAnsi="Times New Roman"/>
        </w:rPr>
        <w:t xml:space="preserve"> </w:t>
      </w:r>
      <w:r w:rsidRPr="008558DC">
        <w:rPr>
          <w:rFonts w:ascii="Times New Roman" w:hAnsi="Times New Roman"/>
        </w:rPr>
        <w:t>“HIV”</w:t>
      </w:r>
    </w:p>
    <w:p w14:paraId="7DCD32D1" w14:textId="612F28DB" w:rsidR="00B77556" w:rsidRPr="008558DC" w:rsidRDefault="00E61DD7" w:rsidP="005770C0">
      <w:pPr>
        <w:pStyle w:val="BodyText"/>
        <w:tabs>
          <w:tab w:val="clear" w:pos="2160"/>
          <w:tab w:val="left" w:pos="2070"/>
        </w:tabs>
        <w:ind w:left="2070" w:hanging="1800"/>
        <w:rPr>
          <w:rFonts w:ascii="Times New Roman" w:hAnsi="Times New Roman"/>
        </w:rPr>
      </w:pPr>
      <w:r>
        <w:rPr>
          <w:rFonts w:ascii="Times New Roman" w:hAnsi="Times New Roman"/>
        </w:rPr>
        <w:tab/>
        <w:t xml:space="preserve"> </w:t>
      </w:r>
      <w:r w:rsidR="00B77556" w:rsidRPr="008558DC">
        <w:rPr>
          <w:rFonts w:ascii="Times New Roman" w:hAnsi="Times New Roman"/>
        </w:rPr>
        <w:t>“Complement System”</w:t>
      </w:r>
    </w:p>
    <w:p w14:paraId="44237ED3" w14:textId="0ABDB9AC" w:rsidR="002C5FA3" w:rsidRPr="008558DC" w:rsidRDefault="00995389" w:rsidP="00213267">
      <w:pPr>
        <w:pStyle w:val="BodyText"/>
        <w:tabs>
          <w:tab w:val="clear" w:pos="2160"/>
          <w:tab w:val="left" w:pos="2070"/>
        </w:tabs>
        <w:rPr>
          <w:rFonts w:ascii="Times New Roman" w:hAnsi="Times New Roman"/>
        </w:rPr>
      </w:pPr>
      <w:r>
        <w:rPr>
          <w:rFonts w:ascii="Times New Roman" w:hAnsi="Times New Roman"/>
        </w:rPr>
        <w:t xml:space="preserve">2008 </w:t>
      </w:r>
      <w:r w:rsidR="00E61DD7">
        <w:rPr>
          <w:rFonts w:ascii="Times New Roman" w:hAnsi="Times New Roman"/>
        </w:rPr>
        <w:t>–</w:t>
      </w:r>
      <w:r>
        <w:rPr>
          <w:rFonts w:ascii="Times New Roman" w:hAnsi="Times New Roman"/>
        </w:rPr>
        <w:t xml:space="preserve"> </w:t>
      </w:r>
      <w:r w:rsidR="00EA78FA">
        <w:rPr>
          <w:rFonts w:ascii="Times New Roman" w:hAnsi="Times New Roman"/>
        </w:rPr>
        <w:t>2013</w:t>
      </w:r>
      <w:r w:rsidR="00E61DD7">
        <w:rPr>
          <w:rFonts w:ascii="Times New Roman" w:hAnsi="Times New Roman"/>
        </w:rPr>
        <w:tab/>
        <w:t xml:space="preserve"> </w:t>
      </w:r>
      <w:r w:rsidR="002C5FA3" w:rsidRPr="008558DC">
        <w:rPr>
          <w:rFonts w:ascii="Times New Roman" w:hAnsi="Times New Roman"/>
        </w:rPr>
        <w:t>Stanford Developmental Biology 296 (1 hour Lecture)</w:t>
      </w:r>
    </w:p>
    <w:p w14:paraId="20C54B15" w14:textId="45F3A015" w:rsidR="002C5FA3" w:rsidRPr="008558DC" w:rsidRDefault="00E61DD7" w:rsidP="005C5ADD">
      <w:pPr>
        <w:pStyle w:val="BodyText"/>
        <w:tabs>
          <w:tab w:val="clear" w:pos="2160"/>
          <w:tab w:val="left" w:pos="2070"/>
        </w:tabs>
        <w:ind w:left="2070" w:hanging="1800"/>
        <w:rPr>
          <w:rFonts w:ascii="Times New Roman" w:hAnsi="Times New Roman"/>
        </w:rPr>
      </w:pPr>
      <w:r>
        <w:rPr>
          <w:rFonts w:ascii="Times New Roman" w:hAnsi="Times New Roman"/>
        </w:rPr>
        <w:tab/>
        <w:t xml:space="preserve"> </w:t>
      </w:r>
      <w:r w:rsidR="00995389">
        <w:rPr>
          <w:rFonts w:ascii="Times New Roman" w:hAnsi="Times New Roman"/>
        </w:rPr>
        <w:t>“Replacement Cell Therapies for T</w:t>
      </w:r>
      <w:r w:rsidR="00EE12AF" w:rsidRPr="008558DC">
        <w:rPr>
          <w:rFonts w:ascii="Times New Roman" w:hAnsi="Times New Roman"/>
        </w:rPr>
        <w:t>ype 1 Diabetes”</w:t>
      </w:r>
    </w:p>
    <w:p w14:paraId="4BDE23B8" w14:textId="2189DCF1" w:rsidR="008C05B4" w:rsidRPr="00EA78FA" w:rsidRDefault="00995389" w:rsidP="00213267">
      <w:pPr>
        <w:pStyle w:val="BodyText"/>
        <w:tabs>
          <w:tab w:val="clear" w:pos="2160"/>
          <w:tab w:val="left" w:pos="2070"/>
        </w:tabs>
        <w:rPr>
          <w:rFonts w:ascii="Times New Roman" w:hAnsi="Times New Roman"/>
        </w:rPr>
      </w:pPr>
      <w:r>
        <w:rPr>
          <w:rFonts w:ascii="Times New Roman" w:hAnsi="Times New Roman"/>
        </w:rPr>
        <w:t xml:space="preserve">2013 </w:t>
      </w:r>
      <w:r w:rsidR="00E61DD7">
        <w:rPr>
          <w:rFonts w:ascii="Times New Roman" w:hAnsi="Times New Roman"/>
        </w:rPr>
        <w:t>–</w:t>
      </w:r>
      <w:r>
        <w:rPr>
          <w:rFonts w:ascii="Times New Roman" w:hAnsi="Times New Roman"/>
        </w:rPr>
        <w:t xml:space="preserve"> </w:t>
      </w:r>
      <w:r w:rsidR="00E61DD7">
        <w:rPr>
          <w:rFonts w:ascii="Times New Roman" w:hAnsi="Times New Roman"/>
        </w:rPr>
        <w:t>2014</w:t>
      </w:r>
      <w:r w:rsidR="00E61DD7">
        <w:rPr>
          <w:rFonts w:ascii="Times New Roman" w:hAnsi="Times New Roman"/>
        </w:rPr>
        <w:tab/>
        <w:t xml:space="preserve"> </w:t>
      </w:r>
      <w:r w:rsidR="00EA78FA" w:rsidRPr="00EA78FA">
        <w:rPr>
          <w:rFonts w:ascii="Times New Roman" w:hAnsi="Times New Roman"/>
        </w:rPr>
        <w:t>University of Maryland School of Medicine</w:t>
      </w:r>
    </w:p>
    <w:p w14:paraId="10F0ADDB" w14:textId="5FD7C224" w:rsidR="00EA78FA" w:rsidRPr="00EA78FA" w:rsidRDefault="00E61DD7" w:rsidP="00407766">
      <w:pPr>
        <w:pStyle w:val="BodyText"/>
        <w:tabs>
          <w:tab w:val="clear" w:pos="2160"/>
          <w:tab w:val="left" w:pos="2070"/>
        </w:tabs>
        <w:ind w:left="270"/>
        <w:rPr>
          <w:rFonts w:ascii="Times New Roman" w:hAnsi="Times New Roman"/>
        </w:rPr>
      </w:pPr>
      <w:r>
        <w:rPr>
          <w:rFonts w:ascii="Times New Roman" w:hAnsi="Times New Roman"/>
        </w:rPr>
        <w:tab/>
        <w:t xml:space="preserve"> </w:t>
      </w:r>
      <w:r w:rsidR="00EA78FA">
        <w:rPr>
          <w:rFonts w:ascii="Times New Roman" w:hAnsi="Times New Roman"/>
        </w:rPr>
        <w:t>“</w:t>
      </w:r>
      <w:r w:rsidR="00EA78FA" w:rsidRPr="00EA78FA">
        <w:rPr>
          <w:rFonts w:ascii="Times New Roman" w:hAnsi="Times New Roman"/>
        </w:rPr>
        <w:t>Hematology Coagulation</w:t>
      </w:r>
      <w:r w:rsidR="00EA78FA">
        <w:rPr>
          <w:rFonts w:ascii="Times New Roman" w:hAnsi="Times New Roman"/>
        </w:rPr>
        <w:t>”</w:t>
      </w:r>
      <w:r w:rsidR="00995389">
        <w:rPr>
          <w:rFonts w:ascii="Times New Roman" w:hAnsi="Times New Roman"/>
        </w:rPr>
        <w:t xml:space="preserve"> (2 h</w:t>
      </w:r>
      <w:r w:rsidR="00EA78FA" w:rsidRPr="00EA78FA">
        <w:rPr>
          <w:rFonts w:ascii="Times New Roman" w:hAnsi="Times New Roman"/>
        </w:rPr>
        <w:t>ours)</w:t>
      </w:r>
    </w:p>
    <w:p w14:paraId="02C7C36C" w14:textId="70DEC25D" w:rsidR="00EA78FA" w:rsidRDefault="00E61DD7" w:rsidP="00407766">
      <w:pPr>
        <w:pStyle w:val="BodyText"/>
        <w:tabs>
          <w:tab w:val="clear" w:pos="2160"/>
          <w:tab w:val="left" w:pos="2070"/>
        </w:tabs>
        <w:ind w:left="270"/>
        <w:rPr>
          <w:rFonts w:ascii="Times New Roman" w:hAnsi="Times New Roman"/>
        </w:rPr>
      </w:pPr>
      <w:r>
        <w:rPr>
          <w:rFonts w:ascii="Times New Roman" w:hAnsi="Times New Roman"/>
        </w:rPr>
        <w:tab/>
        <w:t xml:space="preserve"> </w:t>
      </w:r>
      <w:r w:rsidR="00EA78FA">
        <w:rPr>
          <w:rFonts w:ascii="Times New Roman" w:hAnsi="Times New Roman"/>
        </w:rPr>
        <w:t>“</w:t>
      </w:r>
      <w:r w:rsidR="00EA78FA" w:rsidRPr="00EA78FA">
        <w:rPr>
          <w:rFonts w:ascii="Times New Roman" w:hAnsi="Times New Roman"/>
        </w:rPr>
        <w:t>Hemolytic Anemias</w:t>
      </w:r>
      <w:r w:rsidR="00995389">
        <w:rPr>
          <w:rFonts w:ascii="Times New Roman" w:hAnsi="Times New Roman"/>
        </w:rPr>
        <w:t xml:space="preserve">” </w:t>
      </w:r>
      <w:r w:rsidR="00995389" w:rsidRPr="00EA78FA">
        <w:rPr>
          <w:rFonts w:ascii="Times New Roman" w:hAnsi="Times New Roman"/>
        </w:rPr>
        <w:t>(</w:t>
      </w:r>
      <w:r w:rsidR="00995389">
        <w:rPr>
          <w:rFonts w:ascii="Times New Roman" w:hAnsi="Times New Roman"/>
        </w:rPr>
        <w:t>2 h</w:t>
      </w:r>
      <w:r w:rsidR="00EA78FA" w:rsidRPr="00EA78FA">
        <w:rPr>
          <w:rFonts w:ascii="Times New Roman" w:hAnsi="Times New Roman"/>
        </w:rPr>
        <w:t>ours)</w:t>
      </w:r>
    </w:p>
    <w:p w14:paraId="64960F48" w14:textId="0FF65DBB" w:rsidR="00E23C1D" w:rsidRDefault="00995389" w:rsidP="00213267">
      <w:pPr>
        <w:pStyle w:val="BodyText"/>
        <w:tabs>
          <w:tab w:val="clear" w:pos="2160"/>
          <w:tab w:val="left" w:pos="2070"/>
        </w:tabs>
        <w:rPr>
          <w:rFonts w:ascii="Times New Roman" w:hAnsi="Times New Roman"/>
        </w:rPr>
      </w:pPr>
      <w:r>
        <w:rPr>
          <w:rFonts w:ascii="Times New Roman" w:hAnsi="Times New Roman"/>
        </w:rPr>
        <w:t xml:space="preserve">2015 </w:t>
      </w:r>
      <w:r w:rsidR="00E61DD7">
        <w:rPr>
          <w:rFonts w:ascii="Times New Roman" w:hAnsi="Times New Roman"/>
        </w:rPr>
        <w:t>–</w:t>
      </w:r>
      <w:r>
        <w:rPr>
          <w:rFonts w:ascii="Times New Roman" w:hAnsi="Times New Roman"/>
        </w:rPr>
        <w:t xml:space="preserve"> </w:t>
      </w:r>
      <w:r w:rsidR="006A46C2">
        <w:rPr>
          <w:rFonts w:ascii="Times New Roman" w:hAnsi="Times New Roman"/>
        </w:rPr>
        <w:t>Present</w:t>
      </w:r>
      <w:r w:rsidR="00E61DD7">
        <w:rPr>
          <w:rFonts w:ascii="Times New Roman" w:hAnsi="Times New Roman"/>
        </w:rPr>
        <w:tab/>
        <w:t xml:space="preserve"> </w:t>
      </w:r>
      <w:r w:rsidR="00E23C1D" w:rsidRPr="00EA78FA">
        <w:rPr>
          <w:rFonts w:ascii="Times New Roman" w:hAnsi="Times New Roman"/>
        </w:rPr>
        <w:t>University of Maryland School of Medicine</w:t>
      </w:r>
    </w:p>
    <w:p w14:paraId="6BD51F16" w14:textId="79769A02" w:rsidR="00E23C1D" w:rsidRPr="00EA78FA" w:rsidRDefault="00E23C1D" w:rsidP="00E23C1D">
      <w:pPr>
        <w:pStyle w:val="BodyText"/>
        <w:tabs>
          <w:tab w:val="clear" w:pos="2160"/>
          <w:tab w:val="left" w:pos="2070"/>
        </w:tabs>
        <w:ind w:left="270"/>
        <w:rPr>
          <w:rFonts w:ascii="Times New Roman" w:hAnsi="Times New Roman"/>
        </w:rPr>
      </w:pPr>
      <w:r>
        <w:rPr>
          <w:rFonts w:ascii="Times New Roman" w:hAnsi="Times New Roman"/>
        </w:rPr>
        <w:tab/>
      </w:r>
      <w:r w:rsidR="00995389">
        <w:rPr>
          <w:rFonts w:ascii="Times New Roman" w:hAnsi="Times New Roman"/>
        </w:rPr>
        <w:t xml:space="preserve"> </w:t>
      </w:r>
      <w:r>
        <w:rPr>
          <w:rFonts w:ascii="Times New Roman" w:hAnsi="Times New Roman"/>
        </w:rPr>
        <w:t>“Overview of Immunology”</w:t>
      </w:r>
      <w:r w:rsidR="00995389">
        <w:rPr>
          <w:rFonts w:ascii="Times New Roman" w:hAnsi="Times New Roman"/>
        </w:rPr>
        <w:t xml:space="preserve"> (2 h</w:t>
      </w:r>
      <w:r w:rsidR="000534B8">
        <w:rPr>
          <w:rFonts w:ascii="Times New Roman" w:hAnsi="Times New Roman"/>
        </w:rPr>
        <w:t>ours)</w:t>
      </w:r>
    </w:p>
    <w:p w14:paraId="7DB1B901" w14:textId="187E9200" w:rsidR="00EA78FA" w:rsidRPr="00EA78FA" w:rsidRDefault="00EA78FA" w:rsidP="00E645FE">
      <w:pPr>
        <w:pStyle w:val="BodyText"/>
        <w:tabs>
          <w:tab w:val="clear" w:pos="2160"/>
          <w:tab w:val="left" w:pos="2070"/>
        </w:tabs>
        <w:rPr>
          <w:rFonts w:ascii="Times New Roman" w:hAnsi="Times New Roman"/>
        </w:rPr>
      </w:pPr>
    </w:p>
    <w:p w14:paraId="240D2170" w14:textId="66A4E2EF" w:rsidR="00190D81" w:rsidRDefault="00190D81" w:rsidP="00213267">
      <w:pPr>
        <w:pStyle w:val="BodyText"/>
        <w:tabs>
          <w:tab w:val="clear" w:pos="2160"/>
          <w:tab w:val="left" w:pos="2070"/>
        </w:tabs>
        <w:rPr>
          <w:rFonts w:ascii="Times New Roman" w:hAnsi="Times New Roman"/>
          <w:b/>
          <w:u w:val="single"/>
        </w:rPr>
      </w:pPr>
      <w:r w:rsidRPr="008C05B4">
        <w:rPr>
          <w:rFonts w:ascii="Times New Roman" w:hAnsi="Times New Roman"/>
          <w:b/>
          <w:u w:val="single"/>
        </w:rPr>
        <w:t xml:space="preserve">Clinical Pathology Residents and </w:t>
      </w:r>
      <w:r w:rsidR="00D471E8" w:rsidRPr="008C05B4">
        <w:rPr>
          <w:rFonts w:ascii="Times New Roman" w:hAnsi="Times New Roman"/>
          <w:b/>
          <w:u w:val="single"/>
        </w:rPr>
        <w:t>F</w:t>
      </w:r>
      <w:r w:rsidRPr="008C05B4">
        <w:rPr>
          <w:rFonts w:ascii="Times New Roman" w:hAnsi="Times New Roman"/>
          <w:b/>
          <w:u w:val="single"/>
        </w:rPr>
        <w:t>ellows</w:t>
      </w:r>
      <w:r w:rsidR="004379CD">
        <w:rPr>
          <w:rFonts w:ascii="Times New Roman" w:hAnsi="Times New Roman"/>
          <w:b/>
          <w:u w:val="single"/>
        </w:rPr>
        <w:t xml:space="preserve"> Lecture S</w:t>
      </w:r>
      <w:r w:rsidR="00D471E8" w:rsidRPr="008C05B4">
        <w:rPr>
          <w:rFonts w:ascii="Times New Roman" w:hAnsi="Times New Roman"/>
          <w:b/>
          <w:u w:val="single"/>
        </w:rPr>
        <w:t>eries (2004-</w:t>
      </w:r>
      <w:r w:rsidR="00213267">
        <w:rPr>
          <w:rFonts w:ascii="Times New Roman" w:hAnsi="Times New Roman"/>
          <w:b/>
          <w:u w:val="single"/>
        </w:rPr>
        <w:t>P</w:t>
      </w:r>
      <w:r w:rsidR="00A24E94">
        <w:rPr>
          <w:rFonts w:ascii="Times New Roman" w:hAnsi="Times New Roman"/>
          <w:b/>
          <w:u w:val="single"/>
        </w:rPr>
        <w:t>resent</w:t>
      </w:r>
      <w:r w:rsidR="00D471E8" w:rsidRPr="008C05B4">
        <w:rPr>
          <w:rFonts w:ascii="Times New Roman" w:hAnsi="Times New Roman"/>
          <w:b/>
          <w:u w:val="single"/>
        </w:rPr>
        <w:t>)</w:t>
      </w:r>
    </w:p>
    <w:p w14:paraId="1FCC6BE2" w14:textId="212BB4BA" w:rsidR="00AA5A6F" w:rsidRPr="00AA5A6F" w:rsidRDefault="00AA5A6F" w:rsidP="00213267">
      <w:pPr>
        <w:pStyle w:val="BodyText"/>
        <w:tabs>
          <w:tab w:val="clear" w:pos="2160"/>
          <w:tab w:val="left" w:pos="2070"/>
        </w:tabs>
        <w:rPr>
          <w:rFonts w:ascii="Times New Roman" w:hAnsi="Times New Roman"/>
          <w:i/>
        </w:rPr>
      </w:pPr>
      <w:r w:rsidRPr="00AA5A6F">
        <w:rPr>
          <w:rFonts w:ascii="Times New Roman" w:hAnsi="Times New Roman"/>
          <w:i/>
        </w:rPr>
        <w:t>Clinical Sciences</w:t>
      </w:r>
      <w:r>
        <w:rPr>
          <w:rFonts w:ascii="Times New Roman" w:hAnsi="Times New Roman"/>
          <w:i/>
        </w:rPr>
        <w:t xml:space="preserve"> (30-100 trainees)</w:t>
      </w:r>
    </w:p>
    <w:p w14:paraId="26C88621" w14:textId="77777777" w:rsidR="00D471E8" w:rsidRPr="008558DC" w:rsidRDefault="00D471E8" w:rsidP="00C12418">
      <w:pPr>
        <w:pStyle w:val="ListParagraph"/>
        <w:numPr>
          <w:ilvl w:val="0"/>
          <w:numId w:val="12"/>
        </w:numPr>
      </w:pPr>
      <w:r w:rsidRPr="008558DC">
        <w:t>Immunohematology</w:t>
      </w:r>
    </w:p>
    <w:p w14:paraId="75CE5B8E" w14:textId="77777777" w:rsidR="00D471E8" w:rsidRPr="008558DC" w:rsidRDefault="00D471E8" w:rsidP="00C12418">
      <w:pPr>
        <w:pStyle w:val="ListParagraph"/>
        <w:numPr>
          <w:ilvl w:val="0"/>
          <w:numId w:val="12"/>
        </w:numPr>
      </w:pPr>
      <w:r w:rsidRPr="008558DC">
        <w:t>Therapeutic Apheresis</w:t>
      </w:r>
    </w:p>
    <w:p w14:paraId="089B3FF0" w14:textId="77777777" w:rsidR="00D471E8" w:rsidRPr="008558DC" w:rsidRDefault="00D471E8" w:rsidP="00C12418">
      <w:pPr>
        <w:pStyle w:val="ListParagraph"/>
        <w:numPr>
          <w:ilvl w:val="0"/>
          <w:numId w:val="12"/>
        </w:numPr>
      </w:pPr>
      <w:r w:rsidRPr="008558DC">
        <w:t>Transfusion Reactions</w:t>
      </w:r>
    </w:p>
    <w:p w14:paraId="46F09CA6" w14:textId="55297C93" w:rsidR="00D471E8" w:rsidRPr="008558DC" w:rsidRDefault="00D471E8" w:rsidP="00C12418">
      <w:pPr>
        <w:pStyle w:val="ListParagraph"/>
        <w:numPr>
          <w:ilvl w:val="0"/>
          <w:numId w:val="12"/>
        </w:numPr>
      </w:pPr>
      <w:r w:rsidRPr="008558DC">
        <w:t xml:space="preserve">Hemolytic Disease of the </w:t>
      </w:r>
      <w:r w:rsidR="00ED15B9">
        <w:t>New</w:t>
      </w:r>
      <w:r w:rsidRPr="008558DC">
        <w:t>born</w:t>
      </w:r>
    </w:p>
    <w:p w14:paraId="17B66A91" w14:textId="77777777" w:rsidR="00D471E8" w:rsidRPr="008558DC" w:rsidRDefault="00D471E8" w:rsidP="00C12418">
      <w:pPr>
        <w:pStyle w:val="ListParagraph"/>
        <w:numPr>
          <w:ilvl w:val="0"/>
          <w:numId w:val="12"/>
        </w:numPr>
      </w:pPr>
      <w:proofErr w:type="spellStart"/>
      <w:r w:rsidRPr="008558DC">
        <w:t>Polyagglutination</w:t>
      </w:r>
      <w:proofErr w:type="spellEnd"/>
    </w:p>
    <w:p w14:paraId="4C23037C" w14:textId="77777777" w:rsidR="00D471E8" w:rsidRPr="008558DC" w:rsidRDefault="00D471E8" w:rsidP="00C12418">
      <w:pPr>
        <w:pStyle w:val="ListParagraph"/>
        <w:numPr>
          <w:ilvl w:val="0"/>
          <w:numId w:val="12"/>
        </w:numPr>
      </w:pPr>
      <w:r w:rsidRPr="008558DC">
        <w:t>TRALI</w:t>
      </w:r>
    </w:p>
    <w:p w14:paraId="76497879" w14:textId="67429AD1" w:rsidR="00D471E8" w:rsidRPr="008558DC" w:rsidRDefault="00ED15B9" w:rsidP="00C12418">
      <w:pPr>
        <w:pStyle w:val="ListParagraph"/>
        <w:numPr>
          <w:ilvl w:val="0"/>
          <w:numId w:val="12"/>
        </w:numPr>
      </w:pPr>
      <w:r>
        <w:t>Quality Systems E</w:t>
      </w:r>
      <w:r w:rsidR="00D471E8" w:rsidRPr="008558DC">
        <w:t>ssentials</w:t>
      </w:r>
    </w:p>
    <w:p w14:paraId="7B9F9E48" w14:textId="77777777" w:rsidR="00D471E8" w:rsidRPr="008558DC" w:rsidRDefault="00D471E8" w:rsidP="00C12418">
      <w:pPr>
        <w:pStyle w:val="ListParagraph"/>
        <w:numPr>
          <w:ilvl w:val="0"/>
          <w:numId w:val="12"/>
        </w:numPr>
      </w:pPr>
      <w:r w:rsidRPr="008558DC">
        <w:lastRenderedPageBreak/>
        <w:t>Lookbacks</w:t>
      </w:r>
    </w:p>
    <w:p w14:paraId="358838C0" w14:textId="2EB70CD0" w:rsidR="00D471E8" w:rsidRPr="008558DC" w:rsidRDefault="00ED15B9" w:rsidP="00C12418">
      <w:pPr>
        <w:pStyle w:val="ListParagraph"/>
        <w:numPr>
          <w:ilvl w:val="0"/>
          <w:numId w:val="12"/>
        </w:numPr>
      </w:pPr>
      <w:r>
        <w:t>Platelet R</w:t>
      </w:r>
      <w:r w:rsidR="00D471E8" w:rsidRPr="008558DC">
        <w:t>efractoriness</w:t>
      </w:r>
    </w:p>
    <w:p w14:paraId="45F5FCAF" w14:textId="012A9EF7" w:rsidR="00E12631" w:rsidRDefault="00580777" w:rsidP="00C12418">
      <w:pPr>
        <w:pStyle w:val="ListParagraph"/>
        <w:numPr>
          <w:ilvl w:val="0"/>
          <w:numId w:val="12"/>
        </w:numPr>
      </w:pPr>
      <w:r w:rsidRPr="008558DC">
        <w:t xml:space="preserve">Immune-based and </w:t>
      </w:r>
      <w:r w:rsidR="00ED15B9">
        <w:t>Regenerative Cellular T</w:t>
      </w:r>
      <w:r w:rsidR="00E12631" w:rsidRPr="008558DC">
        <w:t>herapies</w:t>
      </w:r>
    </w:p>
    <w:p w14:paraId="24C0FF71" w14:textId="77777777" w:rsidR="00AA5A6F" w:rsidRDefault="00AA5A6F" w:rsidP="00AA5A6F">
      <w:pPr>
        <w:pStyle w:val="ListParagraph"/>
        <w:ind w:left="360"/>
      </w:pPr>
    </w:p>
    <w:p w14:paraId="1B1458EF" w14:textId="77777777" w:rsidR="00AA5A6F" w:rsidRDefault="002D7B88" w:rsidP="004379CD">
      <w:pPr>
        <w:jc w:val="both"/>
        <w:rPr>
          <w:b/>
          <w:u w:val="single"/>
        </w:rPr>
      </w:pPr>
      <w:r w:rsidRPr="00BC77E1">
        <w:rPr>
          <w:b/>
          <w:u w:val="single"/>
        </w:rPr>
        <w:t>Blood Management Lecture Series at the University of Maryland Medical Center</w:t>
      </w:r>
      <w:r w:rsidR="00BC77E1">
        <w:rPr>
          <w:b/>
          <w:u w:val="single"/>
        </w:rPr>
        <w:t xml:space="preserve"> (UMMC) </w:t>
      </w:r>
    </w:p>
    <w:p w14:paraId="2409F08E" w14:textId="2C5E33C1" w:rsidR="00AA5A6F" w:rsidRPr="00AA5A6F" w:rsidRDefault="00AA5A6F" w:rsidP="004379CD">
      <w:pPr>
        <w:jc w:val="both"/>
        <w:rPr>
          <w:i/>
        </w:rPr>
      </w:pPr>
      <w:r>
        <w:rPr>
          <w:i/>
        </w:rPr>
        <w:t>Clinical Sciences for Surgical and Medicine Residents</w:t>
      </w:r>
    </w:p>
    <w:p w14:paraId="0A410F34" w14:textId="76A49C37" w:rsidR="004379CD" w:rsidRDefault="004379CD" w:rsidP="004379CD">
      <w:pPr>
        <w:jc w:val="both"/>
      </w:pPr>
      <w:r>
        <w:t>May 2014</w:t>
      </w:r>
      <w:r>
        <w:tab/>
      </w:r>
      <w:r w:rsidR="00BC77E1">
        <w:t>Patient Blood</w:t>
      </w:r>
      <w:r>
        <w:t xml:space="preserve"> Management Symposium</w:t>
      </w:r>
    </w:p>
    <w:p w14:paraId="5DF8DF4A" w14:textId="2E6F468E" w:rsidR="00BC77E1" w:rsidRPr="00BC77E1" w:rsidRDefault="004379CD" w:rsidP="004379CD">
      <w:pPr>
        <w:jc w:val="both"/>
        <w:rPr>
          <w:b/>
          <w:u w:val="single"/>
        </w:rPr>
      </w:pPr>
      <w:r>
        <w:t>2014-Present</w:t>
      </w:r>
      <w:r>
        <w:tab/>
      </w:r>
      <w:r w:rsidR="00BC77E1">
        <w:t xml:space="preserve">Introduction to Safety and Management of Blood Transfusion (Lectures to </w:t>
      </w:r>
      <w:r w:rsidR="00E06B5F">
        <w:tab/>
      </w:r>
      <w:r w:rsidR="00E06B5F">
        <w:tab/>
      </w:r>
      <w:r w:rsidR="00E06B5F">
        <w:tab/>
      </w:r>
      <w:r w:rsidR="00A119C6">
        <w:t xml:space="preserve">incoming interns, </w:t>
      </w:r>
      <w:r w:rsidR="00BC77E1">
        <w:t>physicians and nursing s</w:t>
      </w:r>
      <w:r w:rsidR="00A119C6">
        <w:t>taff in each department, 10 lecture</w:t>
      </w:r>
      <w:r w:rsidR="00BC77E1">
        <w:t xml:space="preserve">s per </w:t>
      </w:r>
      <w:r w:rsidR="00E06B5F">
        <w:tab/>
      </w:r>
      <w:r w:rsidR="00E06B5F">
        <w:tab/>
      </w:r>
      <w:r w:rsidR="00E06B5F">
        <w:tab/>
      </w:r>
      <w:r w:rsidR="00BC77E1">
        <w:t>year</w:t>
      </w:r>
      <w:r>
        <w:t>)</w:t>
      </w:r>
    </w:p>
    <w:p w14:paraId="34D86334" w14:textId="77777777" w:rsidR="004379CD" w:rsidRDefault="004379CD" w:rsidP="00213267">
      <w:pPr>
        <w:pStyle w:val="BodyText"/>
        <w:tabs>
          <w:tab w:val="clear" w:pos="2160"/>
          <w:tab w:val="left" w:pos="2070"/>
        </w:tabs>
        <w:rPr>
          <w:rStyle w:val="Emphasis"/>
          <w:rFonts w:ascii="Arial" w:hAnsi="Arial" w:cs="Arial"/>
          <w:b/>
          <w:bCs/>
          <w:i w:val="0"/>
          <w:iCs w:val="0"/>
          <w:color w:val="6A6A6A"/>
          <w:shd w:val="clear" w:color="auto" w:fill="FFFFFF"/>
        </w:rPr>
      </w:pPr>
    </w:p>
    <w:p w14:paraId="531B8DFF" w14:textId="1A471AB5" w:rsidR="00A336C4" w:rsidRPr="008C05B4" w:rsidRDefault="00A336C4" w:rsidP="00213267">
      <w:pPr>
        <w:pStyle w:val="BodyText"/>
        <w:tabs>
          <w:tab w:val="clear" w:pos="2160"/>
          <w:tab w:val="left" w:pos="2070"/>
        </w:tabs>
        <w:rPr>
          <w:rFonts w:ascii="Times New Roman" w:hAnsi="Times New Roman"/>
          <w:b/>
          <w:u w:val="single"/>
        </w:rPr>
      </w:pPr>
      <w:r w:rsidRPr="008C05B4">
        <w:rPr>
          <w:rFonts w:ascii="Times New Roman" w:hAnsi="Times New Roman"/>
          <w:b/>
          <w:u w:val="single"/>
        </w:rPr>
        <w:t xml:space="preserve">Undergraduate </w:t>
      </w:r>
      <w:r w:rsidR="004379CD">
        <w:rPr>
          <w:rFonts w:ascii="Times New Roman" w:hAnsi="Times New Roman"/>
          <w:b/>
          <w:u w:val="single"/>
        </w:rPr>
        <w:t>and Post-Baccalaureate</w:t>
      </w:r>
      <w:r w:rsidR="000534B8">
        <w:rPr>
          <w:rFonts w:ascii="Times New Roman" w:hAnsi="Times New Roman"/>
          <w:b/>
          <w:u w:val="single"/>
        </w:rPr>
        <w:t xml:space="preserve"> </w:t>
      </w:r>
      <w:r w:rsidRPr="008C05B4">
        <w:rPr>
          <w:rFonts w:ascii="Times New Roman" w:hAnsi="Times New Roman"/>
          <w:b/>
          <w:u w:val="single"/>
        </w:rPr>
        <w:t>Student Research Mentor</w:t>
      </w:r>
    </w:p>
    <w:p w14:paraId="63235756" w14:textId="3E004488" w:rsidR="00252FBA" w:rsidRPr="008558DC" w:rsidRDefault="00252FBA" w:rsidP="00213267">
      <w:pPr>
        <w:pStyle w:val="BodyText"/>
        <w:tabs>
          <w:tab w:val="clear" w:pos="2160"/>
          <w:tab w:val="left" w:pos="2070"/>
        </w:tabs>
        <w:ind w:left="450" w:hanging="450"/>
        <w:rPr>
          <w:rFonts w:ascii="Times New Roman" w:hAnsi="Times New Roman"/>
        </w:rPr>
      </w:pPr>
      <w:r w:rsidRPr="008558DC">
        <w:rPr>
          <w:rFonts w:ascii="Times New Roman" w:hAnsi="Times New Roman"/>
        </w:rPr>
        <w:t xml:space="preserve">Tom Chung </w:t>
      </w:r>
      <w:r w:rsidR="003C12CE">
        <w:rPr>
          <w:rFonts w:ascii="Times New Roman" w:hAnsi="Times New Roman"/>
        </w:rPr>
        <w:tab/>
        <w:t xml:space="preserve">      </w:t>
      </w:r>
      <w:r w:rsidRPr="008558DC">
        <w:rPr>
          <w:rFonts w:ascii="Times New Roman" w:hAnsi="Times New Roman"/>
        </w:rPr>
        <w:t>(</w:t>
      </w:r>
      <w:r w:rsidR="0079102C" w:rsidRPr="008558DC">
        <w:rPr>
          <w:rFonts w:ascii="Times New Roman" w:hAnsi="Times New Roman"/>
        </w:rPr>
        <w:t>Summer 2007</w:t>
      </w:r>
      <w:r w:rsidRPr="008558DC">
        <w:rPr>
          <w:rFonts w:ascii="Times New Roman" w:hAnsi="Times New Roman"/>
        </w:rPr>
        <w:t>)</w:t>
      </w:r>
    </w:p>
    <w:p w14:paraId="5DDA6711" w14:textId="2C2FBA06" w:rsidR="00252FBA" w:rsidRPr="008558DC" w:rsidRDefault="00252FBA" w:rsidP="00213267">
      <w:pPr>
        <w:pStyle w:val="BodyText"/>
        <w:tabs>
          <w:tab w:val="clear" w:pos="2160"/>
          <w:tab w:val="left" w:pos="2070"/>
        </w:tabs>
        <w:ind w:left="450" w:hanging="450"/>
        <w:rPr>
          <w:rFonts w:ascii="Times New Roman" w:hAnsi="Times New Roman"/>
        </w:rPr>
      </w:pPr>
      <w:r w:rsidRPr="008558DC">
        <w:rPr>
          <w:rFonts w:ascii="Times New Roman" w:hAnsi="Times New Roman"/>
        </w:rPr>
        <w:t xml:space="preserve">Jennifer Paige </w:t>
      </w:r>
      <w:r w:rsidR="003C12CE">
        <w:rPr>
          <w:rFonts w:ascii="Times New Roman" w:hAnsi="Times New Roman"/>
        </w:rPr>
        <w:tab/>
        <w:t xml:space="preserve">      </w:t>
      </w:r>
      <w:r w:rsidRPr="008558DC">
        <w:rPr>
          <w:rFonts w:ascii="Times New Roman" w:hAnsi="Times New Roman"/>
        </w:rPr>
        <w:t>(</w:t>
      </w:r>
      <w:r w:rsidR="0079102C" w:rsidRPr="008558DC">
        <w:rPr>
          <w:rFonts w:ascii="Times New Roman" w:hAnsi="Times New Roman"/>
        </w:rPr>
        <w:t xml:space="preserve">Summer </w:t>
      </w:r>
      <w:r w:rsidRPr="008558DC">
        <w:rPr>
          <w:rFonts w:ascii="Times New Roman" w:hAnsi="Times New Roman"/>
        </w:rPr>
        <w:t>2008)</w:t>
      </w:r>
    </w:p>
    <w:p w14:paraId="1EB0D570" w14:textId="07964DB4" w:rsidR="002A7ECA" w:rsidRPr="008558DC" w:rsidRDefault="000F406D" w:rsidP="00213267">
      <w:pPr>
        <w:pStyle w:val="BodyText"/>
        <w:tabs>
          <w:tab w:val="clear" w:pos="2160"/>
          <w:tab w:val="left" w:pos="2070"/>
        </w:tabs>
        <w:ind w:left="450" w:hanging="450"/>
        <w:rPr>
          <w:rFonts w:ascii="Times New Roman" w:hAnsi="Times New Roman"/>
        </w:rPr>
      </w:pPr>
      <w:r w:rsidRPr="008558DC">
        <w:rPr>
          <w:rFonts w:ascii="Times New Roman" w:hAnsi="Times New Roman"/>
        </w:rPr>
        <w:t xml:space="preserve">Caitlin </w:t>
      </w:r>
      <w:proofErr w:type="spellStart"/>
      <w:r w:rsidRPr="008558DC">
        <w:rPr>
          <w:rFonts w:ascii="Times New Roman" w:hAnsi="Times New Roman"/>
        </w:rPr>
        <w:t>Rugg</w:t>
      </w:r>
      <w:proofErr w:type="spellEnd"/>
      <w:r w:rsidRPr="008558DC">
        <w:rPr>
          <w:rFonts w:ascii="Times New Roman" w:hAnsi="Times New Roman"/>
        </w:rPr>
        <w:t xml:space="preserve"> </w:t>
      </w:r>
      <w:r w:rsidR="003C12CE">
        <w:rPr>
          <w:rFonts w:ascii="Times New Roman" w:hAnsi="Times New Roman"/>
        </w:rPr>
        <w:tab/>
        <w:t xml:space="preserve">      </w:t>
      </w:r>
      <w:r w:rsidRPr="008558DC">
        <w:rPr>
          <w:rFonts w:ascii="Times New Roman" w:hAnsi="Times New Roman"/>
        </w:rPr>
        <w:t>(2009-2011</w:t>
      </w:r>
      <w:r w:rsidR="002A7ECA" w:rsidRPr="008558DC">
        <w:rPr>
          <w:rFonts w:ascii="Times New Roman" w:hAnsi="Times New Roman"/>
        </w:rPr>
        <w:t>)</w:t>
      </w:r>
    </w:p>
    <w:p w14:paraId="00F8F080" w14:textId="1CDA8E6B" w:rsidR="000F406D" w:rsidRPr="008558DC" w:rsidRDefault="000F406D" w:rsidP="00213267">
      <w:pPr>
        <w:pStyle w:val="BodyText"/>
        <w:tabs>
          <w:tab w:val="clear" w:pos="2160"/>
          <w:tab w:val="left" w:pos="2070"/>
        </w:tabs>
        <w:ind w:left="450" w:hanging="450"/>
        <w:rPr>
          <w:rFonts w:ascii="Times New Roman" w:hAnsi="Times New Roman"/>
        </w:rPr>
      </w:pPr>
      <w:r w:rsidRPr="008558DC">
        <w:rPr>
          <w:rFonts w:ascii="Times New Roman" w:hAnsi="Times New Roman"/>
        </w:rPr>
        <w:t xml:space="preserve">Diana Hamilton </w:t>
      </w:r>
      <w:r w:rsidR="003C12CE">
        <w:rPr>
          <w:rFonts w:ascii="Times New Roman" w:hAnsi="Times New Roman"/>
        </w:rPr>
        <w:t xml:space="preserve"> </w:t>
      </w:r>
      <w:r w:rsidR="003C12CE">
        <w:rPr>
          <w:rFonts w:ascii="Times New Roman" w:hAnsi="Times New Roman"/>
        </w:rPr>
        <w:tab/>
        <w:t xml:space="preserve">      </w:t>
      </w:r>
      <w:r w:rsidRPr="008558DC">
        <w:rPr>
          <w:rFonts w:ascii="Times New Roman" w:hAnsi="Times New Roman"/>
        </w:rPr>
        <w:t>(2011-</w:t>
      </w:r>
      <w:r w:rsidR="00EA78FA">
        <w:rPr>
          <w:rFonts w:ascii="Times New Roman" w:hAnsi="Times New Roman"/>
        </w:rPr>
        <w:t>2013</w:t>
      </w:r>
      <w:r w:rsidRPr="008558DC">
        <w:rPr>
          <w:rFonts w:ascii="Times New Roman" w:hAnsi="Times New Roman"/>
        </w:rPr>
        <w:t>)</w:t>
      </w:r>
    </w:p>
    <w:p w14:paraId="692F0490" w14:textId="4D0CC8B7" w:rsidR="000F406D" w:rsidRPr="008558DC" w:rsidRDefault="006A46C2" w:rsidP="00213267">
      <w:pPr>
        <w:pStyle w:val="BodyText"/>
        <w:tabs>
          <w:tab w:val="clear" w:pos="2160"/>
          <w:tab w:val="left" w:pos="2070"/>
        </w:tabs>
        <w:ind w:left="450" w:hanging="450"/>
        <w:rPr>
          <w:rFonts w:ascii="Times New Roman" w:hAnsi="Times New Roman"/>
        </w:rPr>
      </w:pPr>
      <w:r>
        <w:rPr>
          <w:rFonts w:ascii="Times New Roman" w:hAnsi="Times New Roman"/>
        </w:rPr>
        <w:t xml:space="preserve">Alan Le </w:t>
      </w:r>
      <w:r w:rsidR="003C12CE">
        <w:rPr>
          <w:rFonts w:ascii="Times New Roman" w:hAnsi="Times New Roman"/>
        </w:rPr>
        <w:tab/>
        <w:t xml:space="preserve">      </w:t>
      </w:r>
      <w:r>
        <w:rPr>
          <w:rFonts w:ascii="Times New Roman" w:hAnsi="Times New Roman"/>
        </w:rPr>
        <w:t>(2011-</w:t>
      </w:r>
      <w:r w:rsidR="00EA78FA">
        <w:rPr>
          <w:rFonts w:ascii="Times New Roman" w:hAnsi="Times New Roman"/>
        </w:rPr>
        <w:t>2013</w:t>
      </w:r>
      <w:r w:rsidR="000F406D" w:rsidRPr="008558DC">
        <w:rPr>
          <w:rFonts w:ascii="Times New Roman" w:hAnsi="Times New Roman"/>
        </w:rPr>
        <w:t>)</w:t>
      </w:r>
    </w:p>
    <w:p w14:paraId="4BCEECA4" w14:textId="10489F1D" w:rsidR="00B77556" w:rsidRPr="008558DC" w:rsidRDefault="00EA78FA" w:rsidP="00213267">
      <w:pPr>
        <w:pStyle w:val="BodyText"/>
        <w:tabs>
          <w:tab w:val="clear" w:pos="2160"/>
          <w:tab w:val="left" w:pos="2070"/>
        </w:tabs>
        <w:ind w:left="450" w:hanging="450"/>
        <w:rPr>
          <w:rFonts w:ascii="Times New Roman" w:hAnsi="Times New Roman"/>
        </w:rPr>
      </w:pPr>
      <w:r>
        <w:rPr>
          <w:rFonts w:ascii="Times New Roman" w:hAnsi="Times New Roman"/>
        </w:rPr>
        <w:t xml:space="preserve">Richard Schubert </w:t>
      </w:r>
      <w:r w:rsidR="003C12CE">
        <w:rPr>
          <w:rFonts w:ascii="Times New Roman" w:hAnsi="Times New Roman"/>
        </w:rPr>
        <w:tab/>
        <w:t xml:space="preserve">      </w:t>
      </w:r>
      <w:r>
        <w:rPr>
          <w:rFonts w:ascii="Times New Roman" w:hAnsi="Times New Roman"/>
        </w:rPr>
        <w:t>(2011</w:t>
      </w:r>
      <w:r w:rsidR="006A46C2">
        <w:rPr>
          <w:rFonts w:ascii="Times New Roman" w:hAnsi="Times New Roman"/>
        </w:rPr>
        <w:t>-</w:t>
      </w:r>
      <w:r>
        <w:rPr>
          <w:rFonts w:ascii="Times New Roman" w:hAnsi="Times New Roman"/>
        </w:rPr>
        <w:t>2013</w:t>
      </w:r>
      <w:r w:rsidR="00B77556" w:rsidRPr="008558DC">
        <w:rPr>
          <w:rFonts w:ascii="Times New Roman" w:hAnsi="Times New Roman"/>
        </w:rPr>
        <w:t>)</w:t>
      </w:r>
      <w:r w:rsidR="004379CD">
        <w:rPr>
          <w:rFonts w:ascii="Times New Roman" w:hAnsi="Times New Roman"/>
        </w:rPr>
        <w:t xml:space="preserve"> </w:t>
      </w:r>
    </w:p>
    <w:p w14:paraId="5C593D32" w14:textId="789F3F34" w:rsidR="00B77556" w:rsidRDefault="00B77556" w:rsidP="00213267">
      <w:pPr>
        <w:pStyle w:val="BodyText"/>
        <w:tabs>
          <w:tab w:val="clear" w:pos="2160"/>
          <w:tab w:val="left" w:pos="2070"/>
        </w:tabs>
        <w:ind w:left="450" w:hanging="450"/>
        <w:rPr>
          <w:rFonts w:ascii="Times New Roman" w:hAnsi="Times New Roman"/>
        </w:rPr>
      </w:pPr>
      <w:r w:rsidRPr="008558DC">
        <w:rPr>
          <w:rFonts w:ascii="Times New Roman" w:hAnsi="Times New Roman"/>
        </w:rPr>
        <w:t xml:space="preserve">Hank Shi </w:t>
      </w:r>
      <w:r w:rsidR="003C12CE">
        <w:rPr>
          <w:rFonts w:ascii="Times New Roman" w:hAnsi="Times New Roman"/>
        </w:rPr>
        <w:tab/>
        <w:t xml:space="preserve">      </w:t>
      </w:r>
      <w:r w:rsidRPr="008558DC">
        <w:rPr>
          <w:rFonts w:ascii="Times New Roman" w:hAnsi="Times New Roman"/>
        </w:rPr>
        <w:t>(2012-</w:t>
      </w:r>
      <w:r w:rsidR="000534B8">
        <w:rPr>
          <w:rFonts w:ascii="Times New Roman" w:hAnsi="Times New Roman"/>
        </w:rPr>
        <w:t>2015</w:t>
      </w:r>
      <w:r w:rsidRPr="008558DC">
        <w:rPr>
          <w:rFonts w:ascii="Times New Roman" w:hAnsi="Times New Roman"/>
        </w:rPr>
        <w:t>)</w:t>
      </w:r>
    </w:p>
    <w:p w14:paraId="47A47F64" w14:textId="00528404" w:rsidR="000534B8" w:rsidRDefault="000534B8" w:rsidP="00213267">
      <w:pPr>
        <w:pStyle w:val="BodyText"/>
        <w:tabs>
          <w:tab w:val="clear" w:pos="2160"/>
          <w:tab w:val="left" w:pos="2070"/>
        </w:tabs>
        <w:ind w:left="450" w:hanging="450"/>
        <w:rPr>
          <w:rFonts w:ascii="Times New Roman" w:hAnsi="Times New Roman"/>
        </w:rPr>
      </w:pPr>
      <w:r>
        <w:rPr>
          <w:rFonts w:ascii="Times New Roman" w:hAnsi="Times New Roman"/>
        </w:rPr>
        <w:t xml:space="preserve">Hong Pang </w:t>
      </w:r>
      <w:r w:rsidR="003C12CE">
        <w:rPr>
          <w:rFonts w:ascii="Times New Roman" w:hAnsi="Times New Roman"/>
        </w:rPr>
        <w:tab/>
        <w:t xml:space="preserve">      </w:t>
      </w:r>
      <w:r>
        <w:rPr>
          <w:rFonts w:ascii="Times New Roman" w:hAnsi="Times New Roman"/>
        </w:rPr>
        <w:t>(2015-2016)</w:t>
      </w:r>
    </w:p>
    <w:p w14:paraId="0B9D0F4B" w14:textId="3456C864" w:rsidR="000534B8" w:rsidRDefault="006A46C2" w:rsidP="00213267">
      <w:pPr>
        <w:pStyle w:val="BodyText"/>
        <w:tabs>
          <w:tab w:val="clear" w:pos="2160"/>
          <w:tab w:val="left" w:pos="2070"/>
        </w:tabs>
        <w:ind w:left="450" w:hanging="450"/>
        <w:rPr>
          <w:rFonts w:ascii="Times New Roman" w:hAnsi="Times New Roman"/>
        </w:rPr>
      </w:pPr>
      <w:r>
        <w:rPr>
          <w:rFonts w:ascii="Times New Roman" w:hAnsi="Times New Roman"/>
        </w:rPr>
        <w:t xml:space="preserve">Navid </w:t>
      </w:r>
      <w:proofErr w:type="spellStart"/>
      <w:r>
        <w:rPr>
          <w:rFonts w:ascii="Times New Roman" w:hAnsi="Times New Roman"/>
        </w:rPr>
        <w:t>Ashari</w:t>
      </w:r>
      <w:proofErr w:type="spellEnd"/>
      <w:r>
        <w:rPr>
          <w:rFonts w:ascii="Times New Roman" w:hAnsi="Times New Roman"/>
        </w:rPr>
        <w:t xml:space="preserve"> </w:t>
      </w:r>
      <w:r w:rsidR="003C12CE">
        <w:rPr>
          <w:rFonts w:ascii="Times New Roman" w:hAnsi="Times New Roman"/>
        </w:rPr>
        <w:tab/>
        <w:t xml:space="preserve">      </w:t>
      </w:r>
      <w:r>
        <w:rPr>
          <w:rFonts w:ascii="Times New Roman" w:hAnsi="Times New Roman"/>
        </w:rPr>
        <w:t>(2016-P</w:t>
      </w:r>
      <w:r w:rsidR="000534B8">
        <w:rPr>
          <w:rFonts w:ascii="Times New Roman" w:hAnsi="Times New Roman"/>
        </w:rPr>
        <w:t>resent)</w:t>
      </w:r>
    </w:p>
    <w:p w14:paraId="473F4977" w14:textId="77777777" w:rsidR="000534B8" w:rsidRDefault="000534B8" w:rsidP="00BA5E2B">
      <w:pPr>
        <w:pStyle w:val="BodyText"/>
        <w:tabs>
          <w:tab w:val="clear" w:pos="2160"/>
          <w:tab w:val="left" w:pos="2070"/>
        </w:tabs>
        <w:ind w:left="720" w:hanging="450"/>
        <w:rPr>
          <w:rFonts w:ascii="Times New Roman" w:hAnsi="Times New Roman"/>
        </w:rPr>
      </w:pPr>
    </w:p>
    <w:p w14:paraId="683E5A1D" w14:textId="3A8FC4DD" w:rsidR="002D7B88" w:rsidRPr="002D7B88" w:rsidRDefault="004379CD" w:rsidP="00213267">
      <w:pPr>
        <w:pStyle w:val="BodyText"/>
        <w:tabs>
          <w:tab w:val="clear" w:pos="2160"/>
          <w:tab w:val="left" w:pos="2070"/>
        </w:tabs>
        <w:rPr>
          <w:rFonts w:ascii="Times New Roman" w:hAnsi="Times New Roman"/>
          <w:b/>
          <w:u w:val="single"/>
        </w:rPr>
      </w:pPr>
      <w:r>
        <w:rPr>
          <w:rFonts w:ascii="Times New Roman" w:hAnsi="Times New Roman"/>
          <w:b/>
          <w:u w:val="single"/>
        </w:rPr>
        <w:t>Medical Student Summer Research Program SPORT (</w:t>
      </w:r>
      <w:r w:rsidR="002D7B88" w:rsidRPr="002D7B88">
        <w:rPr>
          <w:rFonts w:ascii="Times New Roman" w:hAnsi="Times New Roman"/>
          <w:b/>
          <w:u w:val="single"/>
        </w:rPr>
        <w:t>NIDDK) at University of Maryland</w:t>
      </w:r>
    </w:p>
    <w:p w14:paraId="3B140AE3" w14:textId="67C89100" w:rsidR="002D7B88" w:rsidRDefault="002D7B88" w:rsidP="00213267">
      <w:pPr>
        <w:pStyle w:val="BodyText"/>
        <w:tabs>
          <w:tab w:val="clear" w:pos="2160"/>
          <w:tab w:val="left" w:pos="2070"/>
        </w:tabs>
        <w:rPr>
          <w:rFonts w:ascii="Times New Roman" w:hAnsi="Times New Roman"/>
        </w:rPr>
      </w:pPr>
      <w:r>
        <w:rPr>
          <w:rFonts w:ascii="Times New Roman" w:hAnsi="Times New Roman"/>
        </w:rPr>
        <w:t xml:space="preserve">Jessica Johnson </w:t>
      </w:r>
      <w:r w:rsidR="003C12CE">
        <w:rPr>
          <w:rFonts w:ascii="Times New Roman" w:hAnsi="Times New Roman"/>
        </w:rPr>
        <w:tab/>
        <w:t xml:space="preserve">      </w:t>
      </w:r>
      <w:r>
        <w:rPr>
          <w:rFonts w:ascii="Times New Roman" w:hAnsi="Times New Roman"/>
        </w:rPr>
        <w:t>(Summer 2016)</w:t>
      </w:r>
    </w:p>
    <w:p w14:paraId="668D9D66" w14:textId="77777777" w:rsidR="00252FBA" w:rsidRPr="008558DC" w:rsidRDefault="00252FBA" w:rsidP="002D7B88">
      <w:pPr>
        <w:pStyle w:val="BodyText"/>
        <w:tabs>
          <w:tab w:val="clear" w:pos="2160"/>
          <w:tab w:val="left" w:pos="2070"/>
        </w:tabs>
        <w:rPr>
          <w:rFonts w:ascii="Times New Roman" w:hAnsi="Times New Roman"/>
          <w:b/>
        </w:rPr>
      </w:pPr>
    </w:p>
    <w:p w14:paraId="61DC4405" w14:textId="77777777" w:rsidR="00A336C4" w:rsidRPr="008C05B4" w:rsidRDefault="00A336C4" w:rsidP="00911A2E">
      <w:pPr>
        <w:pStyle w:val="BodyText"/>
        <w:tabs>
          <w:tab w:val="clear" w:pos="2160"/>
          <w:tab w:val="left" w:pos="2070"/>
        </w:tabs>
        <w:jc w:val="both"/>
        <w:rPr>
          <w:rFonts w:ascii="Times New Roman" w:hAnsi="Times New Roman"/>
          <w:b/>
          <w:u w:val="single"/>
        </w:rPr>
      </w:pPr>
      <w:r w:rsidRPr="008C05B4">
        <w:rPr>
          <w:rFonts w:ascii="Times New Roman" w:hAnsi="Times New Roman"/>
          <w:b/>
          <w:u w:val="single"/>
        </w:rPr>
        <w:t>Graduate Student Research Committee Member</w:t>
      </w:r>
    </w:p>
    <w:p w14:paraId="5A2A5838" w14:textId="5678F51C" w:rsidR="00252FBA" w:rsidRPr="008558DC" w:rsidRDefault="00BA5E2B" w:rsidP="00911A2E">
      <w:pPr>
        <w:pStyle w:val="BodyText"/>
        <w:tabs>
          <w:tab w:val="clear" w:pos="2160"/>
          <w:tab w:val="left" w:pos="2070"/>
        </w:tabs>
        <w:ind w:left="720" w:hanging="720"/>
        <w:jc w:val="both"/>
        <w:rPr>
          <w:rFonts w:ascii="Times New Roman" w:hAnsi="Times New Roman"/>
        </w:rPr>
      </w:pPr>
      <w:proofErr w:type="spellStart"/>
      <w:r w:rsidRPr="008558DC">
        <w:rPr>
          <w:rFonts w:ascii="Times New Roman" w:hAnsi="Times New Roman"/>
        </w:rPr>
        <w:t>Ratna</w:t>
      </w:r>
      <w:proofErr w:type="spellEnd"/>
      <w:r w:rsidRPr="008558DC">
        <w:rPr>
          <w:rFonts w:ascii="Times New Roman" w:hAnsi="Times New Roman"/>
        </w:rPr>
        <w:t xml:space="preserve"> Prasad, Ph</w:t>
      </w:r>
      <w:r w:rsidR="006A46C2">
        <w:rPr>
          <w:rFonts w:ascii="Times New Roman" w:hAnsi="Times New Roman"/>
        </w:rPr>
        <w:t>.</w:t>
      </w:r>
      <w:r w:rsidRPr="008558DC">
        <w:rPr>
          <w:rFonts w:ascii="Times New Roman" w:hAnsi="Times New Roman"/>
        </w:rPr>
        <w:t>D</w:t>
      </w:r>
      <w:r w:rsidR="006A46C2">
        <w:rPr>
          <w:rFonts w:ascii="Times New Roman" w:hAnsi="Times New Roman"/>
        </w:rPr>
        <w:t>.</w:t>
      </w:r>
      <w:r w:rsidRPr="008558DC">
        <w:rPr>
          <w:rFonts w:ascii="Times New Roman" w:hAnsi="Times New Roman"/>
        </w:rPr>
        <w:t xml:space="preserve"> </w:t>
      </w:r>
      <w:r w:rsidR="00E06B5F">
        <w:rPr>
          <w:rFonts w:ascii="Times New Roman" w:hAnsi="Times New Roman"/>
        </w:rPr>
        <w:tab/>
        <w:t xml:space="preserve">      </w:t>
      </w:r>
      <w:r w:rsidRPr="008558DC">
        <w:rPr>
          <w:rFonts w:ascii="Times New Roman" w:hAnsi="Times New Roman"/>
        </w:rPr>
        <w:t>(</w:t>
      </w:r>
      <w:r w:rsidR="00650B5C" w:rsidRPr="008558DC">
        <w:rPr>
          <w:rFonts w:ascii="Times New Roman" w:hAnsi="Times New Roman"/>
        </w:rPr>
        <w:t>Dep</w:t>
      </w:r>
      <w:r w:rsidR="0079102C" w:rsidRPr="008558DC">
        <w:rPr>
          <w:rFonts w:ascii="Times New Roman" w:hAnsi="Times New Roman"/>
        </w:rPr>
        <w:t>t</w:t>
      </w:r>
      <w:r w:rsidR="00650B5C" w:rsidRPr="008558DC">
        <w:rPr>
          <w:rFonts w:ascii="Times New Roman" w:hAnsi="Times New Roman"/>
        </w:rPr>
        <w:t>.</w:t>
      </w:r>
      <w:r w:rsidR="0079102C" w:rsidRPr="008558DC">
        <w:rPr>
          <w:rFonts w:ascii="Times New Roman" w:hAnsi="Times New Roman"/>
        </w:rPr>
        <w:t xml:space="preserve"> of Neurology </w:t>
      </w:r>
      <w:r w:rsidRPr="008558DC">
        <w:rPr>
          <w:rFonts w:ascii="Times New Roman" w:hAnsi="Times New Roman"/>
        </w:rPr>
        <w:t>2003</w:t>
      </w:r>
      <w:r w:rsidR="0079102C" w:rsidRPr="008558DC">
        <w:rPr>
          <w:rFonts w:ascii="Times New Roman" w:hAnsi="Times New Roman"/>
        </w:rPr>
        <w:t>, MUSC, Charleston, SC</w:t>
      </w:r>
      <w:r w:rsidRPr="008558DC">
        <w:rPr>
          <w:rFonts w:ascii="Times New Roman" w:hAnsi="Times New Roman"/>
        </w:rPr>
        <w:t>)</w:t>
      </w:r>
    </w:p>
    <w:p w14:paraId="25874578" w14:textId="79601194" w:rsidR="00252FBA" w:rsidRPr="008558DC" w:rsidRDefault="00252FBA" w:rsidP="00911A2E">
      <w:pPr>
        <w:pStyle w:val="BodyText"/>
        <w:tabs>
          <w:tab w:val="clear" w:pos="2160"/>
          <w:tab w:val="clear" w:pos="3240"/>
          <w:tab w:val="left" w:pos="2070"/>
        </w:tabs>
        <w:ind w:left="720" w:hanging="720"/>
        <w:jc w:val="both"/>
        <w:rPr>
          <w:rFonts w:ascii="Times New Roman" w:hAnsi="Times New Roman"/>
        </w:rPr>
      </w:pPr>
      <w:proofErr w:type="spellStart"/>
      <w:r w:rsidRPr="008558DC">
        <w:rPr>
          <w:rFonts w:ascii="Times New Roman" w:hAnsi="Times New Roman"/>
        </w:rPr>
        <w:t>Ramandeep</w:t>
      </w:r>
      <w:proofErr w:type="spellEnd"/>
      <w:r w:rsidRPr="008558DC">
        <w:rPr>
          <w:rFonts w:ascii="Times New Roman" w:hAnsi="Times New Roman"/>
        </w:rPr>
        <w:t xml:space="preserve"> Rattan, </w:t>
      </w:r>
      <w:r w:rsidR="00E06B5F">
        <w:rPr>
          <w:rFonts w:ascii="Times New Roman" w:hAnsi="Times New Roman"/>
        </w:rPr>
        <w:tab/>
      </w:r>
      <w:r w:rsidR="00E06B5F">
        <w:rPr>
          <w:rFonts w:ascii="Times New Roman" w:hAnsi="Times New Roman"/>
        </w:rPr>
        <w:tab/>
        <w:t xml:space="preserve">     </w:t>
      </w:r>
      <w:r w:rsidR="00650B5C" w:rsidRPr="008558DC">
        <w:rPr>
          <w:rFonts w:ascii="Times New Roman" w:hAnsi="Times New Roman"/>
        </w:rPr>
        <w:t>(Dep</w:t>
      </w:r>
      <w:r w:rsidR="0079102C" w:rsidRPr="008558DC">
        <w:rPr>
          <w:rFonts w:ascii="Times New Roman" w:hAnsi="Times New Roman"/>
        </w:rPr>
        <w:t>t</w:t>
      </w:r>
      <w:r w:rsidR="00650B5C" w:rsidRPr="008558DC">
        <w:rPr>
          <w:rFonts w:ascii="Times New Roman" w:hAnsi="Times New Roman"/>
        </w:rPr>
        <w:t>.</w:t>
      </w:r>
      <w:r w:rsidR="0079102C" w:rsidRPr="008558DC">
        <w:rPr>
          <w:rFonts w:ascii="Times New Roman" w:hAnsi="Times New Roman"/>
        </w:rPr>
        <w:t xml:space="preserve"> of Neurology 2003, MUSC, Charleston, SC</w:t>
      </w:r>
      <w:r w:rsidR="00BA5E2B" w:rsidRPr="008558DC">
        <w:rPr>
          <w:rFonts w:ascii="Times New Roman" w:hAnsi="Times New Roman"/>
        </w:rPr>
        <w:t>)</w:t>
      </w:r>
    </w:p>
    <w:p w14:paraId="5180E05D" w14:textId="758F55DF" w:rsidR="006478A4" w:rsidRPr="008558DC" w:rsidRDefault="006478A4" w:rsidP="00911A2E">
      <w:pPr>
        <w:pStyle w:val="BodyText"/>
        <w:tabs>
          <w:tab w:val="clear" w:pos="2160"/>
          <w:tab w:val="clear" w:pos="3240"/>
          <w:tab w:val="left" w:pos="2070"/>
        </w:tabs>
        <w:ind w:left="720" w:hanging="720"/>
        <w:jc w:val="both"/>
        <w:rPr>
          <w:rFonts w:ascii="Times New Roman" w:hAnsi="Times New Roman"/>
        </w:rPr>
      </w:pPr>
      <w:proofErr w:type="spellStart"/>
      <w:r w:rsidRPr="008558DC">
        <w:rPr>
          <w:rFonts w:ascii="Times New Roman" w:hAnsi="Times New Roman"/>
        </w:rPr>
        <w:t>Liese</w:t>
      </w:r>
      <w:proofErr w:type="spellEnd"/>
      <w:r w:rsidRPr="008558DC">
        <w:rPr>
          <w:rFonts w:ascii="Times New Roman" w:hAnsi="Times New Roman"/>
        </w:rPr>
        <w:t xml:space="preserve"> </w:t>
      </w:r>
      <w:proofErr w:type="spellStart"/>
      <w:r w:rsidR="001058C6" w:rsidRPr="008558DC">
        <w:rPr>
          <w:rFonts w:ascii="Times New Roman" w:hAnsi="Times New Roman"/>
        </w:rPr>
        <w:t>Biesen-Rothkopf</w:t>
      </w:r>
      <w:proofErr w:type="spellEnd"/>
      <w:r w:rsidR="00650B5C" w:rsidRPr="008558DC">
        <w:rPr>
          <w:rFonts w:ascii="Times New Roman" w:hAnsi="Times New Roman"/>
        </w:rPr>
        <w:t xml:space="preserve"> </w:t>
      </w:r>
      <w:r w:rsidR="00E06B5F">
        <w:rPr>
          <w:rFonts w:ascii="Times New Roman" w:hAnsi="Times New Roman"/>
        </w:rPr>
        <w:t xml:space="preserve">   </w:t>
      </w:r>
      <w:r w:rsidR="00650B5C" w:rsidRPr="008558DC">
        <w:rPr>
          <w:rFonts w:ascii="Times New Roman" w:hAnsi="Times New Roman"/>
        </w:rPr>
        <w:t>(Dep</w:t>
      </w:r>
      <w:r w:rsidR="001058C6" w:rsidRPr="008558DC">
        <w:rPr>
          <w:rFonts w:ascii="Times New Roman" w:hAnsi="Times New Roman"/>
        </w:rPr>
        <w:t>t</w:t>
      </w:r>
      <w:r w:rsidR="00650B5C" w:rsidRPr="008558DC">
        <w:rPr>
          <w:rFonts w:ascii="Times New Roman" w:hAnsi="Times New Roman"/>
        </w:rPr>
        <w:t>.</w:t>
      </w:r>
      <w:r w:rsidR="001058C6" w:rsidRPr="008558DC">
        <w:rPr>
          <w:rFonts w:ascii="Times New Roman" w:hAnsi="Times New Roman"/>
        </w:rPr>
        <w:t xml:space="preserve"> of Bioengineeri</w:t>
      </w:r>
      <w:r w:rsidR="001921C0" w:rsidRPr="008558DC">
        <w:rPr>
          <w:rFonts w:ascii="Times New Roman" w:hAnsi="Times New Roman"/>
        </w:rPr>
        <w:t>ng 2010, Northwestern Universit</w:t>
      </w:r>
      <w:r w:rsidR="001058C6" w:rsidRPr="008558DC">
        <w:rPr>
          <w:rFonts w:ascii="Times New Roman" w:hAnsi="Times New Roman"/>
        </w:rPr>
        <w:t xml:space="preserve">y, </w:t>
      </w:r>
      <w:r w:rsidR="00650B5C" w:rsidRPr="008558DC">
        <w:rPr>
          <w:rFonts w:ascii="Times New Roman" w:hAnsi="Times New Roman"/>
        </w:rPr>
        <w:t xml:space="preserve">Evanston, </w:t>
      </w:r>
      <w:r w:rsidR="001058C6" w:rsidRPr="008558DC">
        <w:rPr>
          <w:rFonts w:ascii="Times New Roman" w:hAnsi="Times New Roman"/>
        </w:rPr>
        <w:t>IL</w:t>
      </w:r>
      <w:r w:rsidR="00650B5C" w:rsidRPr="008558DC">
        <w:rPr>
          <w:rFonts w:ascii="Times New Roman" w:hAnsi="Times New Roman"/>
        </w:rPr>
        <w:t>)</w:t>
      </w:r>
    </w:p>
    <w:p w14:paraId="582C2C78" w14:textId="16DE36A3" w:rsidR="00A565FA" w:rsidRDefault="008558DC" w:rsidP="00911A2E">
      <w:pPr>
        <w:pStyle w:val="BodyText"/>
        <w:tabs>
          <w:tab w:val="clear" w:pos="2160"/>
          <w:tab w:val="clear" w:pos="3240"/>
          <w:tab w:val="left" w:pos="2070"/>
        </w:tabs>
        <w:ind w:left="720" w:hanging="720"/>
        <w:jc w:val="both"/>
        <w:rPr>
          <w:rFonts w:ascii="Times New Roman" w:hAnsi="Times New Roman"/>
        </w:rPr>
      </w:pPr>
      <w:r>
        <w:rPr>
          <w:rFonts w:ascii="Times New Roman" w:hAnsi="Times New Roman"/>
        </w:rPr>
        <w:t xml:space="preserve">Thomas </w:t>
      </w:r>
      <w:r w:rsidR="00A565FA" w:rsidRPr="008558DC">
        <w:rPr>
          <w:rFonts w:ascii="Times New Roman" w:hAnsi="Times New Roman"/>
        </w:rPr>
        <w:t xml:space="preserve">Chung </w:t>
      </w:r>
      <w:r w:rsidR="00E06B5F">
        <w:rPr>
          <w:rFonts w:ascii="Times New Roman" w:hAnsi="Times New Roman"/>
        </w:rPr>
        <w:tab/>
        <w:t xml:space="preserve">       </w:t>
      </w:r>
      <w:r w:rsidR="00A565FA" w:rsidRPr="008558DC">
        <w:rPr>
          <w:rFonts w:ascii="Times New Roman" w:hAnsi="Times New Roman"/>
        </w:rPr>
        <w:t>(Dept. of Management Science and Engineering 2010, Stanford, CA)</w:t>
      </w:r>
    </w:p>
    <w:p w14:paraId="638E83FF" w14:textId="11D0E02C" w:rsidR="004825EB" w:rsidRPr="008558DC" w:rsidRDefault="00561061" w:rsidP="00911A2E">
      <w:pPr>
        <w:pStyle w:val="BodyText"/>
        <w:tabs>
          <w:tab w:val="clear" w:pos="2160"/>
          <w:tab w:val="clear" w:pos="3240"/>
          <w:tab w:val="left" w:pos="2070"/>
        </w:tabs>
        <w:ind w:left="720" w:hanging="720"/>
        <w:jc w:val="both"/>
        <w:rPr>
          <w:rFonts w:ascii="Times New Roman" w:hAnsi="Times New Roman"/>
        </w:rPr>
      </w:pPr>
      <w:r>
        <w:rPr>
          <w:rFonts w:ascii="Times New Roman" w:hAnsi="Times New Roman"/>
        </w:rPr>
        <w:t xml:space="preserve">Jeffrey Kleinberger </w:t>
      </w:r>
      <w:r w:rsidR="00E06B5F">
        <w:rPr>
          <w:rFonts w:ascii="Times New Roman" w:hAnsi="Times New Roman"/>
        </w:rPr>
        <w:tab/>
      </w:r>
      <w:r w:rsidR="00E06B5F">
        <w:rPr>
          <w:rFonts w:ascii="Times New Roman" w:hAnsi="Times New Roman"/>
        </w:rPr>
        <w:tab/>
        <w:t xml:space="preserve">     (Dept. </w:t>
      </w:r>
      <w:r>
        <w:rPr>
          <w:rFonts w:ascii="Times New Roman" w:hAnsi="Times New Roman"/>
        </w:rPr>
        <w:t>of Medicine, Un</w:t>
      </w:r>
      <w:r w:rsidR="007B28F3">
        <w:rPr>
          <w:rFonts w:ascii="Times New Roman" w:hAnsi="Times New Roman"/>
        </w:rPr>
        <w:t>iversity of Maryland, Baltimore</w:t>
      </w:r>
      <w:r>
        <w:rPr>
          <w:rFonts w:ascii="Times New Roman" w:hAnsi="Times New Roman"/>
        </w:rPr>
        <w:t>, MD)</w:t>
      </w:r>
    </w:p>
    <w:p w14:paraId="31B2EBE2" w14:textId="77777777" w:rsidR="0079102C" w:rsidRPr="008558DC" w:rsidRDefault="0079102C" w:rsidP="00911A2E">
      <w:pPr>
        <w:pStyle w:val="BodyText"/>
        <w:tabs>
          <w:tab w:val="clear" w:pos="2160"/>
          <w:tab w:val="clear" w:pos="3240"/>
          <w:tab w:val="left" w:pos="2070"/>
        </w:tabs>
        <w:ind w:left="720" w:hanging="720"/>
        <w:jc w:val="both"/>
        <w:rPr>
          <w:rFonts w:ascii="Times New Roman" w:hAnsi="Times New Roman"/>
        </w:rPr>
      </w:pPr>
    </w:p>
    <w:p w14:paraId="38101358" w14:textId="5DF89E56" w:rsidR="0079102C" w:rsidRPr="008C05B4" w:rsidRDefault="00B810F5" w:rsidP="00911A2E">
      <w:pPr>
        <w:pStyle w:val="BodyText"/>
        <w:tabs>
          <w:tab w:val="clear" w:pos="2160"/>
          <w:tab w:val="clear" w:pos="3240"/>
          <w:tab w:val="left" w:pos="2070"/>
        </w:tabs>
        <w:jc w:val="both"/>
        <w:rPr>
          <w:rFonts w:ascii="Times New Roman" w:hAnsi="Times New Roman"/>
          <w:b/>
          <w:u w:val="single"/>
        </w:rPr>
      </w:pPr>
      <w:r>
        <w:rPr>
          <w:rFonts w:ascii="Times New Roman" w:hAnsi="Times New Roman"/>
          <w:b/>
          <w:u w:val="single"/>
        </w:rPr>
        <w:t>Postd</w:t>
      </w:r>
      <w:r w:rsidR="0079102C" w:rsidRPr="008C05B4">
        <w:rPr>
          <w:rFonts w:ascii="Times New Roman" w:hAnsi="Times New Roman"/>
          <w:b/>
          <w:u w:val="single"/>
        </w:rPr>
        <w:t>octoral Fellow Mentor</w:t>
      </w:r>
    </w:p>
    <w:p w14:paraId="1A138969" w14:textId="39AAD81F" w:rsidR="003C12CE" w:rsidRDefault="0079102C" w:rsidP="00CB5EAC">
      <w:pPr>
        <w:pStyle w:val="BodyText"/>
        <w:numPr>
          <w:ilvl w:val="0"/>
          <w:numId w:val="36"/>
        </w:numPr>
        <w:tabs>
          <w:tab w:val="clear" w:pos="2160"/>
          <w:tab w:val="clear" w:pos="3240"/>
          <w:tab w:val="left" w:pos="2070"/>
        </w:tabs>
        <w:jc w:val="both"/>
        <w:rPr>
          <w:rFonts w:ascii="Times New Roman" w:hAnsi="Times New Roman"/>
        </w:rPr>
      </w:pPr>
      <w:r w:rsidRPr="008558DC">
        <w:rPr>
          <w:rFonts w:ascii="Times New Roman" w:hAnsi="Times New Roman"/>
        </w:rPr>
        <w:t xml:space="preserve">Manana </w:t>
      </w:r>
      <w:proofErr w:type="spellStart"/>
      <w:r w:rsidRPr="008558DC">
        <w:rPr>
          <w:rFonts w:ascii="Times New Roman" w:hAnsi="Times New Roman"/>
        </w:rPr>
        <w:t>Kvezereli</w:t>
      </w:r>
      <w:proofErr w:type="spellEnd"/>
      <w:r w:rsidRPr="008558DC">
        <w:rPr>
          <w:rFonts w:ascii="Times New Roman" w:hAnsi="Times New Roman"/>
        </w:rPr>
        <w:t xml:space="preserve"> M</w:t>
      </w:r>
      <w:r w:rsidR="006A46C2">
        <w:rPr>
          <w:rFonts w:ascii="Times New Roman" w:hAnsi="Times New Roman"/>
        </w:rPr>
        <w:t>.</w:t>
      </w:r>
      <w:r w:rsidRPr="008558DC">
        <w:rPr>
          <w:rFonts w:ascii="Times New Roman" w:hAnsi="Times New Roman"/>
        </w:rPr>
        <w:t>D</w:t>
      </w:r>
      <w:r w:rsidR="006A46C2">
        <w:rPr>
          <w:rFonts w:ascii="Times New Roman" w:hAnsi="Times New Roman"/>
        </w:rPr>
        <w:t>.</w:t>
      </w:r>
      <w:r w:rsidRPr="008558DC">
        <w:rPr>
          <w:rFonts w:ascii="Times New Roman" w:hAnsi="Times New Roman"/>
        </w:rPr>
        <w:t xml:space="preserve"> </w:t>
      </w:r>
      <w:r w:rsidR="003C12CE">
        <w:rPr>
          <w:rFonts w:ascii="Times New Roman" w:hAnsi="Times New Roman"/>
        </w:rPr>
        <w:t xml:space="preserve"> </w:t>
      </w:r>
      <w:r w:rsidRPr="008558DC">
        <w:rPr>
          <w:rFonts w:ascii="Times New Roman" w:hAnsi="Times New Roman"/>
        </w:rPr>
        <w:t>(2005-2009)</w:t>
      </w:r>
      <w:r w:rsidR="004379CD">
        <w:rPr>
          <w:rFonts w:ascii="Times New Roman" w:hAnsi="Times New Roman"/>
        </w:rPr>
        <w:t xml:space="preserve"> </w:t>
      </w:r>
    </w:p>
    <w:p w14:paraId="5D0DBBE1" w14:textId="77777777" w:rsidR="00CB5EAC" w:rsidRDefault="004379CD" w:rsidP="00CB5EAC">
      <w:pPr>
        <w:pStyle w:val="BodyText"/>
        <w:tabs>
          <w:tab w:val="clear" w:pos="2160"/>
          <w:tab w:val="clear" w:pos="3240"/>
          <w:tab w:val="left" w:pos="2070"/>
        </w:tabs>
        <w:jc w:val="both"/>
        <w:rPr>
          <w:rFonts w:ascii="Times New Roman" w:hAnsi="Times New Roman"/>
        </w:rPr>
      </w:pPr>
      <w:r>
        <w:rPr>
          <w:rFonts w:ascii="Times New Roman" w:hAnsi="Times New Roman"/>
        </w:rPr>
        <w:t>A</w:t>
      </w:r>
      <w:r w:rsidR="008B5752" w:rsidRPr="008558DC">
        <w:rPr>
          <w:rFonts w:ascii="Times New Roman" w:hAnsi="Times New Roman"/>
        </w:rPr>
        <w:t>warded Stanford D</w:t>
      </w:r>
      <w:r w:rsidR="00DB2D27" w:rsidRPr="008558DC">
        <w:rPr>
          <w:rFonts w:ascii="Times New Roman" w:hAnsi="Times New Roman"/>
        </w:rPr>
        <w:t>e</w:t>
      </w:r>
      <w:r w:rsidR="008B5752" w:rsidRPr="008558DC">
        <w:rPr>
          <w:rFonts w:ascii="Times New Roman" w:hAnsi="Times New Roman"/>
        </w:rPr>
        <w:t>a</w:t>
      </w:r>
      <w:r w:rsidR="00DB2D27" w:rsidRPr="008558DC">
        <w:rPr>
          <w:rFonts w:ascii="Times New Roman" w:hAnsi="Times New Roman"/>
        </w:rPr>
        <w:t>n</w:t>
      </w:r>
      <w:r>
        <w:rPr>
          <w:rFonts w:ascii="Times New Roman" w:hAnsi="Times New Roman"/>
        </w:rPr>
        <w:t>’s Fellowship (05/01/2006-</w:t>
      </w:r>
      <w:r w:rsidR="008B5752" w:rsidRPr="008558DC">
        <w:rPr>
          <w:rFonts w:ascii="Times New Roman" w:hAnsi="Times New Roman"/>
        </w:rPr>
        <w:t>04/30/2007)</w:t>
      </w:r>
    </w:p>
    <w:p w14:paraId="73BB6B8A" w14:textId="77777777" w:rsidR="00CB5EAC" w:rsidRDefault="008B6396" w:rsidP="00CB5EAC">
      <w:pPr>
        <w:pStyle w:val="BodyText"/>
        <w:numPr>
          <w:ilvl w:val="0"/>
          <w:numId w:val="36"/>
        </w:numPr>
        <w:tabs>
          <w:tab w:val="clear" w:pos="2160"/>
          <w:tab w:val="clear" w:pos="3240"/>
          <w:tab w:val="left" w:pos="2070"/>
        </w:tabs>
        <w:jc w:val="both"/>
        <w:rPr>
          <w:rFonts w:ascii="Times New Roman" w:hAnsi="Times New Roman"/>
        </w:rPr>
      </w:pPr>
      <w:proofErr w:type="spellStart"/>
      <w:r w:rsidRPr="008558DC">
        <w:rPr>
          <w:rFonts w:ascii="Times New Roman" w:hAnsi="Times New Roman"/>
        </w:rPr>
        <w:t>Nicolynn</w:t>
      </w:r>
      <w:proofErr w:type="spellEnd"/>
      <w:r w:rsidRPr="008558DC">
        <w:rPr>
          <w:rFonts w:ascii="Times New Roman" w:hAnsi="Times New Roman"/>
        </w:rPr>
        <w:t xml:space="preserve"> Davis Ph</w:t>
      </w:r>
      <w:r w:rsidR="006A46C2">
        <w:rPr>
          <w:rFonts w:ascii="Times New Roman" w:hAnsi="Times New Roman"/>
        </w:rPr>
        <w:t>.</w:t>
      </w:r>
      <w:r w:rsidRPr="008558DC">
        <w:rPr>
          <w:rFonts w:ascii="Times New Roman" w:hAnsi="Times New Roman"/>
        </w:rPr>
        <w:t>D</w:t>
      </w:r>
      <w:r w:rsidR="006A46C2">
        <w:rPr>
          <w:rFonts w:ascii="Times New Roman" w:hAnsi="Times New Roman"/>
        </w:rPr>
        <w:t xml:space="preserve">. </w:t>
      </w:r>
      <w:r w:rsidR="003C12CE">
        <w:rPr>
          <w:rFonts w:ascii="Times New Roman" w:hAnsi="Times New Roman"/>
        </w:rPr>
        <w:t xml:space="preserve">    </w:t>
      </w:r>
      <w:r w:rsidR="006A46C2">
        <w:rPr>
          <w:rFonts w:ascii="Times New Roman" w:hAnsi="Times New Roman"/>
        </w:rPr>
        <w:t>(2009-P</w:t>
      </w:r>
      <w:r w:rsidRPr="008558DC">
        <w:rPr>
          <w:rFonts w:ascii="Times New Roman" w:hAnsi="Times New Roman"/>
        </w:rPr>
        <w:t>resent)</w:t>
      </w:r>
    </w:p>
    <w:p w14:paraId="6101A258" w14:textId="7819950D" w:rsidR="008B6396" w:rsidRPr="008558DC" w:rsidRDefault="004379CD" w:rsidP="00CB5EAC">
      <w:pPr>
        <w:pStyle w:val="BodyText"/>
        <w:tabs>
          <w:tab w:val="clear" w:pos="2160"/>
          <w:tab w:val="clear" w:pos="3240"/>
          <w:tab w:val="left" w:pos="2070"/>
        </w:tabs>
        <w:jc w:val="both"/>
        <w:rPr>
          <w:rFonts w:ascii="Times New Roman" w:hAnsi="Times New Roman"/>
        </w:rPr>
      </w:pPr>
      <w:r>
        <w:rPr>
          <w:rFonts w:ascii="Times New Roman" w:hAnsi="Times New Roman"/>
        </w:rPr>
        <w:t>A</w:t>
      </w:r>
      <w:r w:rsidR="008B5752" w:rsidRPr="008558DC">
        <w:rPr>
          <w:rFonts w:ascii="Times New Roman" w:hAnsi="Times New Roman"/>
        </w:rPr>
        <w:t>warded Stanford Immunology Prog</w:t>
      </w:r>
      <w:r>
        <w:rPr>
          <w:rFonts w:ascii="Times New Roman" w:hAnsi="Times New Roman"/>
        </w:rPr>
        <w:t>ram Training Grant (09/01/2009-</w:t>
      </w:r>
      <w:r w:rsidR="008B5752" w:rsidRPr="008558DC">
        <w:rPr>
          <w:rFonts w:ascii="Times New Roman" w:hAnsi="Times New Roman"/>
        </w:rPr>
        <w:t>08/31/2010)</w:t>
      </w:r>
    </w:p>
    <w:p w14:paraId="16BDEC94" w14:textId="77777777" w:rsidR="00106AC2" w:rsidRPr="008C05B4" w:rsidRDefault="00106AC2" w:rsidP="00911A2E">
      <w:pPr>
        <w:pStyle w:val="BodyText"/>
        <w:tabs>
          <w:tab w:val="clear" w:pos="2160"/>
          <w:tab w:val="clear" w:pos="3240"/>
          <w:tab w:val="left" w:pos="2070"/>
        </w:tabs>
        <w:ind w:left="720" w:hanging="450"/>
        <w:jc w:val="both"/>
        <w:rPr>
          <w:rFonts w:ascii="Times New Roman" w:hAnsi="Times New Roman"/>
          <w:u w:val="single"/>
        </w:rPr>
      </w:pPr>
    </w:p>
    <w:p w14:paraId="0F299EBE" w14:textId="77777777" w:rsidR="00106AC2" w:rsidRPr="008C05B4" w:rsidRDefault="00106AC2" w:rsidP="00911A2E">
      <w:pPr>
        <w:pStyle w:val="BodyText"/>
        <w:tabs>
          <w:tab w:val="clear" w:pos="2160"/>
          <w:tab w:val="clear" w:pos="3240"/>
          <w:tab w:val="left" w:pos="2070"/>
        </w:tabs>
        <w:jc w:val="both"/>
        <w:rPr>
          <w:rFonts w:ascii="Times New Roman" w:hAnsi="Times New Roman"/>
          <w:b/>
          <w:u w:val="single"/>
        </w:rPr>
      </w:pPr>
      <w:r w:rsidRPr="008C05B4">
        <w:rPr>
          <w:rFonts w:ascii="Times New Roman" w:hAnsi="Times New Roman"/>
          <w:b/>
          <w:u w:val="single"/>
        </w:rPr>
        <w:t>Transfusion Medicine Fellow Mentor</w:t>
      </w:r>
    </w:p>
    <w:p w14:paraId="4ABBA29C" w14:textId="19442B3C" w:rsidR="00106AC2" w:rsidRPr="008558DC" w:rsidRDefault="004379CD" w:rsidP="00911A2E">
      <w:pPr>
        <w:pStyle w:val="BodyText"/>
        <w:tabs>
          <w:tab w:val="clear" w:pos="2160"/>
          <w:tab w:val="clear" w:pos="3240"/>
          <w:tab w:val="left" w:pos="2070"/>
        </w:tabs>
        <w:jc w:val="both"/>
        <w:rPr>
          <w:rFonts w:ascii="Times New Roman" w:hAnsi="Times New Roman"/>
        </w:rPr>
      </w:pPr>
      <w:r>
        <w:rPr>
          <w:rFonts w:ascii="Times New Roman" w:hAnsi="Times New Roman"/>
        </w:rPr>
        <w:t>Anthony Chen D.O.</w:t>
      </w:r>
      <w:r>
        <w:rPr>
          <w:rFonts w:ascii="Times New Roman" w:hAnsi="Times New Roman"/>
        </w:rPr>
        <w:tab/>
      </w:r>
      <w:r>
        <w:rPr>
          <w:rFonts w:ascii="Times New Roman" w:hAnsi="Times New Roman"/>
        </w:rPr>
        <w:tab/>
        <w:t xml:space="preserve">     </w:t>
      </w:r>
      <w:r w:rsidR="006A46C2">
        <w:rPr>
          <w:rFonts w:ascii="Times New Roman" w:hAnsi="Times New Roman"/>
        </w:rPr>
        <w:t>(2007-</w:t>
      </w:r>
      <w:r w:rsidR="00911A2E">
        <w:rPr>
          <w:rFonts w:ascii="Times New Roman" w:hAnsi="Times New Roman"/>
        </w:rPr>
        <w:t xml:space="preserve">2008) </w:t>
      </w:r>
      <w:r>
        <w:rPr>
          <w:rFonts w:ascii="Times New Roman" w:hAnsi="Times New Roman"/>
        </w:rPr>
        <w:tab/>
      </w:r>
      <w:r w:rsidR="00911A2E">
        <w:rPr>
          <w:rFonts w:ascii="Times New Roman" w:hAnsi="Times New Roman"/>
        </w:rPr>
        <w:t>Board C</w:t>
      </w:r>
      <w:r w:rsidR="00106AC2" w:rsidRPr="008558DC">
        <w:rPr>
          <w:rFonts w:ascii="Times New Roman" w:hAnsi="Times New Roman"/>
        </w:rPr>
        <w:t>e</w:t>
      </w:r>
      <w:r w:rsidR="002A1A3D" w:rsidRPr="008558DC">
        <w:rPr>
          <w:rFonts w:ascii="Times New Roman" w:hAnsi="Times New Roman"/>
        </w:rPr>
        <w:t>rtified</w:t>
      </w:r>
      <w:r w:rsidR="003C12CE">
        <w:rPr>
          <w:rFonts w:ascii="Times New Roman" w:hAnsi="Times New Roman"/>
        </w:rPr>
        <w:t xml:space="preserve"> in </w:t>
      </w:r>
      <w:r w:rsidR="00106AC2" w:rsidRPr="008558DC">
        <w:rPr>
          <w:rFonts w:ascii="Times New Roman" w:hAnsi="Times New Roman"/>
        </w:rPr>
        <w:t>2008</w:t>
      </w:r>
    </w:p>
    <w:p w14:paraId="1B5A0E5F" w14:textId="673B5F7B" w:rsidR="00106AC2" w:rsidRPr="008558DC" w:rsidRDefault="004379CD" w:rsidP="00911A2E">
      <w:pPr>
        <w:pStyle w:val="BodyText"/>
        <w:tabs>
          <w:tab w:val="clear" w:pos="2160"/>
          <w:tab w:val="clear" w:pos="3240"/>
          <w:tab w:val="left" w:pos="2070"/>
        </w:tabs>
        <w:jc w:val="both"/>
        <w:rPr>
          <w:rFonts w:ascii="Times New Roman" w:hAnsi="Times New Roman"/>
        </w:rPr>
      </w:pPr>
      <w:r>
        <w:rPr>
          <w:rFonts w:ascii="Times New Roman" w:hAnsi="Times New Roman"/>
        </w:rPr>
        <w:t xml:space="preserve">Jenny </w:t>
      </w:r>
      <w:proofErr w:type="spellStart"/>
      <w:r>
        <w:rPr>
          <w:rFonts w:ascii="Times New Roman" w:hAnsi="Times New Roman"/>
        </w:rPr>
        <w:t>Kuo</w:t>
      </w:r>
      <w:proofErr w:type="spellEnd"/>
      <w:r>
        <w:rPr>
          <w:rFonts w:ascii="Times New Roman" w:hAnsi="Times New Roman"/>
        </w:rPr>
        <w:t xml:space="preserve"> M.D.</w:t>
      </w:r>
      <w:r>
        <w:rPr>
          <w:rFonts w:ascii="Times New Roman" w:hAnsi="Times New Roman"/>
        </w:rPr>
        <w:tab/>
        <w:t xml:space="preserve"> </w:t>
      </w:r>
      <w:r>
        <w:rPr>
          <w:rFonts w:ascii="Times New Roman" w:hAnsi="Times New Roman"/>
        </w:rPr>
        <w:tab/>
        <w:t xml:space="preserve">     </w:t>
      </w:r>
      <w:r w:rsidR="006A46C2">
        <w:rPr>
          <w:rFonts w:ascii="Times New Roman" w:hAnsi="Times New Roman"/>
        </w:rPr>
        <w:t>(2008-</w:t>
      </w:r>
      <w:r w:rsidR="00911A2E">
        <w:rPr>
          <w:rFonts w:ascii="Times New Roman" w:hAnsi="Times New Roman"/>
        </w:rPr>
        <w:t xml:space="preserve">2009) </w:t>
      </w:r>
      <w:r>
        <w:rPr>
          <w:rFonts w:ascii="Times New Roman" w:hAnsi="Times New Roman"/>
        </w:rPr>
        <w:tab/>
      </w:r>
      <w:r w:rsidR="00911A2E">
        <w:rPr>
          <w:rFonts w:ascii="Times New Roman" w:hAnsi="Times New Roman"/>
        </w:rPr>
        <w:t>Board C</w:t>
      </w:r>
      <w:r w:rsidR="002A1A3D" w:rsidRPr="008558DC">
        <w:rPr>
          <w:rFonts w:ascii="Times New Roman" w:hAnsi="Times New Roman"/>
        </w:rPr>
        <w:t xml:space="preserve">ertified </w:t>
      </w:r>
      <w:r w:rsidR="003C12CE">
        <w:rPr>
          <w:rFonts w:ascii="Times New Roman" w:hAnsi="Times New Roman"/>
        </w:rPr>
        <w:t xml:space="preserve">in </w:t>
      </w:r>
      <w:r w:rsidR="00106AC2" w:rsidRPr="008558DC">
        <w:rPr>
          <w:rFonts w:ascii="Times New Roman" w:hAnsi="Times New Roman"/>
        </w:rPr>
        <w:t>2009</w:t>
      </w:r>
    </w:p>
    <w:p w14:paraId="68E601DD" w14:textId="637C403C" w:rsidR="00106AC2" w:rsidRPr="008558DC" w:rsidRDefault="004379CD" w:rsidP="00911A2E">
      <w:pPr>
        <w:pStyle w:val="BodyText"/>
        <w:tabs>
          <w:tab w:val="clear" w:pos="2160"/>
          <w:tab w:val="clear" w:pos="3240"/>
          <w:tab w:val="left" w:pos="2070"/>
        </w:tabs>
        <w:jc w:val="both"/>
        <w:rPr>
          <w:rFonts w:ascii="Times New Roman" w:hAnsi="Times New Roman"/>
        </w:rPr>
      </w:pPr>
      <w:r>
        <w:rPr>
          <w:rFonts w:ascii="Times New Roman" w:hAnsi="Times New Roman"/>
        </w:rPr>
        <w:t xml:space="preserve">Juliana </w:t>
      </w:r>
      <w:proofErr w:type="spellStart"/>
      <w:r>
        <w:rPr>
          <w:rFonts w:ascii="Times New Roman" w:hAnsi="Times New Roman"/>
        </w:rPr>
        <w:t>Gaitan</w:t>
      </w:r>
      <w:proofErr w:type="spellEnd"/>
      <w:r>
        <w:rPr>
          <w:rFonts w:ascii="Times New Roman" w:hAnsi="Times New Roman"/>
        </w:rPr>
        <w:t xml:space="preserve"> M.D.</w:t>
      </w:r>
      <w:r>
        <w:rPr>
          <w:rFonts w:ascii="Times New Roman" w:hAnsi="Times New Roman"/>
        </w:rPr>
        <w:tab/>
      </w:r>
      <w:r>
        <w:rPr>
          <w:rFonts w:ascii="Times New Roman" w:hAnsi="Times New Roman"/>
        </w:rPr>
        <w:tab/>
        <w:t xml:space="preserve">     </w:t>
      </w:r>
      <w:r w:rsidR="006A46C2">
        <w:rPr>
          <w:rFonts w:ascii="Times New Roman" w:hAnsi="Times New Roman"/>
        </w:rPr>
        <w:t>(2008-</w:t>
      </w:r>
      <w:r w:rsidR="00911A2E">
        <w:rPr>
          <w:rFonts w:ascii="Times New Roman" w:hAnsi="Times New Roman"/>
        </w:rPr>
        <w:t xml:space="preserve">2009) </w:t>
      </w:r>
      <w:r>
        <w:rPr>
          <w:rFonts w:ascii="Times New Roman" w:hAnsi="Times New Roman"/>
        </w:rPr>
        <w:tab/>
      </w:r>
      <w:r w:rsidR="00911A2E">
        <w:rPr>
          <w:rFonts w:ascii="Times New Roman" w:hAnsi="Times New Roman"/>
        </w:rPr>
        <w:t>Board C</w:t>
      </w:r>
      <w:r w:rsidR="00106AC2" w:rsidRPr="008558DC">
        <w:rPr>
          <w:rFonts w:ascii="Times New Roman" w:hAnsi="Times New Roman"/>
        </w:rPr>
        <w:t xml:space="preserve">ertification </w:t>
      </w:r>
      <w:r w:rsidR="00911A2E">
        <w:rPr>
          <w:rFonts w:ascii="Times New Roman" w:hAnsi="Times New Roman"/>
        </w:rPr>
        <w:t>P</w:t>
      </w:r>
      <w:r w:rsidR="00106AC2" w:rsidRPr="008558DC">
        <w:rPr>
          <w:rFonts w:ascii="Times New Roman" w:hAnsi="Times New Roman"/>
        </w:rPr>
        <w:t>ending</w:t>
      </w:r>
    </w:p>
    <w:p w14:paraId="5AE273B2" w14:textId="30B91D8E" w:rsidR="00106AC2" w:rsidRPr="008558DC" w:rsidRDefault="004379CD" w:rsidP="00911A2E">
      <w:pPr>
        <w:pStyle w:val="BodyText"/>
        <w:tabs>
          <w:tab w:val="clear" w:pos="2160"/>
          <w:tab w:val="clear" w:pos="3240"/>
          <w:tab w:val="left" w:pos="2070"/>
        </w:tabs>
        <w:jc w:val="both"/>
        <w:rPr>
          <w:rFonts w:ascii="Times New Roman" w:hAnsi="Times New Roman"/>
        </w:rPr>
      </w:pPr>
      <w:r>
        <w:rPr>
          <w:rFonts w:ascii="Times New Roman" w:hAnsi="Times New Roman"/>
        </w:rPr>
        <w:t xml:space="preserve">Nicholas </w:t>
      </w:r>
      <w:proofErr w:type="spellStart"/>
      <w:r>
        <w:rPr>
          <w:rFonts w:ascii="Times New Roman" w:hAnsi="Times New Roman"/>
        </w:rPr>
        <w:t>Ree</w:t>
      </w:r>
      <w:proofErr w:type="spellEnd"/>
      <w:r>
        <w:rPr>
          <w:rFonts w:ascii="Times New Roman" w:hAnsi="Times New Roman"/>
        </w:rPr>
        <w:t xml:space="preserve"> M.D.</w:t>
      </w:r>
      <w:r>
        <w:rPr>
          <w:rFonts w:ascii="Times New Roman" w:hAnsi="Times New Roman"/>
        </w:rPr>
        <w:tab/>
      </w:r>
      <w:r>
        <w:rPr>
          <w:rFonts w:ascii="Times New Roman" w:hAnsi="Times New Roman"/>
        </w:rPr>
        <w:tab/>
        <w:t xml:space="preserve">     </w:t>
      </w:r>
      <w:r w:rsidR="006A46C2">
        <w:rPr>
          <w:rFonts w:ascii="Times New Roman" w:hAnsi="Times New Roman"/>
        </w:rPr>
        <w:t>(2009-</w:t>
      </w:r>
      <w:r w:rsidR="00106AC2" w:rsidRPr="008558DC">
        <w:rPr>
          <w:rFonts w:ascii="Times New Roman" w:hAnsi="Times New Roman"/>
        </w:rPr>
        <w:t>2</w:t>
      </w:r>
      <w:r w:rsidR="00911A2E">
        <w:rPr>
          <w:rFonts w:ascii="Times New Roman" w:hAnsi="Times New Roman"/>
        </w:rPr>
        <w:t xml:space="preserve">010) </w:t>
      </w:r>
      <w:r>
        <w:rPr>
          <w:rFonts w:ascii="Times New Roman" w:hAnsi="Times New Roman"/>
        </w:rPr>
        <w:tab/>
      </w:r>
      <w:r w:rsidR="00911A2E">
        <w:rPr>
          <w:rFonts w:ascii="Times New Roman" w:hAnsi="Times New Roman"/>
        </w:rPr>
        <w:t>Board C</w:t>
      </w:r>
      <w:r w:rsidR="002A1A3D" w:rsidRPr="008558DC">
        <w:rPr>
          <w:rFonts w:ascii="Times New Roman" w:hAnsi="Times New Roman"/>
        </w:rPr>
        <w:t xml:space="preserve">ertified </w:t>
      </w:r>
    </w:p>
    <w:p w14:paraId="3C7D4988" w14:textId="6BCAE4D9" w:rsidR="00B77556" w:rsidRPr="008558DC" w:rsidRDefault="004379CD" w:rsidP="00911A2E">
      <w:pPr>
        <w:pStyle w:val="BodyText"/>
        <w:tabs>
          <w:tab w:val="clear" w:pos="2160"/>
          <w:tab w:val="clear" w:pos="3240"/>
          <w:tab w:val="left" w:pos="2070"/>
        </w:tabs>
        <w:jc w:val="both"/>
        <w:rPr>
          <w:rFonts w:ascii="Times New Roman" w:hAnsi="Times New Roman"/>
        </w:rPr>
      </w:pPr>
      <w:r>
        <w:rPr>
          <w:rFonts w:ascii="Times New Roman" w:hAnsi="Times New Roman"/>
        </w:rPr>
        <w:t>Susan Weiss M.D.</w:t>
      </w:r>
      <w:r>
        <w:rPr>
          <w:rFonts w:ascii="Times New Roman" w:hAnsi="Times New Roman"/>
        </w:rPr>
        <w:tab/>
      </w:r>
      <w:r>
        <w:rPr>
          <w:rFonts w:ascii="Times New Roman" w:hAnsi="Times New Roman"/>
        </w:rPr>
        <w:tab/>
        <w:t xml:space="preserve">     </w:t>
      </w:r>
      <w:r w:rsidR="00B77556" w:rsidRPr="008558DC">
        <w:rPr>
          <w:rFonts w:ascii="Times New Roman" w:hAnsi="Times New Roman"/>
        </w:rPr>
        <w:t>(201</w:t>
      </w:r>
      <w:r w:rsidR="006A46C2">
        <w:rPr>
          <w:rFonts w:ascii="Times New Roman" w:hAnsi="Times New Roman"/>
        </w:rPr>
        <w:t>0-</w:t>
      </w:r>
      <w:r w:rsidR="00911A2E">
        <w:rPr>
          <w:rFonts w:ascii="Times New Roman" w:hAnsi="Times New Roman"/>
        </w:rPr>
        <w:t xml:space="preserve">2011) </w:t>
      </w:r>
      <w:r>
        <w:rPr>
          <w:rFonts w:ascii="Times New Roman" w:hAnsi="Times New Roman"/>
        </w:rPr>
        <w:tab/>
      </w:r>
      <w:r w:rsidR="00911A2E">
        <w:rPr>
          <w:rFonts w:ascii="Times New Roman" w:hAnsi="Times New Roman"/>
        </w:rPr>
        <w:t>Board C</w:t>
      </w:r>
      <w:r w:rsidR="00CE1F70" w:rsidRPr="008558DC">
        <w:rPr>
          <w:rFonts w:ascii="Times New Roman" w:hAnsi="Times New Roman"/>
        </w:rPr>
        <w:t>ertif</w:t>
      </w:r>
      <w:r w:rsidR="003C12CE">
        <w:rPr>
          <w:rFonts w:ascii="Times New Roman" w:hAnsi="Times New Roman"/>
        </w:rPr>
        <w:t xml:space="preserve">ied in </w:t>
      </w:r>
      <w:r w:rsidR="002A1A3D" w:rsidRPr="008558DC">
        <w:rPr>
          <w:rFonts w:ascii="Times New Roman" w:hAnsi="Times New Roman"/>
        </w:rPr>
        <w:t>2011</w:t>
      </w:r>
    </w:p>
    <w:p w14:paraId="2D7AC664" w14:textId="16F32038" w:rsidR="002A1A3D" w:rsidRPr="008558DC" w:rsidRDefault="006A46C2" w:rsidP="00911A2E">
      <w:pPr>
        <w:pStyle w:val="BodyText"/>
        <w:tabs>
          <w:tab w:val="clear" w:pos="2160"/>
          <w:tab w:val="clear" w:pos="3240"/>
          <w:tab w:val="left" w:pos="2070"/>
        </w:tabs>
        <w:jc w:val="both"/>
        <w:rPr>
          <w:rFonts w:ascii="Times New Roman" w:hAnsi="Times New Roman"/>
        </w:rPr>
      </w:pPr>
      <w:r>
        <w:rPr>
          <w:rFonts w:ascii="Times New Roman" w:hAnsi="Times New Roman"/>
        </w:rPr>
        <w:t xml:space="preserve">Lisa Pate </w:t>
      </w:r>
      <w:r w:rsidR="004379CD">
        <w:rPr>
          <w:rFonts w:ascii="Times New Roman" w:hAnsi="Times New Roman"/>
        </w:rPr>
        <w:t>M.D.</w:t>
      </w:r>
      <w:r w:rsidR="004379CD">
        <w:rPr>
          <w:rFonts w:ascii="Times New Roman" w:hAnsi="Times New Roman"/>
        </w:rPr>
        <w:tab/>
      </w:r>
      <w:r w:rsidR="004379CD">
        <w:rPr>
          <w:rFonts w:ascii="Times New Roman" w:hAnsi="Times New Roman"/>
        </w:rPr>
        <w:tab/>
        <w:t xml:space="preserve">     </w:t>
      </w:r>
      <w:r>
        <w:rPr>
          <w:rFonts w:ascii="Times New Roman" w:hAnsi="Times New Roman"/>
        </w:rPr>
        <w:t>(2011-</w:t>
      </w:r>
      <w:r w:rsidR="00911A2E">
        <w:rPr>
          <w:rFonts w:ascii="Times New Roman" w:hAnsi="Times New Roman"/>
        </w:rPr>
        <w:t xml:space="preserve">2012) </w:t>
      </w:r>
      <w:r w:rsidR="004379CD">
        <w:rPr>
          <w:rFonts w:ascii="Times New Roman" w:hAnsi="Times New Roman"/>
        </w:rPr>
        <w:tab/>
      </w:r>
      <w:r w:rsidR="00911A2E">
        <w:rPr>
          <w:rFonts w:ascii="Times New Roman" w:hAnsi="Times New Roman"/>
        </w:rPr>
        <w:t>Board C</w:t>
      </w:r>
      <w:r w:rsidR="002A1A3D" w:rsidRPr="008558DC">
        <w:rPr>
          <w:rFonts w:ascii="Times New Roman" w:hAnsi="Times New Roman"/>
        </w:rPr>
        <w:t>ertification pending</w:t>
      </w:r>
    </w:p>
    <w:p w14:paraId="5A19B7F4" w14:textId="07A91E71" w:rsidR="00CE1F70" w:rsidRDefault="006A46C2" w:rsidP="00911A2E">
      <w:pPr>
        <w:pStyle w:val="BodyText"/>
        <w:tabs>
          <w:tab w:val="clear" w:pos="2160"/>
          <w:tab w:val="clear" w:pos="3240"/>
          <w:tab w:val="left" w:pos="2070"/>
        </w:tabs>
        <w:jc w:val="both"/>
        <w:rPr>
          <w:rFonts w:ascii="Times New Roman" w:hAnsi="Times New Roman"/>
        </w:rPr>
      </w:pPr>
      <w:r>
        <w:rPr>
          <w:rFonts w:ascii="Times New Roman" w:hAnsi="Times New Roman"/>
        </w:rPr>
        <w:t xml:space="preserve">Jennifer Andrews M.D. </w:t>
      </w:r>
      <w:r w:rsidR="004379CD">
        <w:rPr>
          <w:rFonts w:ascii="Times New Roman" w:hAnsi="Times New Roman"/>
        </w:rPr>
        <w:t xml:space="preserve">  </w:t>
      </w:r>
      <w:r>
        <w:rPr>
          <w:rFonts w:ascii="Times New Roman" w:hAnsi="Times New Roman"/>
        </w:rPr>
        <w:t>(2011-</w:t>
      </w:r>
      <w:r w:rsidR="00911A2E">
        <w:rPr>
          <w:rFonts w:ascii="Times New Roman" w:hAnsi="Times New Roman"/>
        </w:rPr>
        <w:t xml:space="preserve">2012) </w:t>
      </w:r>
      <w:r w:rsidR="004379CD">
        <w:rPr>
          <w:rFonts w:ascii="Times New Roman" w:hAnsi="Times New Roman"/>
        </w:rPr>
        <w:tab/>
      </w:r>
      <w:r w:rsidR="00911A2E">
        <w:rPr>
          <w:rFonts w:ascii="Times New Roman" w:hAnsi="Times New Roman"/>
        </w:rPr>
        <w:t>Board C</w:t>
      </w:r>
      <w:r w:rsidR="00CE1F70" w:rsidRPr="008558DC">
        <w:rPr>
          <w:rFonts w:ascii="Times New Roman" w:hAnsi="Times New Roman"/>
        </w:rPr>
        <w:t>ertified</w:t>
      </w:r>
      <w:r w:rsidR="00237B84" w:rsidRPr="008558DC">
        <w:rPr>
          <w:rFonts w:ascii="Times New Roman" w:hAnsi="Times New Roman"/>
        </w:rPr>
        <w:t xml:space="preserve"> </w:t>
      </w:r>
      <w:r w:rsidR="003C12CE">
        <w:rPr>
          <w:rFonts w:ascii="Times New Roman" w:hAnsi="Times New Roman"/>
        </w:rPr>
        <w:t xml:space="preserve">in </w:t>
      </w:r>
      <w:r w:rsidR="00237B84" w:rsidRPr="008558DC">
        <w:rPr>
          <w:rFonts w:ascii="Times New Roman" w:hAnsi="Times New Roman"/>
        </w:rPr>
        <w:t>2012</w:t>
      </w:r>
    </w:p>
    <w:p w14:paraId="27B2EC60" w14:textId="3CE3BBD1" w:rsidR="004279CE" w:rsidRDefault="004379CD" w:rsidP="00911A2E">
      <w:pPr>
        <w:pStyle w:val="BodyText"/>
        <w:tabs>
          <w:tab w:val="clear" w:pos="2160"/>
          <w:tab w:val="clear" w:pos="3240"/>
          <w:tab w:val="left" w:pos="2070"/>
        </w:tabs>
        <w:jc w:val="both"/>
        <w:rPr>
          <w:rFonts w:ascii="Times New Roman" w:hAnsi="Times New Roman"/>
        </w:rPr>
      </w:pPr>
      <w:r>
        <w:rPr>
          <w:rFonts w:ascii="Times New Roman" w:hAnsi="Times New Roman"/>
        </w:rPr>
        <w:lastRenderedPageBreak/>
        <w:t xml:space="preserve">Jonathan Hughes M.D.    </w:t>
      </w:r>
      <w:r w:rsidR="006A46C2">
        <w:rPr>
          <w:rFonts w:ascii="Times New Roman" w:hAnsi="Times New Roman"/>
        </w:rPr>
        <w:t>(2012-</w:t>
      </w:r>
      <w:r w:rsidR="004279CE">
        <w:rPr>
          <w:rFonts w:ascii="Times New Roman" w:hAnsi="Times New Roman"/>
        </w:rPr>
        <w:t xml:space="preserve">2013) </w:t>
      </w:r>
      <w:r>
        <w:rPr>
          <w:rFonts w:ascii="Times New Roman" w:hAnsi="Times New Roman"/>
        </w:rPr>
        <w:tab/>
      </w:r>
      <w:r w:rsidR="00A24E94">
        <w:rPr>
          <w:rFonts w:ascii="Times New Roman" w:hAnsi="Times New Roman"/>
        </w:rPr>
        <w:t>Board</w:t>
      </w:r>
      <w:r w:rsidR="00911A2E">
        <w:rPr>
          <w:rFonts w:ascii="Times New Roman" w:hAnsi="Times New Roman"/>
        </w:rPr>
        <w:t xml:space="preserve"> C</w:t>
      </w:r>
      <w:r w:rsidR="003C12CE">
        <w:rPr>
          <w:rFonts w:ascii="Times New Roman" w:hAnsi="Times New Roman"/>
        </w:rPr>
        <w:t xml:space="preserve">ertified in </w:t>
      </w:r>
      <w:r w:rsidR="00A24E94">
        <w:rPr>
          <w:rFonts w:ascii="Times New Roman" w:hAnsi="Times New Roman"/>
        </w:rPr>
        <w:t>2013</w:t>
      </w:r>
    </w:p>
    <w:p w14:paraId="1622E576" w14:textId="05302EB4" w:rsidR="004279CE" w:rsidRDefault="004379CD" w:rsidP="00911A2E">
      <w:pPr>
        <w:pStyle w:val="BodyText"/>
        <w:tabs>
          <w:tab w:val="clear" w:pos="2160"/>
          <w:tab w:val="clear" w:pos="3240"/>
          <w:tab w:val="left" w:pos="2070"/>
        </w:tabs>
        <w:jc w:val="both"/>
        <w:rPr>
          <w:rFonts w:ascii="Times New Roman" w:hAnsi="Times New Roman"/>
        </w:rPr>
      </w:pPr>
      <w:r>
        <w:rPr>
          <w:rFonts w:ascii="Times New Roman" w:hAnsi="Times New Roman"/>
        </w:rPr>
        <w:t xml:space="preserve">Janet McNaughton M.D. </w:t>
      </w:r>
      <w:r w:rsidR="006A46C2">
        <w:rPr>
          <w:rFonts w:ascii="Times New Roman" w:hAnsi="Times New Roman"/>
        </w:rPr>
        <w:t>(2012-</w:t>
      </w:r>
      <w:r w:rsidR="004279CE">
        <w:rPr>
          <w:rFonts w:ascii="Times New Roman" w:hAnsi="Times New Roman"/>
        </w:rPr>
        <w:t xml:space="preserve">2013) </w:t>
      </w:r>
      <w:r w:rsidR="00FF7401">
        <w:rPr>
          <w:rFonts w:ascii="Times New Roman" w:hAnsi="Times New Roman"/>
        </w:rPr>
        <w:tab/>
        <w:t>Board certified in 2014</w:t>
      </w:r>
    </w:p>
    <w:p w14:paraId="13E4D1E6" w14:textId="4CDCA49F" w:rsidR="00A24E94" w:rsidRDefault="006A46C2" w:rsidP="00911A2E">
      <w:pPr>
        <w:pStyle w:val="BodyText"/>
        <w:tabs>
          <w:tab w:val="clear" w:pos="2160"/>
          <w:tab w:val="clear" w:pos="3240"/>
          <w:tab w:val="left" w:pos="2070"/>
        </w:tabs>
        <w:jc w:val="both"/>
        <w:rPr>
          <w:rFonts w:ascii="Times New Roman" w:hAnsi="Times New Roman"/>
        </w:rPr>
      </w:pPr>
      <w:proofErr w:type="spellStart"/>
      <w:proofErr w:type="gramStart"/>
      <w:r>
        <w:rPr>
          <w:rFonts w:ascii="Times New Roman" w:hAnsi="Times New Roman"/>
        </w:rPr>
        <w:t>Tho</w:t>
      </w:r>
      <w:proofErr w:type="spellEnd"/>
      <w:r>
        <w:rPr>
          <w:rFonts w:ascii="Times New Roman" w:hAnsi="Times New Roman"/>
        </w:rPr>
        <w:t xml:space="preserve"> Pham M.D.</w:t>
      </w:r>
      <w:proofErr w:type="gramEnd"/>
      <w:r>
        <w:rPr>
          <w:rFonts w:ascii="Times New Roman" w:hAnsi="Times New Roman"/>
        </w:rPr>
        <w:t xml:space="preserve"> </w:t>
      </w:r>
      <w:r w:rsidR="004379CD">
        <w:rPr>
          <w:rFonts w:ascii="Times New Roman" w:hAnsi="Times New Roman"/>
        </w:rPr>
        <w:tab/>
      </w:r>
      <w:r w:rsidR="004379CD">
        <w:rPr>
          <w:rFonts w:ascii="Times New Roman" w:hAnsi="Times New Roman"/>
        </w:rPr>
        <w:tab/>
        <w:t xml:space="preserve">     </w:t>
      </w:r>
      <w:r>
        <w:rPr>
          <w:rFonts w:ascii="Times New Roman" w:hAnsi="Times New Roman"/>
        </w:rPr>
        <w:t>(2013-20</w:t>
      </w:r>
      <w:r w:rsidR="00A24E94">
        <w:rPr>
          <w:rFonts w:ascii="Times New Roman" w:hAnsi="Times New Roman"/>
        </w:rPr>
        <w:t xml:space="preserve">14) </w:t>
      </w:r>
      <w:r w:rsidR="004379CD">
        <w:rPr>
          <w:rFonts w:ascii="Times New Roman" w:hAnsi="Times New Roman"/>
        </w:rPr>
        <w:tab/>
      </w:r>
      <w:r w:rsidR="00911A2E">
        <w:rPr>
          <w:rFonts w:ascii="Times New Roman" w:hAnsi="Times New Roman"/>
        </w:rPr>
        <w:t>Board C</w:t>
      </w:r>
      <w:r w:rsidR="00FF7401">
        <w:rPr>
          <w:rFonts w:ascii="Times New Roman" w:hAnsi="Times New Roman"/>
        </w:rPr>
        <w:t>ertified in 2015</w:t>
      </w:r>
    </w:p>
    <w:p w14:paraId="27E20B19" w14:textId="51C0C5AF" w:rsidR="00A24E94" w:rsidRDefault="006A46C2" w:rsidP="00911A2E">
      <w:pPr>
        <w:pStyle w:val="BodyText"/>
        <w:tabs>
          <w:tab w:val="clear" w:pos="2160"/>
          <w:tab w:val="clear" w:pos="3240"/>
          <w:tab w:val="left" w:pos="2070"/>
        </w:tabs>
        <w:jc w:val="both"/>
        <w:rPr>
          <w:rFonts w:ascii="Times New Roman" w:hAnsi="Times New Roman"/>
        </w:rPr>
      </w:pPr>
      <w:r>
        <w:rPr>
          <w:rFonts w:ascii="Times New Roman" w:hAnsi="Times New Roman"/>
        </w:rPr>
        <w:t xml:space="preserve">Samantha Gomez </w:t>
      </w:r>
      <w:r w:rsidR="004379CD">
        <w:rPr>
          <w:rFonts w:ascii="Times New Roman" w:hAnsi="Times New Roman"/>
        </w:rPr>
        <w:t xml:space="preserve">  </w:t>
      </w:r>
      <w:r w:rsidR="004379CD">
        <w:rPr>
          <w:rFonts w:ascii="Times New Roman" w:hAnsi="Times New Roman"/>
        </w:rPr>
        <w:tab/>
      </w:r>
      <w:r w:rsidR="004379CD">
        <w:rPr>
          <w:rFonts w:ascii="Times New Roman" w:hAnsi="Times New Roman"/>
        </w:rPr>
        <w:tab/>
        <w:t xml:space="preserve">     </w:t>
      </w:r>
      <w:r>
        <w:rPr>
          <w:rFonts w:ascii="Times New Roman" w:hAnsi="Times New Roman"/>
        </w:rPr>
        <w:t>(2013-20</w:t>
      </w:r>
      <w:r w:rsidR="00911A2E">
        <w:rPr>
          <w:rFonts w:ascii="Times New Roman" w:hAnsi="Times New Roman"/>
        </w:rPr>
        <w:t xml:space="preserve">14) </w:t>
      </w:r>
      <w:r w:rsidR="004379CD">
        <w:rPr>
          <w:rFonts w:ascii="Times New Roman" w:hAnsi="Times New Roman"/>
        </w:rPr>
        <w:tab/>
      </w:r>
      <w:r w:rsidR="00911A2E">
        <w:rPr>
          <w:rFonts w:ascii="Times New Roman" w:hAnsi="Times New Roman"/>
        </w:rPr>
        <w:t>Board C</w:t>
      </w:r>
      <w:r w:rsidR="00FF7401">
        <w:rPr>
          <w:rFonts w:ascii="Times New Roman" w:hAnsi="Times New Roman"/>
        </w:rPr>
        <w:t>ertified in 2015</w:t>
      </w:r>
    </w:p>
    <w:p w14:paraId="1211FEE3" w14:textId="77777777" w:rsidR="00AE43DE" w:rsidRPr="00923FC4" w:rsidRDefault="00AE43DE" w:rsidP="00911A2E">
      <w:pPr>
        <w:pStyle w:val="BodyText"/>
        <w:tabs>
          <w:tab w:val="clear" w:pos="2160"/>
          <w:tab w:val="clear" w:pos="3240"/>
          <w:tab w:val="left" w:pos="2070"/>
        </w:tabs>
        <w:jc w:val="both"/>
        <w:rPr>
          <w:rFonts w:ascii="Times New Roman" w:hAnsi="Times New Roman"/>
        </w:rPr>
      </w:pPr>
    </w:p>
    <w:p w14:paraId="77C1A1A7" w14:textId="47C7F1BC" w:rsidR="00D43ABB" w:rsidRPr="003C12CE" w:rsidRDefault="00213267" w:rsidP="00911A2E">
      <w:pPr>
        <w:pStyle w:val="Heading5"/>
        <w:tabs>
          <w:tab w:val="left" w:pos="-810"/>
          <w:tab w:val="left" w:pos="1290"/>
        </w:tabs>
        <w:ind w:left="90" w:hanging="90"/>
        <w:rPr>
          <w:b/>
          <w:sz w:val="24"/>
          <w:u w:val="single"/>
        </w:rPr>
      </w:pPr>
      <w:r w:rsidRPr="003C12CE">
        <w:rPr>
          <w:b/>
          <w:sz w:val="24"/>
          <w:u w:val="single"/>
        </w:rPr>
        <w:t>Grants and Awards</w:t>
      </w:r>
    </w:p>
    <w:p w14:paraId="3B450F1C" w14:textId="77777777" w:rsidR="00911A2E" w:rsidRPr="00911A2E" w:rsidRDefault="00911A2E" w:rsidP="00911A2E"/>
    <w:p w14:paraId="00D5A8BA" w14:textId="5C91A125" w:rsidR="00EB473B" w:rsidRPr="00923FC4" w:rsidRDefault="00E94601" w:rsidP="00911A2E">
      <w:pPr>
        <w:pStyle w:val="BodyText"/>
        <w:tabs>
          <w:tab w:val="clear" w:pos="2160"/>
          <w:tab w:val="clear" w:pos="3240"/>
          <w:tab w:val="left" w:pos="2070"/>
        </w:tabs>
        <w:ind w:left="450" w:hanging="450"/>
        <w:jc w:val="both"/>
        <w:rPr>
          <w:rFonts w:ascii="Times New Roman" w:hAnsi="Times New Roman"/>
          <w:b/>
          <w:u w:val="single"/>
        </w:rPr>
      </w:pPr>
      <w:r w:rsidRPr="00923FC4">
        <w:rPr>
          <w:rFonts w:ascii="Times New Roman" w:hAnsi="Times New Roman"/>
          <w:b/>
          <w:u w:val="single"/>
        </w:rPr>
        <w:t>Active Grants</w:t>
      </w:r>
    </w:p>
    <w:p w14:paraId="1FB6A610" w14:textId="4EDFC270" w:rsidR="00EB473B" w:rsidRPr="00923FC4" w:rsidRDefault="004A1E13" w:rsidP="00911A2E">
      <w:pPr>
        <w:pStyle w:val="BodyText"/>
        <w:tabs>
          <w:tab w:val="clear" w:pos="2160"/>
          <w:tab w:val="clear" w:pos="3240"/>
          <w:tab w:val="left" w:pos="2070"/>
        </w:tabs>
        <w:ind w:left="450" w:hanging="450"/>
        <w:jc w:val="both"/>
        <w:rPr>
          <w:rFonts w:ascii="Times New Roman" w:hAnsi="Times New Roman"/>
        </w:rPr>
      </w:pPr>
      <w:r>
        <w:rPr>
          <w:rFonts w:ascii="Times New Roman" w:hAnsi="Times New Roman"/>
        </w:rPr>
        <w:t xml:space="preserve">07/2016 - </w:t>
      </w:r>
      <w:r w:rsidR="00EB473B" w:rsidRPr="00923FC4">
        <w:rPr>
          <w:rFonts w:ascii="Times New Roman" w:hAnsi="Times New Roman"/>
        </w:rPr>
        <w:t>06/2017</w:t>
      </w:r>
      <w:r w:rsidR="00EB473B" w:rsidRPr="00923FC4">
        <w:rPr>
          <w:rFonts w:ascii="Times New Roman" w:hAnsi="Times New Roman"/>
        </w:rPr>
        <w:tab/>
      </w:r>
      <w:r w:rsidR="00213267">
        <w:rPr>
          <w:rFonts w:ascii="Times New Roman" w:hAnsi="Times New Roman"/>
        </w:rPr>
        <w:tab/>
      </w:r>
      <w:r w:rsidR="00213267">
        <w:rPr>
          <w:rFonts w:ascii="Times New Roman" w:hAnsi="Times New Roman"/>
        </w:rPr>
        <w:tab/>
      </w:r>
      <w:r w:rsidR="00EB473B" w:rsidRPr="00923FC4">
        <w:rPr>
          <w:rFonts w:ascii="Times New Roman" w:hAnsi="Times New Roman"/>
        </w:rPr>
        <w:t>(PI, 5%)</w:t>
      </w:r>
    </w:p>
    <w:p w14:paraId="5F4EECC0" w14:textId="10805144" w:rsidR="00EB473B" w:rsidRPr="004A1E13" w:rsidRDefault="00EB473B" w:rsidP="00911A2E">
      <w:pPr>
        <w:pStyle w:val="BodyText"/>
        <w:tabs>
          <w:tab w:val="clear" w:pos="2160"/>
          <w:tab w:val="clear" w:pos="3240"/>
          <w:tab w:val="left" w:pos="2070"/>
        </w:tabs>
        <w:ind w:left="2070" w:hanging="450"/>
        <w:jc w:val="both"/>
        <w:rPr>
          <w:rFonts w:ascii="Times New Roman" w:hAnsi="Times New Roman"/>
          <w:i/>
        </w:rPr>
      </w:pPr>
      <w:r w:rsidRPr="00923FC4">
        <w:rPr>
          <w:rFonts w:ascii="Times New Roman" w:hAnsi="Times New Roman"/>
        </w:rPr>
        <w:tab/>
      </w:r>
      <w:r w:rsidRPr="00923FC4">
        <w:rPr>
          <w:rFonts w:ascii="Times New Roman" w:hAnsi="Times New Roman"/>
        </w:rPr>
        <w:tab/>
      </w:r>
      <w:r w:rsidR="00213267">
        <w:rPr>
          <w:rFonts w:ascii="Times New Roman" w:hAnsi="Times New Roman"/>
        </w:rPr>
        <w:t xml:space="preserve">           </w:t>
      </w:r>
      <w:r w:rsidR="00923FC4" w:rsidRPr="004A1E13">
        <w:rPr>
          <w:rFonts w:ascii="Times New Roman" w:hAnsi="Times New Roman"/>
          <w:i/>
        </w:rPr>
        <w:t>“Silk-based encapsulation system to improved pancreatic islet</w:t>
      </w:r>
      <w:r w:rsidR="00213267" w:rsidRPr="004A1E13">
        <w:rPr>
          <w:rFonts w:ascii="Times New Roman" w:hAnsi="Times New Roman"/>
          <w:i/>
        </w:rPr>
        <w:t xml:space="preserve">   </w:t>
      </w:r>
      <w:r w:rsidR="004A1E13">
        <w:rPr>
          <w:rFonts w:ascii="Times New Roman" w:hAnsi="Times New Roman"/>
          <w:i/>
        </w:rPr>
        <w:tab/>
      </w:r>
      <w:r w:rsidR="004A1E13">
        <w:rPr>
          <w:rFonts w:ascii="Times New Roman" w:hAnsi="Times New Roman"/>
          <w:i/>
        </w:rPr>
        <w:tab/>
      </w:r>
      <w:r w:rsidR="004A1E13">
        <w:rPr>
          <w:rFonts w:ascii="Times New Roman" w:hAnsi="Times New Roman"/>
          <w:i/>
        </w:rPr>
        <w:tab/>
      </w:r>
      <w:r w:rsidR="00213267" w:rsidRPr="004A1E13">
        <w:rPr>
          <w:rFonts w:ascii="Times New Roman" w:hAnsi="Times New Roman"/>
          <w:i/>
        </w:rPr>
        <w:t>function”</w:t>
      </w:r>
    </w:p>
    <w:p w14:paraId="27D08092" w14:textId="25122DEA" w:rsidR="00923FC4" w:rsidRPr="00911A2E" w:rsidRDefault="00923FC4" w:rsidP="00911A2E">
      <w:pPr>
        <w:pStyle w:val="BodyText"/>
        <w:tabs>
          <w:tab w:val="clear" w:pos="2160"/>
          <w:tab w:val="clear" w:pos="3240"/>
          <w:tab w:val="left" w:pos="2070"/>
        </w:tabs>
        <w:ind w:left="720" w:hanging="45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11A2E">
        <w:rPr>
          <w:rFonts w:ascii="Times New Roman" w:hAnsi="Times New Roman"/>
        </w:rPr>
        <w:t>Living Legacy Foundation of Maryland Grant Program</w:t>
      </w:r>
    </w:p>
    <w:p w14:paraId="45783FCD" w14:textId="0B409855" w:rsidR="00923FC4" w:rsidRDefault="00923FC4" w:rsidP="00911A2E">
      <w:pPr>
        <w:pStyle w:val="BodyText"/>
        <w:tabs>
          <w:tab w:val="clear" w:pos="2160"/>
          <w:tab w:val="clear" w:pos="3240"/>
          <w:tab w:val="left" w:pos="2070"/>
        </w:tabs>
        <w:ind w:left="2880" w:hanging="450"/>
        <w:jc w:val="both"/>
        <w:rPr>
          <w:rFonts w:ascii="Times New Roman" w:hAnsi="Times New Roman"/>
        </w:rPr>
      </w:pPr>
      <w:r>
        <w:rPr>
          <w:rFonts w:ascii="Times New Roman" w:hAnsi="Times New Roman"/>
        </w:rPr>
        <w:tab/>
        <w:t xml:space="preserve">The goal of this study is to develop an islet cell </w:t>
      </w:r>
      <w:r w:rsidRPr="00923FC4">
        <w:rPr>
          <w:rFonts w:ascii="Times New Roman" w:hAnsi="Times New Roman"/>
          <w:i/>
        </w:rPr>
        <w:t>in vivo</w:t>
      </w:r>
      <w:r>
        <w:rPr>
          <w:rFonts w:ascii="Times New Roman" w:hAnsi="Times New Roman"/>
        </w:rPr>
        <w:t xml:space="preserve"> delivery platform using silk-based biomaterial to enhance islet cell engraftment.</w:t>
      </w:r>
    </w:p>
    <w:p w14:paraId="5C0609DD" w14:textId="71D9F5E3" w:rsidR="00723991" w:rsidRDefault="00911A2E" w:rsidP="00911A2E">
      <w:pPr>
        <w:pStyle w:val="BodyText"/>
        <w:tabs>
          <w:tab w:val="clear" w:pos="2160"/>
          <w:tab w:val="clear" w:pos="3240"/>
          <w:tab w:val="left" w:pos="2070"/>
        </w:tabs>
        <w:ind w:left="2880" w:hanging="450"/>
        <w:jc w:val="both"/>
        <w:rPr>
          <w:rFonts w:ascii="Times New Roman" w:hAnsi="Times New Roman"/>
        </w:rPr>
      </w:pPr>
      <w:r>
        <w:rPr>
          <w:rFonts w:ascii="Times New Roman" w:hAnsi="Times New Roman"/>
        </w:rPr>
        <w:tab/>
        <w:t>Total Direct C</w:t>
      </w:r>
      <w:r w:rsidR="00723991">
        <w:rPr>
          <w:rFonts w:ascii="Times New Roman" w:hAnsi="Times New Roman"/>
        </w:rPr>
        <w:t>osts: $60,000</w:t>
      </w:r>
    </w:p>
    <w:p w14:paraId="1EBBA7A1" w14:textId="388F7C14" w:rsidR="009E67B1" w:rsidRDefault="004A1E13" w:rsidP="00911A2E">
      <w:pPr>
        <w:pStyle w:val="BodyText"/>
        <w:tabs>
          <w:tab w:val="clear" w:pos="2160"/>
          <w:tab w:val="clear" w:pos="3240"/>
          <w:tab w:val="left" w:pos="2070"/>
        </w:tabs>
        <w:jc w:val="both"/>
        <w:rPr>
          <w:rFonts w:ascii="Times New Roman" w:hAnsi="Times New Roman"/>
        </w:rPr>
      </w:pPr>
      <w:r>
        <w:rPr>
          <w:rFonts w:ascii="Times New Roman" w:hAnsi="Times New Roman"/>
        </w:rPr>
        <w:t xml:space="preserve">07/2016 - </w:t>
      </w:r>
      <w:r w:rsidR="009E67B1">
        <w:rPr>
          <w:rFonts w:ascii="Times New Roman" w:hAnsi="Times New Roman"/>
        </w:rPr>
        <w:t>06/2019</w:t>
      </w:r>
      <w:r w:rsidR="009E67B1">
        <w:rPr>
          <w:rFonts w:ascii="Times New Roman" w:hAnsi="Times New Roman"/>
        </w:rPr>
        <w:tab/>
      </w:r>
      <w:r w:rsidR="00213267">
        <w:rPr>
          <w:rFonts w:ascii="Times New Roman" w:hAnsi="Times New Roman"/>
        </w:rPr>
        <w:tab/>
      </w:r>
      <w:r w:rsidR="00213267">
        <w:rPr>
          <w:rFonts w:ascii="Times New Roman" w:hAnsi="Times New Roman"/>
        </w:rPr>
        <w:tab/>
      </w:r>
      <w:r w:rsidR="009E67B1">
        <w:rPr>
          <w:rFonts w:ascii="Times New Roman" w:hAnsi="Times New Roman"/>
        </w:rPr>
        <w:t>(PI, 7%)</w:t>
      </w:r>
    </w:p>
    <w:p w14:paraId="0BD8A6B5" w14:textId="77777777" w:rsidR="00A119C6" w:rsidRPr="004A1E13" w:rsidRDefault="00A119C6" w:rsidP="00911A2E">
      <w:pPr>
        <w:widowControl w:val="0"/>
        <w:ind w:left="2880"/>
        <w:jc w:val="both"/>
        <w:rPr>
          <w:i/>
        </w:rPr>
      </w:pPr>
      <w:r w:rsidRPr="004A1E13">
        <w:rPr>
          <w:i/>
        </w:rPr>
        <w:t>“PIPER Study”</w:t>
      </w:r>
    </w:p>
    <w:p w14:paraId="7B8D65D8" w14:textId="75DD9A3B" w:rsidR="00A119C6" w:rsidRDefault="00A119C6" w:rsidP="00911A2E">
      <w:pPr>
        <w:widowControl w:val="0"/>
        <w:ind w:left="2880"/>
        <w:jc w:val="both"/>
      </w:pPr>
      <w:proofErr w:type="spellStart"/>
      <w:r>
        <w:t>Cerus</w:t>
      </w:r>
      <w:proofErr w:type="spellEnd"/>
      <w:r>
        <w:t xml:space="preserve"> Corporation</w:t>
      </w:r>
    </w:p>
    <w:p w14:paraId="351355F9" w14:textId="7287078D" w:rsidR="009E67B1" w:rsidRPr="00A119C6" w:rsidRDefault="00723991" w:rsidP="00911A2E">
      <w:pPr>
        <w:widowControl w:val="0"/>
        <w:ind w:left="2880"/>
        <w:jc w:val="both"/>
        <w:rPr>
          <w:b/>
          <w:color w:val="18376A"/>
          <w:u w:val="single"/>
        </w:rPr>
      </w:pPr>
      <w:r>
        <w:t xml:space="preserve">A </w:t>
      </w:r>
      <w:r w:rsidR="009E67B1" w:rsidRPr="00B746C1">
        <w:t xml:space="preserve">Prospective, Open Label, Post Marketing Surveillance Study Following Transfusion of INTERCEPT Platelet Components. </w:t>
      </w:r>
    </w:p>
    <w:p w14:paraId="3AAC8072" w14:textId="27B538B6" w:rsidR="009E67B1" w:rsidRDefault="00723991" w:rsidP="00911A2E">
      <w:pPr>
        <w:pStyle w:val="BodyText"/>
        <w:tabs>
          <w:tab w:val="clear" w:pos="2160"/>
          <w:tab w:val="clear" w:pos="3240"/>
          <w:tab w:val="left" w:pos="2070"/>
        </w:tabs>
        <w:ind w:left="1170" w:hanging="45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11A2E">
        <w:rPr>
          <w:rFonts w:ascii="Times New Roman" w:hAnsi="Times New Roman"/>
        </w:rPr>
        <w:t>Total Direct C</w:t>
      </w:r>
      <w:r>
        <w:rPr>
          <w:rFonts w:ascii="Times New Roman" w:hAnsi="Times New Roman"/>
        </w:rPr>
        <w:t>osts: $280,000</w:t>
      </w:r>
    </w:p>
    <w:p w14:paraId="54041276" w14:textId="77777777" w:rsidR="00911A2E" w:rsidRDefault="00911A2E" w:rsidP="00911A2E">
      <w:pPr>
        <w:pStyle w:val="BodyText"/>
        <w:tabs>
          <w:tab w:val="clear" w:pos="2160"/>
          <w:tab w:val="clear" w:pos="3240"/>
          <w:tab w:val="left" w:pos="2070"/>
        </w:tabs>
        <w:ind w:left="1170" w:hanging="450"/>
        <w:jc w:val="both"/>
        <w:rPr>
          <w:rFonts w:ascii="Times New Roman" w:hAnsi="Times New Roman"/>
        </w:rPr>
      </w:pPr>
    </w:p>
    <w:p w14:paraId="3A8DD279" w14:textId="6E177285" w:rsidR="00723991" w:rsidRDefault="00723991" w:rsidP="00911A2E">
      <w:pPr>
        <w:pStyle w:val="BodyText"/>
        <w:tabs>
          <w:tab w:val="clear" w:pos="2160"/>
          <w:tab w:val="clear" w:pos="3240"/>
          <w:tab w:val="left" w:pos="2070"/>
        </w:tabs>
        <w:jc w:val="both"/>
        <w:rPr>
          <w:rFonts w:ascii="Times New Roman" w:hAnsi="Times New Roman"/>
          <w:b/>
          <w:u w:val="single"/>
        </w:rPr>
      </w:pPr>
      <w:r w:rsidRPr="00723991">
        <w:rPr>
          <w:rFonts w:ascii="Times New Roman" w:hAnsi="Times New Roman"/>
          <w:b/>
          <w:u w:val="single"/>
        </w:rPr>
        <w:t>Completed Grants</w:t>
      </w:r>
    </w:p>
    <w:p w14:paraId="73EACD51" w14:textId="77777777" w:rsidR="00504477" w:rsidRDefault="00504477" w:rsidP="00504477">
      <w:pPr>
        <w:tabs>
          <w:tab w:val="left" w:pos="-810"/>
          <w:tab w:val="left" w:pos="2160"/>
          <w:tab w:val="left" w:pos="3240"/>
        </w:tabs>
        <w:jc w:val="both"/>
      </w:pPr>
      <w:r>
        <w:t xml:space="preserve">1998 - </w:t>
      </w:r>
      <w:r w:rsidRPr="008558DC">
        <w:t>2000</w:t>
      </w:r>
      <w:r w:rsidRPr="008558DC">
        <w:tab/>
      </w:r>
      <w:r>
        <w:t xml:space="preserve">            (Co-I</w:t>
      </w:r>
      <w:r w:rsidRPr="008558DC">
        <w:t>nvestigator</w:t>
      </w:r>
      <w:r>
        <w:t>)</w:t>
      </w:r>
      <w:r>
        <w:tab/>
      </w:r>
      <w:r>
        <w:tab/>
        <w:t>PI: Benedetti</w:t>
      </w:r>
    </w:p>
    <w:p w14:paraId="11D38D6C" w14:textId="77777777" w:rsidR="00504477" w:rsidRPr="008558DC" w:rsidRDefault="00504477" w:rsidP="00504477">
      <w:pPr>
        <w:pStyle w:val="Heading5"/>
        <w:tabs>
          <w:tab w:val="left" w:pos="-810"/>
          <w:tab w:val="left" w:pos="1290"/>
        </w:tabs>
        <w:ind w:left="2880" w:hanging="2070"/>
        <w:rPr>
          <w:sz w:val="24"/>
        </w:rPr>
      </w:pPr>
      <w:r>
        <w:rPr>
          <w:sz w:val="24"/>
        </w:rPr>
        <w:tab/>
      </w:r>
      <w:r>
        <w:rPr>
          <w:sz w:val="24"/>
        </w:rPr>
        <w:tab/>
      </w:r>
      <w:r w:rsidRPr="008558DC">
        <w:rPr>
          <w:sz w:val="24"/>
        </w:rPr>
        <w:t>Warren and Clara Cole Foundation Grant Award</w:t>
      </w:r>
    </w:p>
    <w:p w14:paraId="7BE51869" w14:textId="77777777" w:rsidR="00504477" w:rsidRPr="008558DC" w:rsidRDefault="00504477" w:rsidP="00504477">
      <w:pPr>
        <w:pStyle w:val="Heading5"/>
        <w:tabs>
          <w:tab w:val="left" w:pos="-810"/>
          <w:tab w:val="left" w:pos="0"/>
        </w:tabs>
        <w:ind w:left="2880" w:hanging="2070"/>
        <w:rPr>
          <w:sz w:val="24"/>
        </w:rPr>
      </w:pPr>
      <w:r>
        <w:rPr>
          <w:sz w:val="24"/>
        </w:rPr>
        <w:tab/>
      </w:r>
      <w:r w:rsidRPr="008558DC">
        <w:rPr>
          <w:sz w:val="24"/>
        </w:rPr>
        <w:t>University of Illinois at Chicago</w:t>
      </w:r>
    </w:p>
    <w:p w14:paraId="1E4FBBF8" w14:textId="08DC79BD" w:rsidR="00504477" w:rsidRDefault="00504477" w:rsidP="00504477">
      <w:pPr>
        <w:pStyle w:val="BodyText2"/>
        <w:tabs>
          <w:tab w:val="left" w:pos="-810"/>
        </w:tabs>
        <w:ind w:left="2880" w:hanging="2070"/>
        <w:jc w:val="both"/>
        <w:rPr>
          <w:i/>
        </w:rPr>
      </w:pPr>
      <w:r>
        <w:tab/>
      </w:r>
      <w:r w:rsidRPr="004A1E13">
        <w:rPr>
          <w:i/>
        </w:rPr>
        <w:t>“Islet Cell transplantation in the gastric mucosa of mongrel dogs”</w:t>
      </w:r>
    </w:p>
    <w:p w14:paraId="2C2C3A04" w14:textId="77777777" w:rsidR="00504477" w:rsidRPr="00375515" w:rsidRDefault="00504477" w:rsidP="00504477">
      <w:pPr>
        <w:tabs>
          <w:tab w:val="left" w:pos="2160"/>
          <w:tab w:val="left" w:pos="3240"/>
        </w:tabs>
        <w:jc w:val="both"/>
      </w:pPr>
      <w:r>
        <w:t xml:space="preserve">2002 - </w:t>
      </w:r>
      <w:r w:rsidRPr="00375515">
        <w:t>2004</w:t>
      </w:r>
      <w:r w:rsidRPr="00375515">
        <w:tab/>
      </w:r>
      <w:r>
        <w:t xml:space="preserve">            (PI)</w:t>
      </w:r>
    </w:p>
    <w:p w14:paraId="37BA6D04" w14:textId="77777777" w:rsidR="00504477" w:rsidRPr="00375515" w:rsidRDefault="00504477" w:rsidP="00504477">
      <w:pPr>
        <w:pStyle w:val="BodyText2"/>
        <w:ind w:left="2250" w:firstLine="630"/>
        <w:jc w:val="both"/>
      </w:pPr>
      <w:r w:rsidRPr="00375515">
        <w:t>MUSC Research Committee for Institutional Support</w:t>
      </w:r>
    </w:p>
    <w:p w14:paraId="05F509D3" w14:textId="77777777" w:rsidR="00504477" w:rsidRPr="008558DC" w:rsidRDefault="00504477" w:rsidP="00504477">
      <w:pPr>
        <w:pStyle w:val="BodyText2"/>
        <w:ind w:left="2160" w:firstLine="720"/>
        <w:jc w:val="both"/>
      </w:pPr>
      <w:r w:rsidRPr="004A1E13">
        <w:rPr>
          <w:i/>
        </w:rPr>
        <w:t>“Improving survival of pancreatic cells for transplantation”</w:t>
      </w:r>
      <w:r>
        <w:tab/>
      </w:r>
    </w:p>
    <w:p w14:paraId="24868F30" w14:textId="77777777" w:rsidR="00504477" w:rsidRDefault="00504477" w:rsidP="00504477">
      <w:pPr>
        <w:tabs>
          <w:tab w:val="left" w:pos="2160"/>
          <w:tab w:val="left" w:pos="2880"/>
        </w:tabs>
        <w:jc w:val="both"/>
      </w:pPr>
      <w:r>
        <w:t xml:space="preserve">2002 - </w:t>
      </w:r>
      <w:r w:rsidRPr="008558DC">
        <w:t>2004</w:t>
      </w:r>
      <w:r w:rsidRPr="008558DC">
        <w:tab/>
      </w:r>
      <w:r>
        <w:tab/>
        <w:t>(Co-I</w:t>
      </w:r>
      <w:r w:rsidRPr="008558DC">
        <w:t>nvestigator</w:t>
      </w:r>
      <w:r>
        <w:t>)</w:t>
      </w:r>
      <w:r>
        <w:tab/>
      </w:r>
      <w:r w:rsidRPr="008558DC">
        <w:t xml:space="preserve"> </w:t>
      </w:r>
    </w:p>
    <w:p w14:paraId="592FEC5E" w14:textId="77777777" w:rsidR="00504477" w:rsidRPr="008558DC" w:rsidRDefault="00504477" w:rsidP="00504477">
      <w:pPr>
        <w:tabs>
          <w:tab w:val="left" w:pos="810"/>
          <w:tab w:val="left" w:pos="2160"/>
        </w:tabs>
        <w:ind w:left="1350" w:hanging="1350"/>
        <w:jc w:val="both"/>
      </w:pPr>
      <w:r>
        <w:tab/>
      </w:r>
      <w:r>
        <w:tab/>
      </w:r>
      <w:r>
        <w:tab/>
      </w:r>
      <w:r>
        <w:tab/>
      </w:r>
      <w:r w:rsidRPr="008558DC">
        <w:t>V.I. Technologies, Inc. (VITEX)</w:t>
      </w:r>
    </w:p>
    <w:p w14:paraId="0F618B5D" w14:textId="7179C1C0" w:rsidR="00504477" w:rsidRDefault="00504477" w:rsidP="00504477">
      <w:pPr>
        <w:tabs>
          <w:tab w:val="left" w:pos="2340"/>
          <w:tab w:val="left" w:pos="3240"/>
        </w:tabs>
        <w:ind w:left="2880"/>
        <w:jc w:val="both"/>
      </w:pPr>
      <w:r w:rsidRPr="008558DC">
        <w:t xml:space="preserve">A phase III study to evaluate Pen 110-0101-treated red blood cells </w:t>
      </w:r>
      <w:r w:rsidRPr="00AA5A6F">
        <w:t xml:space="preserve">in chronically </w:t>
      </w:r>
      <w:r>
        <w:t>transfused patients</w:t>
      </w:r>
    </w:p>
    <w:p w14:paraId="40DB64DA" w14:textId="77777777" w:rsidR="00504477" w:rsidRDefault="00504477" w:rsidP="00504477">
      <w:pPr>
        <w:jc w:val="both"/>
      </w:pPr>
      <w:r>
        <w:t xml:space="preserve">2003 - </w:t>
      </w:r>
      <w:r w:rsidRPr="008558DC">
        <w:t>2004</w:t>
      </w:r>
      <w:r w:rsidRPr="008558DC">
        <w:tab/>
      </w:r>
      <w:r>
        <w:tab/>
      </w:r>
      <w:r>
        <w:tab/>
        <w:t>(Co-I</w:t>
      </w:r>
      <w:r w:rsidRPr="008558DC">
        <w:t>nvestigator</w:t>
      </w:r>
      <w:r>
        <w:t>)</w:t>
      </w:r>
      <w:r>
        <w:tab/>
      </w:r>
      <w:r>
        <w:tab/>
        <w:t xml:space="preserve">PI: </w:t>
      </w:r>
      <w:proofErr w:type="spellStart"/>
      <w:r>
        <w:t>Kex</w:t>
      </w:r>
      <w:proofErr w:type="spellEnd"/>
      <w:r w:rsidRPr="008558DC">
        <w:t xml:space="preserve"> </w:t>
      </w:r>
    </w:p>
    <w:p w14:paraId="3BB8E77F" w14:textId="77777777" w:rsidR="00504477" w:rsidRPr="008558DC" w:rsidRDefault="00504477" w:rsidP="00504477">
      <w:pPr>
        <w:ind w:left="2070" w:firstLine="810"/>
        <w:jc w:val="both"/>
      </w:pPr>
      <w:r w:rsidRPr="008558DC">
        <w:t>Merck, Inc.</w:t>
      </w:r>
    </w:p>
    <w:p w14:paraId="3F95C6FB" w14:textId="77777777" w:rsidR="00504477" w:rsidRDefault="00504477" w:rsidP="00504477">
      <w:pPr>
        <w:ind w:left="2160" w:firstLine="720"/>
        <w:jc w:val="both"/>
      </w:pPr>
      <w:r w:rsidRPr="008558DC">
        <w:t>Preventing Diabetes in NOD mice using the drug statin</w:t>
      </w:r>
    </w:p>
    <w:p w14:paraId="6FFF6ED6" w14:textId="77777777" w:rsidR="00504477" w:rsidRDefault="00504477" w:rsidP="00504477">
      <w:r>
        <w:t>2003 - 2008</w:t>
      </w:r>
      <w:r>
        <w:tab/>
        <w:t xml:space="preserve">            </w:t>
      </w:r>
      <w:r>
        <w:tab/>
        <w:t>(Principal I</w:t>
      </w:r>
      <w:r w:rsidRPr="008558DC">
        <w:t>nvestigator</w:t>
      </w:r>
      <w:r>
        <w:t>)</w:t>
      </w:r>
    </w:p>
    <w:p w14:paraId="354BF7E9" w14:textId="77777777" w:rsidR="00504477" w:rsidRPr="008558DC" w:rsidRDefault="00504477" w:rsidP="00504477">
      <w:pPr>
        <w:ind w:left="2484" w:firstLine="396"/>
        <w:jc w:val="both"/>
      </w:pPr>
      <w:r w:rsidRPr="008558DC">
        <w:t xml:space="preserve">Stanford University </w:t>
      </w:r>
    </w:p>
    <w:p w14:paraId="3E727C56" w14:textId="77777777" w:rsidR="00504477" w:rsidRDefault="00504477" w:rsidP="00504477">
      <w:pPr>
        <w:ind w:left="720"/>
        <w:jc w:val="both"/>
      </w:pPr>
      <w:r w:rsidRPr="008558DC">
        <w:tab/>
      </w:r>
      <w:r w:rsidRPr="008558DC">
        <w:tab/>
      </w:r>
      <w:r>
        <w:tab/>
      </w:r>
      <w:r w:rsidRPr="004A1E13">
        <w:rPr>
          <w:i/>
        </w:rPr>
        <w:t>“Preserving islet cell mass and function”</w:t>
      </w:r>
      <w:r w:rsidRPr="008558DC">
        <w:tab/>
      </w:r>
    </w:p>
    <w:p w14:paraId="4918CF26" w14:textId="77777777" w:rsidR="00504477" w:rsidRDefault="00504477" w:rsidP="00504477">
      <w:pPr>
        <w:jc w:val="both"/>
      </w:pPr>
      <w:r>
        <w:t xml:space="preserve">2006 - </w:t>
      </w:r>
      <w:r w:rsidRPr="008558DC">
        <w:t>2007</w:t>
      </w:r>
      <w:r w:rsidRPr="008558DC">
        <w:tab/>
      </w:r>
      <w:r>
        <w:tab/>
      </w:r>
      <w:r>
        <w:tab/>
        <w:t>(PI)</w:t>
      </w:r>
    </w:p>
    <w:p w14:paraId="57CFD1D3" w14:textId="77777777" w:rsidR="00504477" w:rsidRPr="008558DC" w:rsidRDefault="00504477" w:rsidP="00504477">
      <w:pPr>
        <w:ind w:left="2430" w:firstLine="450"/>
        <w:jc w:val="both"/>
      </w:pPr>
      <w:r w:rsidRPr="008558DC">
        <w:t>Stanford University School of Medicine</w:t>
      </w:r>
    </w:p>
    <w:p w14:paraId="5AB17081" w14:textId="77777777" w:rsidR="00504477" w:rsidRPr="008558DC" w:rsidRDefault="00504477" w:rsidP="00504477">
      <w:pPr>
        <w:ind w:left="2430" w:firstLine="450"/>
        <w:jc w:val="both"/>
      </w:pPr>
      <w:r w:rsidRPr="008558DC">
        <w:t xml:space="preserve">Dean`s postdoctoral fellowship for </w:t>
      </w:r>
      <w:r>
        <w:t>post</w:t>
      </w:r>
      <w:r w:rsidRPr="008558DC">
        <w:t xml:space="preserve">doctoral fellow Manana </w:t>
      </w:r>
      <w:r>
        <w:t xml:space="preserve">  </w:t>
      </w:r>
      <w:r>
        <w:tab/>
      </w:r>
      <w:proofErr w:type="spellStart"/>
      <w:r w:rsidRPr="008558DC">
        <w:t>Kvezereli</w:t>
      </w:r>
      <w:proofErr w:type="spellEnd"/>
      <w:r w:rsidRPr="008558DC">
        <w:t xml:space="preserve"> </w:t>
      </w:r>
    </w:p>
    <w:p w14:paraId="6435F16F" w14:textId="77777777" w:rsidR="00504477" w:rsidRPr="008558DC" w:rsidRDefault="00504477" w:rsidP="00504477">
      <w:pPr>
        <w:tabs>
          <w:tab w:val="left" w:pos="90"/>
          <w:tab w:val="left" w:pos="2160"/>
          <w:tab w:val="left" w:pos="2880"/>
        </w:tabs>
        <w:ind w:left="1710" w:hanging="1710"/>
        <w:jc w:val="both"/>
        <w:rPr>
          <w:color w:val="000000"/>
        </w:rPr>
      </w:pPr>
      <w:r w:rsidRPr="008558DC">
        <w:rPr>
          <w:color w:val="000000"/>
        </w:rPr>
        <w:lastRenderedPageBreak/>
        <w:tab/>
      </w:r>
      <w:r w:rsidRPr="008558DC">
        <w:rPr>
          <w:color w:val="000000"/>
        </w:rPr>
        <w:tab/>
      </w:r>
      <w:r>
        <w:rPr>
          <w:color w:val="000000"/>
        </w:rPr>
        <w:tab/>
      </w:r>
      <w:r>
        <w:rPr>
          <w:color w:val="000000"/>
        </w:rPr>
        <w:tab/>
      </w:r>
      <w:r w:rsidRPr="008558DC">
        <w:rPr>
          <w:color w:val="000000"/>
        </w:rPr>
        <w:t>“</w:t>
      </w:r>
      <w:r w:rsidRPr="004A1E13">
        <w:rPr>
          <w:i/>
          <w:color w:val="000000"/>
        </w:rPr>
        <w:t xml:space="preserve">Protective Role of TNF-Alpha Stimulating Gene 6 in Pancreatic </w:t>
      </w:r>
      <w:r w:rsidRPr="004A1E13">
        <w:rPr>
          <w:i/>
          <w:color w:val="000000"/>
        </w:rPr>
        <w:tab/>
      </w:r>
      <w:r w:rsidRPr="004A1E13">
        <w:rPr>
          <w:i/>
          <w:color w:val="000000"/>
        </w:rPr>
        <w:tab/>
      </w:r>
      <w:r w:rsidRPr="004A1E13">
        <w:rPr>
          <w:i/>
          <w:color w:val="000000"/>
        </w:rPr>
        <w:tab/>
        <w:t>Islets”</w:t>
      </w:r>
    </w:p>
    <w:p w14:paraId="047C10BC" w14:textId="77777777" w:rsidR="00504477" w:rsidRPr="00375515" w:rsidRDefault="00504477" w:rsidP="00504477">
      <w:pPr>
        <w:tabs>
          <w:tab w:val="left" w:pos="90"/>
          <w:tab w:val="left" w:pos="2160"/>
        </w:tabs>
        <w:ind w:left="2880" w:hanging="1710"/>
        <w:jc w:val="both"/>
        <w:rPr>
          <w:u w:val="single"/>
        </w:rPr>
      </w:pPr>
      <w:r>
        <w:rPr>
          <w:color w:val="000000"/>
        </w:rPr>
        <w:tab/>
      </w:r>
      <w:r>
        <w:rPr>
          <w:color w:val="000000"/>
        </w:rPr>
        <w:tab/>
      </w:r>
      <w:r w:rsidRPr="008558DC">
        <w:rPr>
          <w:color w:val="000000"/>
        </w:rPr>
        <w:t>The goal of this study is to characterize the expression and the anti-inflammatory role of TSG-6 in pancreatic islets during the onset of type 1 diabetes.</w:t>
      </w:r>
      <w:r w:rsidRPr="008558DC">
        <w:tab/>
      </w:r>
      <w:r w:rsidRPr="008558DC">
        <w:tab/>
      </w:r>
    </w:p>
    <w:p w14:paraId="269AB4DF" w14:textId="77777777" w:rsidR="00504477" w:rsidRDefault="00504477" w:rsidP="00504477">
      <w:pPr>
        <w:pStyle w:val="ListParagraph"/>
        <w:numPr>
          <w:ilvl w:val="1"/>
          <w:numId w:val="10"/>
        </w:numPr>
        <w:ind w:left="990" w:hanging="990"/>
        <w:jc w:val="both"/>
      </w:pPr>
      <w:r>
        <w:t xml:space="preserve">            </w:t>
      </w:r>
      <w:r>
        <w:tab/>
        <w:t>(PI)</w:t>
      </w:r>
    </w:p>
    <w:p w14:paraId="181987CF" w14:textId="77777777" w:rsidR="00504477" w:rsidRPr="008558DC" w:rsidRDefault="00504477" w:rsidP="00504477">
      <w:pPr>
        <w:pStyle w:val="ListParagraph"/>
        <w:ind w:left="2475" w:firstLine="405"/>
        <w:jc w:val="both"/>
      </w:pPr>
      <w:r w:rsidRPr="008558DC">
        <w:t xml:space="preserve">Kai Pharmaceutical </w:t>
      </w:r>
    </w:p>
    <w:p w14:paraId="267BDDE7" w14:textId="77777777" w:rsidR="00504477" w:rsidRPr="008558DC" w:rsidRDefault="00504477" w:rsidP="00504477">
      <w:pPr>
        <w:ind w:left="2880"/>
        <w:jc w:val="both"/>
      </w:pPr>
      <w:r w:rsidRPr="004A1E13">
        <w:rPr>
          <w:i/>
        </w:rPr>
        <w:t>“PKC Epsilon activation to improve pancreatic islet cell graft viability and function”</w:t>
      </w:r>
      <w:r w:rsidRPr="008558DC">
        <w:tab/>
      </w:r>
      <w:r w:rsidRPr="008558DC">
        <w:tab/>
      </w:r>
    </w:p>
    <w:p w14:paraId="78FCA841" w14:textId="77777777" w:rsidR="00504477" w:rsidRDefault="00504477" w:rsidP="00504477">
      <w:pPr>
        <w:pStyle w:val="BodyText"/>
        <w:numPr>
          <w:ilvl w:val="1"/>
          <w:numId w:val="9"/>
        </w:numPr>
        <w:tabs>
          <w:tab w:val="clear" w:pos="2160"/>
          <w:tab w:val="clear" w:pos="3240"/>
          <w:tab w:val="left" w:pos="-2160"/>
        </w:tabs>
        <w:ind w:left="990" w:hanging="990"/>
        <w:jc w:val="both"/>
        <w:rPr>
          <w:rFonts w:ascii="Times New Roman" w:hAnsi="Times New Roman"/>
        </w:rPr>
      </w:pPr>
      <w:r>
        <w:rPr>
          <w:rFonts w:ascii="Times New Roman" w:hAnsi="Times New Roman"/>
        </w:rPr>
        <w:t xml:space="preserve">                        (PI)</w:t>
      </w:r>
    </w:p>
    <w:p w14:paraId="0FCFAE71" w14:textId="77777777" w:rsidR="00504477" w:rsidRPr="008558DC" w:rsidRDefault="00504477" w:rsidP="00504477">
      <w:pPr>
        <w:pStyle w:val="BodyText"/>
        <w:tabs>
          <w:tab w:val="clear" w:pos="2160"/>
          <w:tab w:val="clear" w:pos="3240"/>
          <w:tab w:val="left" w:pos="-2160"/>
        </w:tabs>
        <w:ind w:left="2880"/>
        <w:jc w:val="both"/>
        <w:rPr>
          <w:rFonts w:ascii="Times New Roman" w:hAnsi="Times New Roman"/>
        </w:rPr>
      </w:pPr>
      <w:r w:rsidRPr="008558DC">
        <w:rPr>
          <w:rFonts w:ascii="Times New Roman" w:hAnsi="Times New Roman"/>
        </w:rPr>
        <w:t xml:space="preserve">NIH- 5T32AI007290-25 - Stanford Immunology Program Training grant. Steinman </w:t>
      </w:r>
    </w:p>
    <w:p w14:paraId="2D63DD06" w14:textId="77777777" w:rsidR="00504477" w:rsidRPr="008558DC" w:rsidRDefault="00504477" w:rsidP="00504477">
      <w:pPr>
        <w:pStyle w:val="BodyText"/>
        <w:tabs>
          <w:tab w:val="clear" w:pos="2160"/>
          <w:tab w:val="clear" w:pos="3240"/>
          <w:tab w:val="left" w:pos="2070"/>
        </w:tabs>
        <w:ind w:left="2880" w:hanging="450"/>
        <w:jc w:val="both"/>
        <w:rPr>
          <w:rFonts w:ascii="Times New Roman" w:hAnsi="Times New Roman"/>
        </w:rPr>
      </w:pPr>
      <w:r>
        <w:rPr>
          <w:rFonts w:ascii="Times New Roman" w:hAnsi="Times New Roman"/>
        </w:rPr>
        <w:tab/>
      </w:r>
      <w:proofErr w:type="gramStart"/>
      <w:r>
        <w:rPr>
          <w:rFonts w:ascii="Times New Roman" w:hAnsi="Times New Roman"/>
        </w:rPr>
        <w:t>Postd</w:t>
      </w:r>
      <w:r w:rsidRPr="008558DC">
        <w:rPr>
          <w:rFonts w:ascii="Times New Roman" w:hAnsi="Times New Roman"/>
        </w:rPr>
        <w:t xml:space="preserve">octoral Fellow </w:t>
      </w:r>
      <w:proofErr w:type="spellStart"/>
      <w:r w:rsidRPr="008558DC">
        <w:rPr>
          <w:rFonts w:ascii="Times New Roman" w:hAnsi="Times New Roman"/>
        </w:rPr>
        <w:t>Nicolynn</w:t>
      </w:r>
      <w:proofErr w:type="spellEnd"/>
      <w:r w:rsidRPr="008558DC">
        <w:rPr>
          <w:rFonts w:ascii="Times New Roman" w:hAnsi="Times New Roman"/>
        </w:rPr>
        <w:t xml:space="preserve"> Davis Ph</w:t>
      </w:r>
      <w:r>
        <w:rPr>
          <w:rFonts w:ascii="Times New Roman" w:hAnsi="Times New Roman"/>
        </w:rPr>
        <w:t>.</w:t>
      </w:r>
      <w:r w:rsidRPr="008558DC">
        <w:rPr>
          <w:rFonts w:ascii="Times New Roman" w:hAnsi="Times New Roman"/>
        </w:rPr>
        <w:t>D</w:t>
      </w:r>
      <w:r>
        <w:rPr>
          <w:rFonts w:ascii="Times New Roman" w:hAnsi="Times New Roman"/>
        </w:rPr>
        <w:t>.</w:t>
      </w:r>
      <w:proofErr w:type="gramEnd"/>
    </w:p>
    <w:p w14:paraId="1EC9DACB" w14:textId="384F0B4F" w:rsidR="00504477" w:rsidRDefault="00504477" w:rsidP="00504477">
      <w:pPr>
        <w:pStyle w:val="BodyText"/>
        <w:tabs>
          <w:tab w:val="clear" w:pos="2160"/>
          <w:tab w:val="clear" w:pos="3240"/>
          <w:tab w:val="left" w:pos="2070"/>
        </w:tabs>
        <w:ind w:left="2880" w:hanging="450"/>
        <w:jc w:val="both"/>
        <w:rPr>
          <w:rFonts w:ascii="Times New Roman" w:hAnsi="Times New Roman"/>
          <w:i/>
        </w:rPr>
      </w:pPr>
      <w:r>
        <w:rPr>
          <w:rFonts w:ascii="Times New Roman" w:hAnsi="Times New Roman"/>
        </w:rPr>
        <w:tab/>
      </w:r>
      <w:r w:rsidRPr="004A1E13">
        <w:rPr>
          <w:rFonts w:ascii="Times New Roman" w:hAnsi="Times New Roman"/>
          <w:i/>
        </w:rPr>
        <w:t>“A novel approach to pancreatic islet encapsulation”</w:t>
      </w:r>
    </w:p>
    <w:p w14:paraId="56A2F81A" w14:textId="77777777" w:rsidR="00504477" w:rsidRDefault="00504477" w:rsidP="00504477">
      <w:pPr>
        <w:jc w:val="both"/>
      </w:pPr>
      <w:r>
        <w:t>11/2010 - 10/</w:t>
      </w:r>
      <w:r w:rsidRPr="008558DC">
        <w:t>2014</w:t>
      </w:r>
      <w:r w:rsidRPr="008558DC">
        <w:tab/>
      </w:r>
      <w:r>
        <w:tab/>
        <w:t>(</w:t>
      </w:r>
      <w:r w:rsidRPr="008558DC">
        <w:t>Co-Investigator</w:t>
      </w:r>
      <w:r>
        <w:t>, 5%)</w:t>
      </w:r>
      <w:r>
        <w:tab/>
      </w:r>
      <w:r>
        <w:tab/>
        <w:t>PI: Butcher</w:t>
      </w:r>
    </w:p>
    <w:p w14:paraId="4514E346" w14:textId="77777777" w:rsidR="00504477" w:rsidRDefault="00504477" w:rsidP="00504477">
      <w:pPr>
        <w:ind w:left="2880"/>
        <w:jc w:val="both"/>
      </w:pPr>
      <w:r w:rsidRPr="008558DC">
        <w:rPr>
          <w:rFonts w:eastAsia="Batang"/>
          <w:bCs/>
          <w:lang w:eastAsia="ko-KR"/>
        </w:rPr>
        <w:t xml:space="preserve">A Novel </w:t>
      </w:r>
      <w:proofErr w:type="spellStart"/>
      <w:r w:rsidRPr="008558DC">
        <w:rPr>
          <w:rFonts w:eastAsia="Batang"/>
          <w:bCs/>
          <w:lang w:eastAsia="ko-KR"/>
        </w:rPr>
        <w:t>Tolerogenic</w:t>
      </w:r>
      <w:proofErr w:type="spellEnd"/>
      <w:r w:rsidRPr="008558DC">
        <w:rPr>
          <w:rFonts w:eastAsia="Batang"/>
          <w:bCs/>
          <w:lang w:eastAsia="ko-KR"/>
        </w:rPr>
        <w:t xml:space="preserve"> Dendritic Cell: </w:t>
      </w:r>
      <w:r w:rsidRPr="004A1E13">
        <w:rPr>
          <w:rFonts w:eastAsia="Batang"/>
          <w:bCs/>
          <w:i/>
          <w:lang w:eastAsia="ko-KR"/>
        </w:rPr>
        <w:t>“</w:t>
      </w:r>
      <w:r>
        <w:rPr>
          <w:rFonts w:eastAsia="Batang"/>
          <w:bCs/>
          <w:i/>
          <w:lang w:eastAsia="ko-KR"/>
        </w:rPr>
        <w:t>Biology &amp; therapeutic p</w:t>
      </w:r>
      <w:r w:rsidRPr="004A1E13">
        <w:rPr>
          <w:rFonts w:eastAsia="Batang"/>
          <w:bCs/>
          <w:i/>
          <w:lang w:eastAsia="ko-KR"/>
        </w:rPr>
        <w:t>otential”</w:t>
      </w:r>
    </w:p>
    <w:p w14:paraId="4D5FC880" w14:textId="77777777" w:rsidR="00504477" w:rsidRPr="00E94601" w:rsidRDefault="00504477" w:rsidP="00504477">
      <w:pPr>
        <w:ind w:left="2160" w:firstLine="720"/>
        <w:jc w:val="both"/>
      </w:pPr>
      <w:r w:rsidRPr="008558DC">
        <w:t>NIH -</w:t>
      </w:r>
      <w:r w:rsidRPr="008558DC">
        <w:rPr>
          <w:bCs/>
        </w:rPr>
        <w:t xml:space="preserve"> R01 </w:t>
      </w:r>
      <w:r w:rsidRPr="008558DC">
        <w:t>DK084647-01A1</w:t>
      </w:r>
      <w:r w:rsidRPr="008558DC">
        <w:tab/>
      </w:r>
      <w:r w:rsidRPr="008558DC">
        <w:tab/>
      </w:r>
    </w:p>
    <w:p w14:paraId="63BFF83C" w14:textId="64A39877" w:rsidR="00504477" w:rsidRDefault="00504477" w:rsidP="00504477">
      <w:pPr>
        <w:ind w:left="2880"/>
        <w:jc w:val="both"/>
      </w:pPr>
      <w:r w:rsidRPr="008558DC">
        <w:t xml:space="preserve">The goal of this study is to define the cellular and molecular mechanisms that novel </w:t>
      </w:r>
      <w:proofErr w:type="spellStart"/>
      <w:r w:rsidRPr="008558DC">
        <w:t>tolerogenic</w:t>
      </w:r>
      <w:proofErr w:type="spellEnd"/>
      <w:r w:rsidRPr="008558DC">
        <w:t xml:space="preserve"> dendritic cells employ to regulate T cell immunity; and</w:t>
      </w:r>
      <w:r w:rsidRPr="008558DC">
        <w:rPr>
          <w:rStyle w:val="CommentReference"/>
          <w:sz w:val="24"/>
          <w:szCs w:val="24"/>
        </w:rPr>
        <w:t xml:space="preserve"> t</w:t>
      </w:r>
      <w:r w:rsidRPr="008558DC">
        <w:t>o test their therapeutic potential in models of transplantation.</w:t>
      </w:r>
    </w:p>
    <w:p w14:paraId="15BA30C6" w14:textId="77777777" w:rsidR="00504477" w:rsidRDefault="00504477" w:rsidP="00504477">
      <w:pPr>
        <w:jc w:val="both"/>
        <w:rPr>
          <w:bCs/>
        </w:rPr>
      </w:pPr>
      <w:r>
        <w:rPr>
          <w:bCs/>
        </w:rPr>
        <w:t>12/</w:t>
      </w:r>
      <w:r w:rsidRPr="008558DC">
        <w:rPr>
          <w:bCs/>
        </w:rPr>
        <w:t>2</w:t>
      </w:r>
      <w:r>
        <w:rPr>
          <w:bCs/>
        </w:rPr>
        <w:t>010 - 6/2013</w:t>
      </w:r>
      <w:r w:rsidRPr="008558DC">
        <w:rPr>
          <w:bCs/>
        </w:rPr>
        <w:tab/>
      </w:r>
      <w:r>
        <w:rPr>
          <w:bCs/>
        </w:rPr>
        <w:tab/>
        <w:t>(PI, 2%)</w:t>
      </w:r>
    </w:p>
    <w:p w14:paraId="30FA37CB" w14:textId="1A0C4581" w:rsidR="00504477" w:rsidRDefault="00504477" w:rsidP="00504477">
      <w:pPr>
        <w:jc w:val="both"/>
      </w:pPr>
      <w:r>
        <w:rPr>
          <w:bCs/>
        </w:rPr>
        <w:tab/>
      </w:r>
      <w:r>
        <w:rPr>
          <w:bCs/>
        </w:rPr>
        <w:tab/>
      </w:r>
      <w:r>
        <w:rPr>
          <w:bCs/>
        </w:rPr>
        <w:tab/>
      </w:r>
      <w:r>
        <w:rPr>
          <w:bCs/>
        </w:rPr>
        <w:tab/>
      </w:r>
      <w:proofErr w:type="gramStart"/>
      <w:r w:rsidRPr="008558DC">
        <w:rPr>
          <w:bCs/>
        </w:rPr>
        <w:t>BIO-X Stanford Interdisciplinary Initiatives Program.</w:t>
      </w:r>
      <w:proofErr w:type="gramEnd"/>
      <w:r w:rsidRPr="008558DC">
        <w:rPr>
          <w:bCs/>
        </w:rPr>
        <w:t xml:space="preserve"> </w:t>
      </w:r>
      <w:r>
        <w:rPr>
          <w:bCs/>
        </w:rPr>
        <w:tab/>
      </w:r>
      <w:r>
        <w:rPr>
          <w:bCs/>
        </w:rPr>
        <w:tab/>
      </w:r>
      <w:r>
        <w:rPr>
          <w:bCs/>
        </w:rPr>
        <w:tab/>
      </w:r>
      <w:r>
        <w:rPr>
          <w:bCs/>
        </w:rPr>
        <w:tab/>
      </w:r>
      <w:r>
        <w:rPr>
          <w:bCs/>
        </w:rPr>
        <w:tab/>
      </w:r>
      <w:r>
        <w:rPr>
          <w:bCs/>
        </w:rPr>
        <w:tab/>
      </w:r>
      <w:r w:rsidRPr="004A1E13">
        <w:rPr>
          <w:bCs/>
          <w:i/>
        </w:rPr>
        <w:t>“</w:t>
      </w:r>
      <w:r>
        <w:rPr>
          <w:i/>
        </w:rPr>
        <w:t>Novel silk scaffolds for pancreatic islet e</w:t>
      </w:r>
      <w:r w:rsidRPr="004A1E13">
        <w:rPr>
          <w:i/>
        </w:rPr>
        <w:t>ncapsulation”</w:t>
      </w:r>
      <w:r>
        <w:rPr>
          <w:bCs/>
        </w:rPr>
        <w:tab/>
      </w:r>
      <w:r>
        <w:rPr>
          <w:bCs/>
        </w:rPr>
        <w:tab/>
      </w:r>
      <w:r>
        <w:rPr>
          <w:bCs/>
        </w:rPr>
        <w:tab/>
      </w:r>
      <w:r>
        <w:rPr>
          <w:bCs/>
        </w:rPr>
        <w:tab/>
      </w:r>
      <w:r>
        <w:rPr>
          <w:bCs/>
        </w:rPr>
        <w:tab/>
      </w:r>
      <w:r>
        <w:rPr>
          <w:bCs/>
        </w:rPr>
        <w:tab/>
      </w:r>
      <w:r w:rsidRPr="008558DC">
        <w:rPr>
          <w:rFonts w:eastAsia="Batang"/>
          <w:bCs/>
          <w:lang w:eastAsia="ko-KR"/>
        </w:rPr>
        <w:t>The goal of this study is to</w:t>
      </w:r>
      <w:r w:rsidRPr="008558DC">
        <w:t xml:space="preserve"> develop a novel scaffold to encapsulate </w:t>
      </w:r>
      <w:r>
        <w:tab/>
      </w:r>
      <w:r>
        <w:tab/>
      </w:r>
      <w:r>
        <w:tab/>
      </w:r>
      <w:r>
        <w:tab/>
      </w:r>
      <w:r>
        <w:tab/>
      </w:r>
      <w:r w:rsidRPr="008558DC">
        <w:t xml:space="preserve">islet cells for transplantation that will enhance cell survival and </w:t>
      </w:r>
      <w:r>
        <w:tab/>
      </w:r>
      <w:r>
        <w:tab/>
      </w:r>
      <w:r>
        <w:tab/>
      </w:r>
      <w:r>
        <w:tab/>
      </w:r>
      <w:r>
        <w:tab/>
      </w:r>
      <w:r w:rsidRPr="008558DC">
        <w:t xml:space="preserve">function and minimize immune-mediated destruction </w:t>
      </w:r>
      <w:r w:rsidRPr="008558DC">
        <w:rPr>
          <w:i/>
        </w:rPr>
        <w:t>in vivo</w:t>
      </w:r>
      <w:r w:rsidRPr="008558DC">
        <w:t>.</w:t>
      </w:r>
    </w:p>
    <w:p w14:paraId="765EB67A" w14:textId="77777777" w:rsidR="00504477" w:rsidRDefault="00504477" w:rsidP="00504477">
      <w:pPr>
        <w:jc w:val="both"/>
      </w:pPr>
      <w:r>
        <w:t>12/2010 - 11/</w:t>
      </w:r>
      <w:r w:rsidRPr="008558DC">
        <w:t>2013</w:t>
      </w:r>
      <w:r w:rsidRPr="008558DC">
        <w:tab/>
      </w:r>
      <w:r>
        <w:tab/>
        <w:t>(</w:t>
      </w:r>
      <w:r w:rsidRPr="008558DC">
        <w:t>Co-Investigator</w:t>
      </w:r>
      <w:r>
        <w:t>, 5%)</w:t>
      </w:r>
      <w:r>
        <w:tab/>
      </w:r>
      <w:r>
        <w:tab/>
        <w:t xml:space="preserve">PI: </w:t>
      </w:r>
      <w:proofErr w:type="spellStart"/>
      <w:r>
        <w:t>Shizuru</w:t>
      </w:r>
      <w:proofErr w:type="spellEnd"/>
    </w:p>
    <w:p w14:paraId="2A8B6015" w14:textId="77777777" w:rsidR="00504477" w:rsidRPr="004A1E13" w:rsidRDefault="00504477" w:rsidP="00504477">
      <w:pPr>
        <w:ind w:left="2880"/>
        <w:jc w:val="both"/>
        <w:rPr>
          <w:bCs/>
          <w:i/>
        </w:rPr>
      </w:pPr>
      <w:r w:rsidRPr="004A1E13">
        <w:rPr>
          <w:i/>
        </w:rPr>
        <w:t>“</w:t>
      </w:r>
      <w:r w:rsidRPr="004A1E13">
        <w:rPr>
          <w:bCs/>
          <w:i/>
        </w:rPr>
        <w:t>Purified allogeneic hematopoietic stem cells as a platform for tolerance induction”</w:t>
      </w:r>
    </w:p>
    <w:p w14:paraId="3FF1BF8C" w14:textId="77777777" w:rsidR="00504477" w:rsidRPr="008558DC" w:rsidRDefault="00504477" w:rsidP="00504477">
      <w:pPr>
        <w:ind w:left="1440" w:firstLine="1440"/>
        <w:jc w:val="both"/>
        <w:rPr>
          <w:bCs/>
        </w:rPr>
      </w:pPr>
      <w:r w:rsidRPr="008558DC">
        <w:rPr>
          <w:bCs/>
        </w:rPr>
        <w:t>California Institute for Regene</w:t>
      </w:r>
      <w:r>
        <w:rPr>
          <w:bCs/>
        </w:rPr>
        <w:t xml:space="preserve">rative Medicine RFA0903 </w:t>
      </w:r>
    </w:p>
    <w:p w14:paraId="51BA626C" w14:textId="2E1464AC" w:rsidR="00504477" w:rsidRDefault="00504477" w:rsidP="00504477">
      <w:pPr>
        <w:ind w:left="2880"/>
        <w:jc w:val="both"/>
        <w:rPr>
          <w:bCs/>
        </w:rPr>
      </w:pPr>
      <w:r w:rsidRPr="008558DC">
        <w:rPr>
          <w:bCs/>
        </w:rPr>
        <w:t>The goal of this study to develop conditioning regimens that will permit the safe translation of HSC transplants to induce tolerance to transplanted adult tissues and progenitor cells, and block the pathology of autoimmune disease.</w:t>
      </w:r>
    </w:p>
    <w:p w14:paraId="576E211A" w14:textId="77777777" w:rsidR="003135DB" w:rsidRDefault="003135DB" w:rsidP="003135DB">
      <w:pPr>
        <w:jc w:val="both"/>
      </w:pPr>
      <w:r>
        <w:t>2011 - 2013</w:t>
      </w:r>
      <w:r w:rsidRPr="008558DC">
        <w:tab/>
      </w:r>
      <w:r>
        <w:tab/>
      </w:r>
      <w:r>
        <w:tab/>
        <w:t>(PI, 2%)</w:t>
      </w:r>
    </w:p>
    <w:p w14:paraId="36F8D2B0" w14:textId="77777777" w:rsidR="003135DB" w:rsidRPr="008558DC" w:rsidRDefault="003135DB" w:rsidP="003135DB">
      <w:pPr>
        <w:ind w:left="1440" w:firstLine="1440"/>
        <w:jc w:val="both"/>
      </w:pPr>
      <w:r w:rsidRPr="008558DC">
        <w:t>Sanofi Pharmaceutical</w:t>
      </w:r>
    </w:p>
    <w:p w14:paraId="02B78787" w14:textId="77777777" w:rsidR="003135DB" w:rsidRDefault="003135DB" w:rsidP="003135DB">
      <w:pPr>
        <w:ind w:left="720" w:firstLine="1440"/>
        <w:jc w:val="both"/>
        <w:rPr>
          <w:i/>
        </w:rPr>
      </w:pPr>
      <w:r>
        <w:tab/>
      </w:r>
      <w:r>
        <w:rPr>
          <w:i/>
        </w:rPr>
        <w:t>“Silk scaffolds for pancreatic islet e</w:t>
      </w:r>
      <w:r w:rsidRPr="004A1E13">
        <w:rPr>
          <w:i/>
        </w:rPr>
        <w:t>ncapsulation”</w:t>
      </w:r>
    </w:p>
    <w:p w14:paraId="55D6F47F" w14:textId="77777777" w:rsidR="003135DB" w:rsidRDefault="003135DB" w:rsidP="003135DB">
      <w:pPr>
        <w:jc w:val="both"/>
        <w:rPr>
          <w:rFonts w:eastAsia="Batang"/>
          <w:bCs/>
          <w:lang w:eastAsia="ko-KR"/>
        </w:rPr>
      </w:pPr>
      <w:r>
        <w:rPr>
          <w:rFonts w:eastAsia="Batang"/>
          <w:bCs/>
          <w:lang w:eastAsia="ko-KR"/>
        </w:rPr>
        <w:t xml:space="preserve">2012 - </w:t>
      </w:r>
      <w:r w:rsidRPr="008558DC">
        <w:rPr>
          <w:rFonts w:eastAsia="Batang"/>
          <w:bCs/>
          <w:lang w:eastAsia="ko-KR"/>
        </w:rPr>
        <w:t>2013</w:t>
      </w:r>
      <w:r w:rsidRPr="008558DC">
        <w:rPr>
          <w:rFonts w:eastAsia="Batang"/>
          <w:bCs/>
          <w:lang w:eastAsia="ko-KR"/>
        </w:rPr>
        <w:tab/>
      </w:r>
      <w:r>
        <w:rPr>
          <w:rFonts w:eastAsia="Batang"/>
          <w:bCs/>
          <w:lang w:eastAsia="ko-KR"/>
        </w:rPr>
        <w:tab/>
      </w:r>
      <w:r>
        <w:rPr>
          <w:rFonts w:eastAsia="Batang"/>
          <w:bCs/>
          <w:lang w:eastAsia="ko-KR"/>
        </w:rPr>
        <w:tab/>
        <w:t>(PI, 2%)</w:t>
      </w:r>
    </w:p>
    <w:p w14:paraId="326E9DA8" w14:textId="77777777" w:rsidR="003135DB" w:rsidRPr="008558DC" w:rsidRDefault="003135DB" w:rsidP="003135DB">
      <w:pPr>
        <w:ind w:left="2160" w:firstLine="720"/>
        <w:jc w:val="both"/>
        <w:rPr>
          <w:rFonts w:eastAsia="Batang"/>
          <w:bCs/>
          <w:lang w:eastAsia="ko-KR"/>
        </w:rPr>
      </w:pPr>
      <w:r>
        <w:rPr>
          <w:rFonts w:eastAsia="Batang"/>
          <w:bCs/>
          <w:lang w:eastAsia="ko-KR"/>
        </w:rPr>
        <w:t xml:space="preserve">Children Research Institute </w:t>
      </w:r>
      <w:r w:rsidRPr="008558DC">
        <w:rPr>
          <w:rFonts w:eastAsia="Batang"/>
          <w:bCs/>
          <w:lang w:eastAsia="ko-KR"/>
        </w:rPr>
        <w:t>(CHRI), Stanford, CA</w:t>
      </w:r>
    </w:p>
    <w:p w14:paraId="58A307A1" w14:textId="77777777" w:rsidR="003135DB" w:rsidRPr="004A1E13" w:rsidRDefault="003135DB" w:rsidP="003135DB">
      <w:pPr>
        <w:ind w:left="720" w:firstLine="720"/>
        <w:jc w:val="both"/>
        <w:rPr>
          <w:rFonts w:eastAsia="Batang"/>
          <w:bCs/>
          <w:i/>
          <w:lang w:eastAsia="ko-KR"/>
        </w:rPr>
      </w:pPr>
      <w:r w:rsidRPr="008558DC">
        <w:rPr>
          <w:rFonts w:eastAsia="Batang"/>
          <w:bCs/>
          <w:lang w:eastAsia="ko-KR"/>
        </w:rPr>
        <w:tab/>
      </w:r>
      <w:r w:rsidRPr="008558DC">
        <w:rPr>
          <w:rFonts w:eastAsia="Batang"/>
          <w:bCs/>
          <w:lang w:eastAsia="ko-KR"/>
        </w:rPr>
        <w:tab/>
      </w:r>
      <w:r w:rsidRPr="004A1E13">
        <w:rPr>
          <w:rFonts w:eastAsia="Batang"/>
          <w:bCs/>
          <w:i/>
          <w:lang w:eastAsia="ko-KR"/>
        </w:rPr>
        <w:t>“Preventing allergic transfusion reactions”</w:t>
      </w:r>
    </w:p>
    <w:p w14:paraId="01687DEA" w14:textId="77777777" w:rsidR="003135DB" w:rsidRPr="00E94601" w:rsidRDefault="003135DB" w:rsidP="003135DB">
      <w:pPr>
        <w:ind w:left="2880"/>
        <w:jc w:val="both"/>
        <w:rPr>
          <w:b/>
          <w:u w:val="single"/>
        </w:rPr>
      </w:pPr>
      <w:r w:rsidRPr="008558DC">
        <w:rPr>
          <w:rFonts w:eastAsia="Batang"/>
          <w:bCs/>
          <w:lang w:eastAsia="ko-KR"/>
        </w:rPr>
        <w:t xml:space="preserve">The objective </w:t>
      </w:r>
      <w:r w:rsidRPr="008558DC">
        <w:t xml:space="preserve">is to define peripheral blood markers, specifically on leukocytes (eosinophils, basophils, neutrophils), which are activated in chronically transfused patients presenting with recurrent allergic transfusion reactions. </w:t>
      </w:r>
    </w:p>
    <w:p w14:paraId="20B325FE" w14:textId="77777777" w:rsidR="003135DB" w:rsidRPr="00677746" w:rsidRDefault="003135DB" w:rsidP="003135DB">
      <w:pPr>
        <w:pStyle w:val="BodyText"/>
        <w:tabs>
          <w:tab w:val="clear" w:pos="2160"/>
          <w:tab w:val="clear" w:pos="3240"/>
          <w:tab w:val="left" w:pos="2070"/>
        </w:tabs>
        <w:ind w:left="450" w:hanging="450"/>
        <w:jc w:val="both"/>
        <w:rPr>
          <w:rFonts w:ascii="Times New Roman" w:hAnsi="Times New Roman"/>
        </w:rPr>
      </w:pPr>
      <w:r>
        <w:rPr>
          <w:rFonts w:ascii="Times New Roman" w:hAnsi="Times New Roman"/>
        </w:rPr>
        <w:lastRenderedPageBreak/>
        <w:t xml:space="preserve">2013 - </w:t>
      </w:r>
      <w:r w:rsidRPr="008D03A5">
        <w:rPr>
          <w:rFonts w:ascii="Times New Roman" w:hAnsi="Times New Roman"/>
        </w:rPr>
        <w:t>2014</w:t>
      </w:r>
      <w:r w:rsidRPr="008D03A5">
        <w:rPr>
          <w:rFonts w:ascii="Times New Roman" w:hAnsi="Times New Roman"/>
        </w:rPr>
        <w:tab/>
      </w:r>
      <w:r>
        <w:rPr>
          <w:rFonts w:ascii="Times New Roman" w:hAnsi="Times New Roman"/>
        </w:rPr>
        <w:tab/>
      </w:r>
      <w:r>
        <w:rPr>
          <w:rFonts w:ascii="Times New Roman" w:hAnsi="Times New Roman"/>
        </w:rPr>
        <w:tab/>
      </w:r>
      <w:r w:rsidRPr="00677746">
        <w:rPr>
          <w:rFonts w:ascii="Times New Roman" w:hAnsi="Times New Roman"/>
        </w:rPr>
        <w:t>(Co-Investigator, 2%)</w:t>
      </w:r>
      <w:r>
        <w:rPr>
          <w:rFonts w:ascii="Times New Roman" w:hAnsi="Times New Roman"/>
        </w:rPr>
        <w:tab/>
      </w:r>
      <w:r>
        <w:rPr>
          <w:rFonts w:ascii="Times New Roman" w:hAnsi="Times New Roman"/>
        </w:rPr>
        <w:tab/>
        <w:t>PI: Scalea</w:t>
      </w:r>
    </w:p>
    <w:p w14:paraId="13C54CA8" w14:textId="77777777" w:rsidR="003135DB" w:rsidRPr="00677746" w:rsidRDefault="003135DB" w:rsidP="003135DB">
      <w:pPr>
        <w:pStyle w:val="BodyText"/>
        <w:tabs>
          <w:tab w:val="clear" w:pos="2160"/>
          <w:tab w:val="clear" w:pos="3240"/>
          <w:tab w:val="left" w:pos="2070"/>
        </w:tabs>
        <w:ind w:left="720" w:hanging="450"/>
        <w:jc w:val="both"/>
        <w:rPr>
          <w:rFonts w:ascii="Times New Roman" w:hAnsi="Times New Roman"/>
          <w:i/>
        </w:rPr>
      </w:pPr>
      <w:r w:rsidRPr="00677746">
        <w:rPr>
          <w:rFonts w:ascii="Times New Roman" w:hAnsi="Times New Roman"/>
        </w:rPr>
        <w:tab/>
      </w:r>
      <w:r w:rsidRPr="00677746">
        <w:rPr>
          <w:rFonts w:ascii="Times New Roman" w:hAnsi="Times New Roman"/>
        </w:rPr>
        <w:tab/>
      </w:r>
      <w:r w:rsidRPr="00677746">
        <w:rPr>
          <w:rFonts w:ascii="Times New Roman" w:hAnsi="Times New Roman"/>
        </w:rPr>
        <w:tab/>
      </w:r>
      <w:r w:rsidRPr="00677746">
        <w:rPr>
          <w:rFonts w:ascii="Times New Roman" w:hAnsi="Times New Roman"/>
        </w:rPr>
        <w:tab/>
      </w:r>
      <w:r w:rsidRPr="00677746">
        <w:rPr>
          <w:rFonts w:ascii="Times New Roman" w:hAnsi="Times New Roman"/>
          <w:i/>
        </w:rPr>
        <w:t>PROPPR</w:t>
      </w:r>
    </w:p>
    <w:p w14:paraId="3AEDFF76" w14:textId="7FCDB23F" w:rsidR="003135DB" w:rsidRPr="00504477" w:rsidRDefault="003135DB" w:rsidP="003135DB">
      <w:pPr>
        <w:ind w:left="2880"/>
        <w:jc w:val="both"/>
      </w:pPr>
      <w:r w:rsidRPr="00677746">
        <w:t>PROPPR is a multicenter, randomized trial which will compare different ratios of blood products given to trauma patients who are predicted to require massive transfusions</w:t>
      </w:r>
      <w:r>
        <w:t>.</w:t>
      </w:r>
    </w:p>
    <w:p w14:paraId="3D56D25A" w14:textId="23FB1CF8" w:rsidR="00236004" w:rsidRPr="00923FC4" w:rsidRDefault="00A24E94" w:rsidP="00911A2E">
      <w:pPr>
        <w:pStyle w:val="BodyText"/>
        <w:tabs>
          <w:tab w:val="clear" w:pos="2160"/>
          <w:tab w:val="clear" w:pos="3240"/>
          <w:tab w:val="left" w:pos="2070"/>
        </w:tabs>
        <w:jc w:val="both"/>
        <w:rPr>
          <w:rFonts w:ascii="Times New Roman" w:hAnsi="Times New Roman"/>
        </w:rPr>
      </w:pPr>
      <w:r w:rsidRPr="00923FC4">
        <w:rPr>
          <w:rFonts w:ascii="Times New Roman" w:hAnsi="Times New Roman"/>
        </w:rPr>
        <w:t>05/2014</w:t>
      </w:r>
      <w:r w:rsidR="004A1E13">
        <w:rPr>
          <w:rFonts w:ascii="Times New Roman" w:hAnsi="Times New Roman"/>
        </w:rPr>
        <w:t xml:space="preserve"> - </w:t>
      </w:r>
      <w:r w:rsidRPr="00923FC4">
        <w:rPr>
          <w:rFonts w:ascii="Times New Roman" w:hAnsi="Times New Roman"/>
        </w:rPr>
        <w:t>04/2016</w:t>
      </w:r>
      <w:r w:rsidR="00236004" w:rsidRPr="00923FC4">
        <w:rPr>
          <w:rFonts w:ascii="Times New Roman" w:hAnsi="Times New Roman"/>
        </w:rPr>
        <w:tab/>
      </w:r>
      <w:r w:rsidR="00213267">
        <w:rPr>
          <w:rFonts w:ascii="Times New Roman" w:hAnsi="Times New Roman"/>
        </w:rPr>
        <w:tab/>
      </w:r>
      <w:r w:rsidR="00213267">
        <w:rPr>
          <w:rFonts w:ascii="Times New Roman" w:hAnsi="Times New Roman"/>
        </w:rPr>
        <w:tab/>
      </w:r>
      <w:r w:rsidR="00236004" w:rsidRPr="00923FC4">
        <w:rPr>
          <w:rFonts w:ascii="Times New Roman" w:hAnsi="Times New Roman"/>
        </w:rPr>
        <w:t>(PI, 4%)</w:t>
      </w:r>
    </w:p>
    <w:p w14:paraId="2C61B402" w14:textId="77777777" w:rsidR="00282867" w:rsidRPr="004A1E13" w:rsidRDefault="00236004" w:rsidP="00911A2E">
      <w:pPr>
        <w:pStyle w:val="BodyText"/>
        <w:tabs>
          <w:tab w:val="clear" w:pos="2160"/>
          <w:tab w:val="clear" w:pos="3240"/>
          <w:tab w:val="left" w:pos="2070"/>
        </w:tabs>
        <w:ind w:left="2880" w:hanging="450"/>
        <w:jc w:val="both"/>
        <w:rPr>
          <w:rFonts w:ascii="Times New Roman" w:hAnsi="Times New Roman"/>
          <w:i/>
        </w:rPr>
      </w:pPr>
      <w:r w:rsidRPr="008D03A5">
        <w:rPr>
          <w:rFonts w:ascii="Times New Roman" w:hAnsi="Times New Roman"/>
        </w:rPr>
        <w:tab/>
      </w:r>
      <w:r w:rsidR="00282867" w:rsidRPr="004A1E13">
        <w:rPr>
          <w:rFonts w:ascii="Times New Roman" w:hAnsi="Times New Roman"/>
          <w:i/>
        </w:rPr>
        <w:t>“</w:t>
      </w:r>
      <w:r w:rsidR="00282867" w:rsidRPr="004A1E13">
        <w:rPr>
          <w:rFonts w:ascii="Times New Roman" w:hAnsi="Times New Roman"/>
          <w:i/>
          <w:lang w:eastAsia="ja-JP"/>
        </w:rPr>
        <w:t>Controlled expansion of human mesenchymal stromal/stem cells by microRNAs to improve pancreatic islet function after transplantation” </w:t>
      </w:r>
      <w:r w:rsidR="00282867" w:rsidRPr="004A1E13">
        <w:rPr>
          <w:rFonts w:ascii="Times New Roman" w:hAnsi="Times New Roman"/>
          <w:i/>
        </w:rPr>
        <w:t xml:space="preserve"> </w:t>
      </w:r>
    </w:p>
    <w:p w14:paraId="0BD38C37" w14:textId="25A116F5" w:rsidR="00236004" w:rsidRPr="009E67B1" w:rsidRDefault="00282867" w:rsidP="00911A2E">
      <w:pPr>
        <w:pStyle w:val="BodyText"/>
        <w:tabs>
          <w:tab w:val="clear" w:pos="2160"/>
          <w:tab w:val="clear" w:pos="3240"/>
          <w:tab w:val="left" w:pos="2070"/>
        </w:tabs>
        <w:ind w:left="2880" w:hanging="450"/>
        <w:jc w:val="both"/>
        <w:rPr>
          <w:rFonts w:ascii="Times New Roman" w:hAnsi="Times New Roman"/>
        </w:rPr>
      </w:pPr>
      <w:r w:rsidRPr="008D03A5">
        <w:rPr>
          <w:rFonts w:ascii="Times New Roman" w:hAnsi="Times New Roman"/>
        </w:rPr>
        <w:tab/>
      </w:r>
      <w:r w:rsidR="00236004" w:rsidRPr="009E67B1">
        <w:rPr>
          <w:rFonts w:ascii="Times New Roman" w:hAnsi="Times New Roman"/>
        </w:rPr>
        <w:t>Living Legacy Foundation of Maryland Grant Program</w:t>
      </w:r>
    </w:p>
    <w:p w14:paraId="368BBFD9" w14:textId="2FFB04A2" w:rsidR="00723991" w:rsidRPr="00723991" w:rsidRDefault="00282867" w:rsidP="00911A2E">
      <w:pPr>
        <w:ind w:left="2880"/>
        <w:jc w:val="both"/>
        <w:rPr>
          <w:rFonts w:ascii="Arial" w:hAnsi="Arial" w:cs="Arial"/>
          <w:sz w:val="22"/>
          <w:szCs w:val="22"/>
          <w:lang w:eastAsia="ja-JP"/>
        </w:rPr>
      </w:pPr>
      <w:r w:rsidRPr="008D03A5">
        <w:t xml:space="preserve">The goal of this study is to </w:t>
      </w:r>
      <w:proofErr w:type="spellStart"/>
      <w:r w:rsidRPr="008D03A5">
        <w:rPr>
          <w:lang w:eastAsia="ja-JP"/>
        </w:rPr>
        <w:t>to</w:t>
      </w:r>
      <w:proofErr w:type="spellEnd"/>
      <w:r w:rsidRPr="008D03A5">
        <w:rPr>
          <w:lang w:eastAsia="ja-JP"/>
        </w:rPr>
        <w:t xml:space="preserve"> identify </w:t>
      </w:r>
      <w:proofErr w:type="spellStart"/>
      <w:r w:rsidRPr="008D03A5">
        <w:rPr>
          <w:lang w:eastAsia="ja-JP"/>
        </w:rPr>
        <w:t>miRs</w:t>
      </w:r>
      <w:proofErr w:type="spellEnd"/>
      <w:r w:rsidRPr="008D03A5">
        <w:rPr>
          <w:lang w:eastAsia="ja-JP"/>
        </w:rPr>
        <w:t xml:space="preserve"> capable of promoting </w:t>
      </w:r>
      <w:proofErr w:type="spellStart"/>
      <w:r w:rsidRPr="008D03A5">
        <w:rPr>
          <w:lang w:eastAsia="ja-JP"/>
        </w:rPr>
        <w:t>hMSC</w:t>
      </w:r>
      <w:proofErr w:type="spellEnd"/>
      <w:r w:rsidRPr="008D03A5">
        <w:rPr>
          <w:lang w:eastAsia="ja-JP"/>
        </w:rPr>
        <w:t xml:space="preserve"> expansion and evaluate the </w:t>
      </w:r>
      <w:proofErr w:type="spellStart"/>
      <w:r w:rsidRPr="008D03A5">
        <w:rPr>
          <w:lang w:eastAsia="ja-JP"/>
        </w:rPr>
        <w:t>immunoregulatory</w:t>
      </w:r>
      <w:proofErr w:type="spellEnd"/>
      <w:r w:rsidRPr="008D03A5">
        <w:rPr>
          <w:lang w:eastAsia="ja-JP"/>
        </w:rPr>
        <w:t xml:space="preserve"> function of microRNA-expanded </w:t>
      </w:r>
      <w:proofErr w:type="spellStart"/>
      <w:r w:rsidRPr="008D03A5">
        <w:rPr>
          <w:lang w:eastAsia="ja-JP"/>
        </w:rPr>
        <w:t>hMSCs</w:t>
      </w:r>
      <w:proofErr w:type="spellEnd"/>
      <w:r w:rsidRPr="008D03A5">
        <w:rPr>
          <w:lang w:eastAsia="ja-JP"/>
        </w:rPr>
        <w:t xml:space="preserve"> in the context</w:t>
      </w:r>
      <w:r w:rsidRPr="00282867">
        <w:rPr>
          <w:lang w:eastAsia="ja-JP"/>
        </w:rPr>
        <w:t xml:space="preserve"> of islet transplantation to treat patients with T1D</w:t>
      </w:r>
    </w:p>
    <w:p w14:paraId="2B5A7DB5" w14:textId="6B057628" w:rsidR="004820B8" w:rsidRDefault="004A1E13" w:rsidP="00911A2E">
      <w:pPr>
        <w:jc w:val="both"/>
        <w:rPr>
          <w:lang w:eastAsia="ja-JP"/>
        </w:rPr>
      </w:pPr>
      <w:r>
        <w:rPr>
          <w:lang w:eastAsia="ja-JP"/>
        </w:rPr>
        <w:t xml:space="preserve">06/2014 - </w:t>
      </w:r>
      <w:r w:rsidR="004820B8" w:rsidRPr="004820B8">
        <w:rPr>
          <w:lang w:eastAsia="ja-JP"/>
        </w:rPr>
        <w:t>06/2015</w:t>
      </w:r>
      <w:r w:rsidR="004820B8">
        <w:rPr>
          <w:lang w:eastAsia="ja-JP"/>
        </w:rPr>
        <w:tab/>
      </w:r>
      <w:r w:rsidR="00213267">
        <w:rPr>
          <w:lang w:eastAsia="ja-JP"/>
        </w:rPr>
        <w:tab/>
      </w:r>
      <w:r w:rsidR="004820B8">
        <w:rPr>
          <w:lang w:eastAsia="ja-JP"/>
        </w:rPr>
        <w:t>(PI, 2%)</w:t>
      </w:r>
    </w:p>
    <w:p w14:paraId="010308C3" w14:textId="6C73DEE1" w:rsidR="00224C77" w:rsidRPr="004820B8" w:rsidRDefault="00224C77" w:rsidP="00911A2E">
      <w:pPr>
        <w:ind w:left="2160" w:firstLine="720"/>
        <w:jc w:val="both"/>
        <w:rPr>
          <w:lang w:eastAsia="ja-JP"/>
        </w:rPr>
      </w:pPr>
      <w:r>
        <w:rPr>
          <w:lang w:eastAsia="ja-JP"/>
        </w:rPr>
        <w:t>Enterprise Inc.</w:t>
      </w:r>
    </w:p>
    <w:p w14:paraId="49955DF2" w14:textId="27652B5C" w:rsidR="004820B8" w:rsidRPr="004820B8" w:rsidRDefault="004820B8" w:rsidP="00911A2E">
      <w:pPr>
        <w:ind w:left="2880"/>
        <w:jc w:val="both"/>
        <w:rPr>
          <w:i/>
          <w:lang w:eastAsia="ja-JP"/>
        </w:rPr>
      </w:pPr>
      <w:r w:rsidRPr="004820B8">
        <w:rPr>
          <w:lang w:eastAsia="ja-JP"/>
        </w:rPr>
        <w:t>“</w:t>
      </w:r>
      <w:r w:rsidR="00911A2E">
        <w:rPr>
          <w:i/>
          <w:lang w:eastAsia="ja-JP"/>
        </w:rPr>
        <w:t>Portable point of care testing to a</w:t>
      </w:r>
      <w:r w:rsidRPr="004820B8">
        <w:rPr>
          <w:i/>
          <w:lang w:eastAsia="ja-JP"/>
        </w:rPr>
        <w:t>ssess</w:t>
      </w:r>
      <w:r w:rsidR="00911A2E">
        <w:rPr>
          <w:i/>
          <w:lang w:eastAsia="ja-JP"/>
        </w:rPr>
        <w:t xml:space="preserve"> coagulation in the f</w:t>
      </w:r>
      <w:r w:rsidRPr="004820B8">
        <w:rPr>
          <w:i/>
          <w:lang w:eastAsia="ja-JP"/>
        </w:rPr>
        <w:t>ield”</w:t>
      </w:r>
    </w:p>
    <w:p w14:paraId="4BB4EBAC" w14:textId="3ECCE7C7" w:rsidR="00911A2E" w:rsidRDefault="004820B8" w:rsidP="00911A2E">
      <w:pPr>
        <w:ind w:left="2880"/>
        <w:jc w:val="both"/>
        <w:rPr>
          <w:lang w:eastAsia="ja-JP"/>
        </w:rPr>
      </w:pPr>
      <w:r w:rsidRPr="004820B8">
        <w:rPr>
          <w:lang w:eastAsia="ja-JP"/>
        </w:rPr>
        <w:t xml:space="preserve">In collaboration with Enterprise and U Maryland College Park, current instrumentation available for POCT coagulation testing such </w:t>
      </w:r>
      <w:proofErr w:type="spellStart"/>
      <w:r w:rsidRPr="004820B8">
        <w:rPr>
          <w:lang w:eastAsia="ja-JP"/>
        </w:rPr>
        <w:t>thromboelastogram</w:t>
      </w:r>
      <w:proofErr w:type="spellEnd"/>
      <w:r w:rsidRPr="004820B8">
        <w:rPr>
          <w:lang w:eastAsia="ja-JP"/>
        </w:rPr>
        <w:t xml:space="preserve"> (</w:t>
      </w:r>
      <w:r w:rsidR="003135DB" w:rsidRPr="004820B8">
        <w:rPr>
          <w:lang w:eastAsia="ja-JP"/>
        </w:rPr>
        <w:t>i.e.</w:t>
      </w:r>
      <w:r w:rsidRPr="004820B8">
        <w:rPr>
          <w:lang w:eastAsia="ja-JP"/>
        </w:rPr>
        <w:t xml:space="preserve"> TEG versus ROTEM) is evaluated for development of more efficient and portable platforms.</w:t>
      </w:r>
    </w:p>
    <w:p w14:paraId="03877015" w14:textId="77777777" w:rsidR="00A24E94" w:rsidRDefault="00A24E94" w:rsidP="00911A2E">
      <w:pPr>
        <w:pStyle w:val="BodyText"/>
        <w:tabs>
          <w:tab w:val="clear" w:pos="2160"/>
          <w:tab w:val="clear" w:pos="3240"/>
          <w:tab w:val="left" w:pos="2070"/>
        </w:tabs>
        <w:ind w:left="2610" w:hanging="450"/>
        <w:jc w:val="both"/>
        <w:rPr>
          <w:rFonts w:ascii="Times New Roman" w:hAnsi="Times New Roman"/>
        </w:rPr>
      </w:pPr>
    </w:p>
    <w:p w14:paraId="6E123F2D" w14:textId="07CBB442" w:rsidR="008C05B4" w:rsidRDefault="00213267" w:rsidP="004A5967">
      <w:pPr>
        <w:overflowPunct/>
        <w:autoSpaceDE/>
        <w:autoSpaceDN/>
        <w:adjustRightInd/>
        <w:textAlignment w:val="auto"/>
        <w:rPr>
          <w:b/>
          <w:u w:val="single"/>
        </w:rPr>
      </w:pPr>
      <w:r w:rsidRPr="00911A2E">
        <w:rPr>
          <w:b/>
          <w:u w:val="single"/>
        </w:rPr>
        <w:t>Publications</w:t>
      </w:r>
    </w:p>
    <w:p w14:paraId="4475BB1B" w14:textId="77777777" w:rsidR="00911A2E" w:rsidRPr="00911A2E" w:rsidRDefault="00911A2E" w:rsidP="004A5967">
      <w:pPr>
        <w:overflowPunct/>
        <w:autoSpaceDE/>
        <w:autoSpaceDN/>
        <w:adjustRightInd/>
        <w:textAlignment w:val="auto"/>
        <w:rPr>
          <w:b/>
          <w:u w:val="single"/>
        </w:rPr>
      </w:pPr>
    </w:p>
    <w:p w14:paraId="4D0E8CA5" w14:textId="50748C51" w:rsidR="00A336C4" w:rsidRPr="008C05B4" w:rsidRDefault="00911A2E">
      <w:pPr>
        <w:tabs>
          <w:tab w:val="left" w:pos="2160"/>
          <w:tab w:val="left" w:pos="3240"/>
        </w:tabs>
        <w:ind w:left="360" w:hanging="360"/>
        <w:rPr>
          <w:b/>
          <w:u w:val="single"/>
        </w:rPr>
      </w:pPr>
      <w:r>
        <w:rPr>
          <w:b/>
          <w:u w:val="single"/>
        </w:rPr>
        <w:t>Peer-Reviewed A</w:t>
      </w:r>
      <w:r w:rsidR="00A336C4" w:rsidRPr="008C05B4">
        <w:rPr>
          <w:b/>
          <w:u w:val="single"/>
        </w:rPr>
        <w:t>rticles</w:t>
      </w:r>
    </w:p>
    <w:p w14:paraId="7D5ECBDF" w14:textId="291B5CDC" w:rsidR="002027CB" w:rsidRDefault="00A336C4" w:rsidP="00B37E1A">
      <w:pPr>
        <w:pStyle w:val="ListParagraph"/>
        <w:numPr>
          <w:ilvl w:val="0"/>
          <w:numId w:val="31"/>
        </w:numPr>
        <w:tabs>
          <w:tab w:val="left" w:pos="720"/>
          <w:tab w:val="left" w:pos="2160"/>
          <w:tab w:val="left" w:pos="3240"/>
        </w:tabs>
        <w:ind w:left="360"/>
        <w:jc w:val="both"/>
      </w:pPr>
      <w:proofErr w:type="spellStart"/>
      <w:r w:rsidRPr="002027CB">
        <w:rPr>
          <w:lang w:val="fr-FR"/>
        </w:rPr>
        <w:t>Rouffet</w:t>
      </w:r>
      <w:proofErr w:type="spellEnd"/>
      <w:r w:rsidRPr="002027CB">
        <w:rPr>
          <w:lang w:val="fr-FR"/>
        </w:rPr>
        <w:t xml:space="preserve"> F, </w:t>
      </w:r>
      <w:r w:rsidRPr="002027CB">
        <w:rPr>
          <w:b/>
          <w:lang w:val="fr-FR"/>
        </w:rPr>
        <w:t>Fontaine MJ</w:t>
      </w:r>
      <w:r w:rsidRPr="002027CB">
        <w:rPr>
          <w:lang w:val="fr-FR"/>
        </w:rPr>
        <w:t xml:space="preserve">, </w:t>
      </w:r>
      <w:proofErr w:type="spellStart"/>
      <w:r w:rsidRPr="002027CB">
        <w:rPr>
          <w:lang w:val="fr-FR"/>
        </w:rPr>
        <w:t>Zerbib</w:t>
      </w:r>
      <w:proofErr w:type="spellEnd"/>
      <w:r w:rsidRPr="002027CB">
        <w:rPr>
          <w:lang w:val="fr-FR"/>
        </w:rPr>
        <w:t xml:space="preserve"> JJ, </w:t>
      </w:r>
      <w:proofErr w:type="spellStart"/>
      <w:r w:rsidRPr="002027CB">
        <w:rPr>
          <w:lang w:val="fr-FR"/>
        </w:rPr>
        <w:t>Mathon</w:t>
      </w:r>
      <w:proofErr w:type="spellEnd"/>
      <w:r w:rsidRPr="002027CB">
        <w:rPr>
          <w:lang w:val="fr-FR"/>
        </w:rPr>
        <w:t xml:space="preserve"> C</w:t>
      </w:r>
      <w:r w:rsidR="000430D3" w:rsidRPr="002027CB">
        <w:rPr>
          <w:lang w:val="fr-FR"/>
        </w:rPr>
        <w:t>.#</w:t>
      </w:r>
      <w:r w:rsidR="004D75BC" w:rsidRPr="002027CB">
        <w:rPr>
          <w:lang w:val="fr-FR"/>
        </w:rPr>
        <w:t>: Traitement</w:t>
      </w:r>
      <w:r w:rsidRPr="002027CB">
        <w:rPr>
          <w:lang w:val="fr-FR"/>
        </w:rPr>
        <w:t xml:space="preserve"> chirurgi</w:t>
      </w:r>
      <w:r w:rsidR="00B9287C" w:rsidRPr="002027CB">
        <w:rPr>
          <w:lang w:val="fr-FR"/>
        </w:rPr>
        <w:t xml:space="preserve">cal du cancer du colon gauche: </w:t>
      </w:r>
      <w:proofErr w:type="spellStart"/>
      <w:r w:rsidRPr="002027CB">
        <w:rPr>
          <w:lang w:val="fr-FR"/>
        </w:rPr>
        <w:t>Hemicolec</w:t>
      </w:r>
      <w:r w:rsidR="00BE728E" w:rsidRPr="002027CB">
        <w:rPr>
          <w:lang w:val="fr-FR"/>
        </w:rPr>
        <w:t>tomie</w:t>
      </w:r>
      <w:proofErr w:type="spellEnd"/>
      <w:r w:rsidR="00BE728E" w:rsidRPr="002027CB">
        <w:rPr>
          <w:lang w:val="fr-FR"/>
        </w:rPr>
        <w:t xml:space="preserve"> ou colectomie segmentaire</w:t>
      </w:r>
      <w:r w:rsidR="00B9287C" w:rsidRPr="002027CB">
        <w:rPr>
          <w:lang w:val="fr-FR"/>
        </w:rPr>
        <w:t xml:space="preserve">? - </w:t>
      </w:r>
      <w:r w:rsidRPr="008558DC">
        <w:t>Surgical treatment of cancer of the left colon</w:t>
      </w:r>
      <w:r w:rsidR="00B810F5" w:rsidRPr="008558DC">
        <w:t>: True</w:t>
      </w:r>
      <w:r w:rsidRPr="008558DC">
        <w:t xml:space="preserve"> left hemico</w:t>
      </w:r>
      <w:r w:rsidR="00B9287C" w:rsidRPr="008558DC">
        <w:t>lectomy or segmental colectomy?</w:t>
      </w:r>
      <w:r w:rsidRPr="008558DC">
        <w:t xml:space="preserve"> </w:t>
      </w:r>
      <w:r w:rsidRPr="002027CB">
        <w:rPr>
          <w:i/>
        </w:rPr>
        <w:t xml:space="preserve">Journal de </w:t>
      </w:r>
      <w:proofErr w:type="spellStart"/>
      <w:r w:rsidRPr="002027CB">
        <w:rPr>
          <w:i/>
        </w:rPr>
        <w:t>Chirurgie</w:t>
      </w:r>
      <w:proofErr w:type="spellEnd"/>
      <w:r w:rsidR="00BE728E" w:rsidRPr="002027CB">
        <w:rPr>
          <w:i/>
        </w:rPr>
        <w:t>.</w:t>
      </w:r>
      <w:r w:rsidRPr="008558DC">
        <w:t xml:space="preserve"> Paris</w:t>
      </w:r>
      <w:r w:rsidR="00B9287C" w:rsidRPr="008558DC">
        <w:t xml:space="preserve"> 1988; (125):</w:t>
      </w:r>
      <w:r w:rsidR="002027CB">
        <w:t>715-716</w:t>
      </w:r>
    </w:p>
    <w:p w14:paraId="70B822C8" w14:textId="6699A2C3" w:rsidR="00A336C4" w:rsidRPr="008558DC" w:rsidRDefault="00A336C4" w:rsidP="00B37E1A">
      <w:pPr>
        <w:pStyle w:val="ListParagraph"/>
        <w:numPr>
          <w:ilvl w:val="0"/>
          <w:numId w:val="31"/>
        </w:numPr>
        <w:tabs>
          <w:tab w:val="left" w:pos="720"/>
          <w:tab w:val="left" w:pos="2160"/>
          <w:tab w:val="left" w:pos="3240"/>
        </w:tabs>
        <w:ind w:left="360"/>
        <w:jc w:val="both"/>
      </w:pPr>
      <w:r w:rsidRPr="008558DC">
        <w:t xml:space="preserve">Mary P, </w:t>
      </w:r>
      <w:proofErr w:type="spellStart"/>
      <w:r w:rsidRPr="008558DC">
        <w:t>Razafindrajao</w:t>
      </w:r>
      <w:proofErr w:type="spellEnd"/>
      <w:r w:rsidRPr="008558DC">
        <w:t xml:space="preserve"> C, </w:t>
      </w:r>
      <w:proofErr w:type="spellStart"/>
      <w:r w:rsidRPr="008558DC">
        <w:t>Colombu</w:t>
      </w:r>
      <w:proofErr w:type="spellEnd"/>
      <w:r w:rsidRPr="008558DC">
        <w:t xml:space="preserve"> JP, </w:t>
      </w:r>
      <w:r w:rsidRPr="002027CB">
        <w:rPr>
          <w:b/>
        </w:rPr>
        <w:t>Fontaine MJ</w:t>
      </w:r>
      <w:r w:rsidR="00C852E4">
        <w:t xml:space="preserve">, </w:t>
      </w:r>
      <w:proofErr w:type="spellStart"/>
      <w:r w:rsidR="00C852E4">
        <w:t>Rouffet</w:t>
      </w:r>
      <w:proofErr w:type="spellEnd"/>
      <w:r w:rsidR="00C852E4">
        <w:t xml:space="preserve"> F</w:t>
      </w:r>
      <w:r w:rsidR="000430D3">
        <w:t>.</w:t>
      </w:r>
      <w:r w:rsidRPr="008558DC">
        <w:t xml:space="preserve"> Le </w:t>
      </w:r>
      <w:proofErr w:type="spellStart"/>
      <w:r w:rsidRPr="008558DC">
        <w:t>cys</w:t>
      </w:r>
      <w:r w:rsidR="00B9287C" w:rsidRPr="008558DC">
        <w:t>ta</w:t>
      </w:r>
      <w:r w:rsidR="00F9357D">
        <w:t>denocarcinome</w:t>
      </w:r>
      <w:proofErr w:type="spellEnd"/>
      <w:r w:rsidR="00F9357D">
        <w:t xml:space="preserve"> </w:t>
      </w:r>
      <w:proofErr w:type="spellStart"/>
      <w:r w:rsidR="00F9357D">
        <w:t>appendiculaire</w:t>
      </w:r>
      <w:proofErr w:type="spellEnd"/>
      <w:r w:rsidR="00F9357D">
        <w:t xml:space="preserve">. </w:t>
      </w:r>
      <w:r w:rsidRPr="008558DC">
        <w:t>Cystadeno</w:t>
      </w:r>
      <w:r w:rsidR="00B9287C" w:rsidRPr="008558DC">
        <w:t>carcinoma of the appendix.</w:t>
      </w:r>
      <w:r w:rsidRPr="008558DC">
        <w:t xml:space="preserve"> </w:t>
      </w:r>
      <w:r w:rsidRPr="002027CB">
        <w:rPr>
          <w:i/>
        </w:rPr>
        <w:t xml:space="preserve">Journal de </w:t>
      </w:r>
      <w:proofErr w:type="spellStart"/>
      <w:r w:rsidRPr="002027CB">
        <w:rPr>
          <w:i/>
        </w:rPr>
        <w:t>Chirurgie</w:t>
      </w:r>
      <w:proofErr w:type="spellEnd"/>
      <w:r w:rsidRPr="008558DC">
        <w:t>. Paris</w:t>
      </w:r>
      <w:r w:rsidR="00B9287C" w:rsidRPr="008558DC">
        <w:t xml:space="preserve"> 1990; (127):</w:t>
      </w:r>
      <w:r w:rsidR="002027CB">
        <w:t>298</w:t>
      </w:r>
    </w:p>
    <w:p w14:paraId="25EE25A5" w14:textId="5075B221" w:rsidR="00A336C4" w:rsidRPr="00901F70" w:rsidRDefault="00A336C4" w:rsidP="00B37E1A">
      <w:pPr>
        <w:numPr>
          <w:ilvl w:val="0"/>
          <w:numId w:val="31"/>
        </w:numPr>
        <w:tabs>
          <w:tab w:val="left" w:pos="720"/>
          <w:tab w:val="left" w:pos="2160"/>
          <w:tab w:val="left" w:pos="3240"/>
        </w:tabs>
        <w:ind w:left="360"/>
        <w:contextualSpacing/>
        <w:jc w:val="both"/>
      </w:pPr>
      <w:r w:rsidRPr="008558DC">
        <w:rPr>
          <w:b/>
        </w:rPr>
        <w:t>Fontaine MJ</w:t>
      </w:r>
      <w:r w:rsidRPr="008558DC">
        <w:t xml:space="preserve">, Hansen LK, Thompson S, </w:t>
      </w:r>
      <w:proofErr w:type="spellStart"/>
      <w:r w:rsidRPr="008558DC">
        <w:t>Uyama</w:t>
      </w:r>
      <w:proofErr w:type="spellEnd"/>
      <w:r w:rsidRPr="008558DC">
        <w:t xml:space="preserve"> S, </w:t>
      </w:r>
      <w:proofErr w:type="spellStart"/>
      <w:r w:rsidRPr="008558DC">
        <w:t>In</w:t>
      </w:r>
      <w:r w:rsidR="000430D3">
        <w:t>gber</w:t>
      </w:r>
      <w:proofErr w:type="spellEnd"/>
      <w:r w:rsidR="000430D3">
        <w:t xml:space="preserve"> DE, Langer R, Vacanti JP#.</w:t>
      </w:r>
      <w:r w:rsidR="00B9287C" w:rsidRPr="008558DC">
        <w:t xml:space="preserve"> </w:t>
      </w:r>
      <w:r w:rsidRPr="008558DC">
        <w:t>Transplantation of genetically altered hepatocytes</w:t>
      </w:r>
      <w:r w:rsidR="00B9287C" w:rsidRPr="008558DC">
        <w:t xml:space="preserve"> using cell-polymer-constructs.</w:t>
      </w:r>
      <w:r w:rsidRPr="008558DC">
        <w:t xml:space="preserve"> </w:t>
      </w:r>
      <w:r w:rsidRPr="008558DC">
        <w:rPr>
          <w:i/>
        </w:rPr>
        <w:t>Transplantation Proceedings</w:t>
      </w:r>
      <w:r w:rsidR="00B9287C" w:rsidRPr="008558DC">
        <w:t>.</w:t>
      </w:r>
      <w:r w:rsidRPr="008558DC">
        <w:t xml:space="preserve"> 1993; </w:t>
      </w:r>
      <w:r w:rsidR="00B9287C" w:rsidRPr="008558DC">
        <w:t>(25):</w:t>
      </w:r>
      <w:r w:rsidR="002027CB">
        <w:t>1102-1104</w:t>
      </w:r>
    </w:p>
    <w:p w14:paraId="6C53E481" w14:textId="01547672" w:rsidR="00766DB2" w:rsidRPr="008558DC" w:rsidRDefault="00A336C4" w:rsidP="00B37E1A">
      <w:pPr>
        <w:pStyle w:val="ListParagraph"/>
        <w:numPr>
          <w:ilvl w:val="0"/>
          <w:numId w:val="31"/>
        </w:numPr>
        <w:tabs>
          <w:tab w:val="left" w:pos="720"/>
          <w:tab w:val="left" w:pos="3240"/>
        </w:tabs>
        <w:ind w:left="360"/>
        <w:jc w:val="both"/>
      </w:pPr>
      <w:r w:rsidRPr="00B810F5">
        <w:rPr>
          <w:b/>
        </w:rPr>
        <w:t>Fontaine MJ</w:t>
      </w:r>
      <w:r w:rsidRPr="00901F70">
        <w:t>,</w:t>
      </w:r>
      <w:r w:rsidRPr="008558DC">
        <w:t xml:space="preserve"> </w:t>
      </w:r>
      <w:proofErr w:type="spellStart"/>
      <w:r w:rsidRPr="008558DC">
        <w:t>Schloo</w:t>
      </w:r>
      <w:proofErr w:type="spellEnd"/>
      <w:r w:rsidRPr="008558DC">
        <w:t xml:space="preserve"> B, Jenkins R</w:t>
      </w:r>
      <w:r w:rsidR="000430D3">
        <w:t xml:space="preserve">, </w:t>
      </w:r>
      <w:proofErr w:type="spellStart"/>
      <w:r w:rsidR="000430D3">
        <w:t>Uyama</w:t>
      </w:r>
      <w:proofErr w:type="spellEnd"/>
      <w:r w:rsidR="000430D3">
        <w:t xml:space="preserve"> S, Hansen L, Vacanti JP#.</w:t>
      </w:r>
      <w:r w:rsidRPr="008558DC">
        <w:t xml:space="preserve"> “Human hepatocyte transplantation using cell polymer constructs.” </w:t>
      </w:r>
      <w:r w:rsidRPr="00B810F5">
        <w:rPr>
          <w:i/>
        </w:rPr>
        <w:t>Journal of Pediatric Surgery</w:t>
      </w:r>
      <w:r w:rsidR="00B9287C" w:rsidRPr="008558DC">
        <w:t>. 1995; (30):</w:t>
      </w:r>
      <w:r w:rsidR="002027CB">
        <w:t>56-60</w:t>
      </w:r>
    </w:p>
    <w:p w14:paraId="697215E2" w14:textId="0FD61DE0" w:rsidR="00A336C4" w:rsidRPr="008558DC" w:rsidRDefault="00A336C4" w:rsidP="00B37E1A">
      <w:pPr>
        <w:pStyle w:val="ListParagraph"/>
        <w:numPr>
          <w:ilvl w:val="0"/>
          <w:numId w:val="31"/>
        </w:numPr>
        <w:tabs>
          <w:tab w:val="left" w:pos="720"/>
          <w:tab w:val="left" w:pos="3240"/>
        </w:tabs>
        <w:ind w:left="360"/>
        <w:jc w:val="both"/>
        <w:rPr>
          <w:b/>
        </w:rPr>
      </w:pPr>
      <w:r w:rsidRPr="008558DC">
        <w:t xml:space="preserve">Benedetti E, Kirby J, </w:t>
      </w:r>
      <w:proofErr w:type="spellStart"/>
      <w:r w:rsidRPr="008558DC">
        <w:t>Asolati</w:t>
      </w:r>
      <w:proofErr w:type="spellEnd"/>
      <w:r w:rsidRPr="008558DC">
        <w:t xml:space="preserve"> M, </w:t>
      </w:r>
      <w:r w:rsidRPr="008558DC">
        <w:rPr>
          <w:b/>
        </w:rPr>
        <w:t>Fontaine MJ</w:t>
      </w:r>
      <w:r w:rsidRPr="008558DC">
        <w:t>, Blanchard</w:t>
      </w:r>
      <w:r w:rsidR="000430D3">
        <w:t xml:space="preserve"> J, Ward MG, Hewitt T, </w:t>
      </w:r>
      <w:proofErr w:type="spellStart"/>
      <w:r w:rsidR="000430D3">
        <w:t>Pollak</w:t>
      </w:r>
      <w:proofErr w:type="spellEnd"/>
      <w:r w:rsidR="000430D3">
        <w:t xml:space="preserve"> R#.</w:t>
      </w:r>
      <w:r w:rsidRPr="008558DC">
        <w:t xml:space="preserve"> “</w:t>
      </w:r>
      <w:proofErr w:type="spellStart"/>
      <w:r w:rsidRPr="008558DC">
        <w:t>Intrasplenic</w:t>
      </w:r>
      <w:proofErr w:type="spellEnd"/>
      <w:r w:rsidRPr="008558DC">
        <w:t xml:space="preserve"> hepatocyte transplantation in Dalmatian dogs with and without cyclosporine immunosuppression.” </w:t>
      </w:r>
      <w:r w:rsidRPr="008558DC">
        <w:rPr>
          <w:i/>
        </w:rPr>
        <w:t xml:space="preserve">Transplantation </w:t>
      </w:r>
      <w:r w:rsidR="00BE728E" w:rsidRPr="008558DC">
        <w:t>1997;</w:t>
      </w:r>
      <w:r w:rsidR="00B9287C" w:rsidRPr="008558DC">
        <w:t xml:space="preserve"> </w:t>
      </w:r>
      <w:r w:rsidR="00BE728E" w:rsidRPr="008558DC">
        <w:t>15(63):</w:t>
      </w:r>
      <w:r w:rsidRPr="008558DC">
        <w:t>1206</w:t>
      </w:r>
    </w:p>
    <w:p w14:paraId="1B105416" w14:textId="3F38A5ED" w:rsidR="00A336C4" w:rsidRPr="008558DC" w:rsidRDefault="00A336C4" w:rsidP="00B37E1A">
      <w:pPr>
        <w:numPr>
          <w:ilvl w:val="0"/>
          <w:numId w:val="31"/>
        </w:numPr>
        <w:tabs>
          <w:tab w:val="left" w:pos="-1440"/>
          <w:tab w:val="left" w:pos="720"/>
        </w:tabs>
        <w:ind w:left="360"/>
        <w:jc w:val="both"/>
      </w:pPr>
      <w:r w:rsidRPr="008558DC">
        <w:t xml:space="preserve">Benedetti E, </w:t>
      </w:r>
      <w:proofErr w:type="spellStart"/>
      <w:r w:rsidRPr="008558DC">
        <w:t>Pollak</w:t>
      </w:r>
      <w:proofErr w:type="spellEnd"/>
      <w:r w:rsidRPr="008558DC">
        <w:t xml:space="preserve"> R, </w:t>
      </w:r>
      <w:proofErr w:type="spellStart"/>
      <w:r w:rsidRPr="008558DC">
        <w:t>Asolati</w:t>
      </w:r>
      <w:proofErr w:type="spellEnd"/>
      <w:r w:rsidRPr="008558DC">
        <w:t xml:space="preserve"> M, </w:t>
      </w:r>
      <w:r w:rsidRPr="008558DC">
        <w:rPr>
          <w:b/>
        </w:rPr>
        <w:t>Fontaine MJ</w:t>
      </w:r>
      <w:r w:rsidR="004746D6">
        <w:t>,</w:t>
      </w:r>
      <w:r w:rsidR="00C852E4">
        <w:t xml:space="preserve"> </w:t>
      </w:r>
      <w:proofErr w:type="spellStart"/>
      <w:r w:rsidR="00C852E4">
        <w:t>Mihalov</w:t>
      </w:r>
      <w:proofErr w:type="spellEnd"/>
      <w:r w:rsidR="00C852E4">
        <w:t xml:space="preserve"> M</w:t>
      </w:r>
      <w:r w:rsidR="000430D3">
        <w:t>.</w:t>
      </w:r>
      <w:r w:rsidRPr="008558DC">
        <w:t xml:space="preserve"> “A prospective study on the predictive value of PCR assay for cytomegalovirus in asymptomatic kidney transplant recipients.” </w:t>
      </w:r>
      <w:r w:rsidRPr="008558DC">
        <w:rPr>
          <w:i/>
        </w:rPr>
        <w:t>Clinical Transplantation</w:t>
      </w:r>
      <w:r w:rsidRPr="008558DC">
        <w:t xml:space="preserve"> 1998;12(5):391-</w:t>
      </w:r>
      <w:r w:rsidR="00B9287C" w:rsidRPr="008558DC">
        <w:t>39</w:t>
      </w:r>
      <w:r w:rsidRPr="008558DC">
        <w:t>5</w:t>
      </w:r>
    </w:p>
    <w:p w14:paraId="4A229E51" w14:textId="3A148A59" w:rsidR="00A336C4" w:rsidRPr="008558DC" w:rsidRDefault="00A336C4" w:rsidP="00B37E1A">
      <w:pPr>
        <w:numPr>
          <w:ilvl w:val="0"/>
          <w:numId w:val="31"/>
        </w:numPr>
        <w:tabs>
          <w:tab w:val="left" w:pos="720"/>
          <w:tab w:val="left" w:pos="2160"/>
          <w:tab w:val="left" w:pos="3240"/>
        </w:tabs>
        <w:ind w:left="360"/>
        <w:jc w:val="both"/>
      </w:pPr>
      <w:proofErr w:type="spellStart"/>
      <w:r w:rsidRPr="008558DC">
        <w:t>Raofi</w:t>
      </w:r>
      <w:proofErr w:type="spellEnd"/>
      <w:r w:rsidRPr="008558DC">
        <w:t xml:space="preserve"> V, </w:t>
      </w:r>
      <w:r w:rsidRPr="008558DC">
        <w:rPr>
          <w:b/>
        </w:rPr>
        <w:t>Fontaine MJ</w:t>
      </w:r>
      <w:r w:rsidR="000430D3">
        <w:t xml:space="preserve">, </w:t>
      </w:r>
      <w:proofErr w:type="spellStart"/>
      <w:r w:rsidR="000430D3">
        <w:t>Mihalov</w:t>
      </w:r>
      <w:proofErr w:type="spellEnd"/>
      <w:r w:rsidR="000430D3">
        <w:t xml:space="preserve"> M, Benedetti E#.</w:t>
      </w:r>
      <w:r w:rsidR="00B9287C" w:rsidRPr="008558DC">
        <w:t xml:space="preserve"> </w:t>
      </w:r>
      <w:r w:rsidRPr="008558DC">
        <w:t xml:space="preserve">Comparison of </w:t>
      </w:r>
      <w:proofErr w:type="spellStart"/>
      <w:r w:rsidRPr="008558DC">
        <w:t>jejunal</w:t>
      </w:r>
      <w:proofErr w:type="spellEnd"/>
      <w:r w:rsidRPr="008558DC">
        <w:t xml:space="preserve"> and </w:t>
      </w:r>
      <w:proofErr w:type="spellStart"/>
      <w:r w:rsidRPr="008558DC">
        <w:t>ileal</w:t>
      </w:r>
      <w:proofErr w:type="spellEnd"/>
      <w:r w:rsidRPr="008558DC">
        <w:t xml:space="preserve"> biopsies in a porcine model</w:t>
      </w:r>
      <w:r w:rsidR="00B9287C" w:rsidRPr="008558DC">
        <w:t xml:space="preserve"> of intestinal transplantation.</w:t>
      </w:r>
      <w:r w:rsidRPr="008558DC">
        <w:t xml:space="preserve"> </w:t>
      </w:r>
      <w:r w:rsidRPr="008558DC">
        <w:rPr>
          <w:i/>
        </w:rPr>
        <w:t>Transplantation</w:t>
      </w:r>
      <w:r w:rsidR="002027CB">
        <w:t xml:space="preserve"> 1999; 68:188-191</w:t>
      </w:r>
    </w:p>
    <w:p w14:paraId="4ED1F645" w14:textId="6AC2594A" w:rsidR="00A336C4" w:rsidRPr="008558DC" w:rsidRDefault="00A336C4" w:rsidP="00E06B5F">
      <w:pPr>
        <w:numPr>
          <w:ilvl w:val="0"/>
          <w:numId w:val="31"/>
        </w:numPr>
        <w:tabs>
          <w:tab w:val="left" w:pos="-1710"/>
          <w:tab w:val="left" w:pos="720"/>
        </w:tabs>
        <w:ind w:left="360"/>
        <w:contextualSpacing/>
        <w:jc w:val="both"/>
      </w:pPr>
      <w:proofErr w:type="spellStart"/>
      <w:r w:rsidRPr="008558DC">
        <w:lastRenderedPageBreak/>
        <w:t>Raofi</w:t>
      </w:r>
      <w:proofErr w:type="spellEnd"/>
      <w:r w:rsidRPr="008558DC">
        <w:t xml:space="preserve"> V, Holman DM, Dunn TB, </w:t>
      </w:r>
      <w:r w:rsidRPr="008558DC">
        <w:rPr>
          <w:b/>
        </w:rPr>
        <w:t>Fontaine MJ</w:t>
      </w:r>
      <w:r w:rsidR="00B9287C" w:rsidRPr="008558DC">
        <w:t xml:space="preserve">, </w:t>
      </w:r>
      <w:proofErr w:type="spellStart"/>
      <w:r w:rsidR="00B9287C" w:rsidRPr="008558DC">
        <w:t>Mihalov</w:t>
      </w:r>
      <w:proofErr w:type="spellEnd"/>
      <w:r w:rsidR="00B9287C" w:rsidRPr="008558DC">
        <w:t xml:space="preserve"> M, Benedetti E. </w:t>
      </w:r>
      <w:r w:rsidRPr="008558DC">
        <w:t>Comparison of rejection rate and functional outcome of small bowel transplantation alone or in conjunction with the ileocecal valve versus combined small a</w:t>
      </w:r>
      <w:r w:rsidR="00B9287C" w:rsidRPr="008558DC">
        <w:t>nd large bowel transplantation.</w:t>
      </w:r>
      <w:r w:rsidRPr="008558DC">
        <w:t xml:space="preserve"> </w:t>
      </w:r>
      <w:r w:rsidRPr="008558DC">
        <w:rPr>
          <w:i/>
        </w:rPr>
        <w:t>Clinical Transplantation</w:t>
      </w:r>
      <w:r w:rsidR="00B9287C" w:rsidRPr="008558DC">
        <w:rPr>
          <w:i/>
        </w:rPr>
        <w:t xml:space="preserve"> 1999;</w:t>
      </w:r>
      <w:r w:rsidR="002027CB">
        <w:t xml:space="preserve"> 13:389-394</w:t>
      </w:r>
    </w:p>
    <w:p w14:paraId="558FD0CB" w14:textId="06D2A096" w:rsidR="00A336C4" w:rsidRPr="008558DC" w:rsidRDefault="00A336C4" w:rsidP="00B37E1A">
      <w:pPr>
        <w:numPr>
          <w:ilvl w:val="0"/>
          <w:numId w:val="31"/>
        </w:numPr>
        <w:tabs>
          <w:tab w:val="left" w:pos="-2250"/>
          <w:tab w:val="left" w:pos="-2160"/>
          <w:tab w:val="left" w:pos="720"/>
        </w:tabs>
        <w:ind w:left="360"/>
        <w:jc w:val="both"/>
      </w:pPr>
      <w:r w:rsidRPr="008558DC">
        <w:rPr>
          <w:b/>
        </w:rPr>
        <w:t>Fontaine MJ</w:t>
      </w:r>
      <w:r w:rsidR="00B9287C" w:rsidRPr="008558DC">
        <w:t>, Homburger H, Nichols W</w:t>
      </w:r>
      <w:r w:rsidR="000430D3">
        <w:t>#</w:t>
      </w:r>
      <w:r w:rsidR="00B9287C" w:rsidRPr="008558DC">
        <w:t xml:space="preserve">. </w:t>
      </w:r>
      <w:r w:rsidRPr="008558DC">
        <w:t>Persistent problems with standardization of immunoassays f</w:t>
      </w:r>
      <w:r w:rsidR="00B9287C" w:rsidRPr="008558DC">
        <w:t>or anti-</w:t>
      </w:r>
      <w:proofErr w:type="spellStart"/>
      <w:r w:rsidR="00B9287C" w:rsidRPr="008558DC">
        <w:t>cardiolipin</w:t>
      </w:r>
      <w:proofErr w:type="spellEnd"/>
      <w:r w:rsidR="00B9287C" w:rsidRPr="008558DC">
        <w:t xml:space="preserve"> antibodies.</w:t>
      </w:r>
      <w:r w:rsidRPr="008558DC">
        <w:t xml:space="preserve"> </w:t>
      </w:r>
      <w:r w:rsidRPr="008558DC">
        <w:rPr>
          <w:i/>
        </w:rPr>
        <w:t xml:space="preserve">Thrombosis </w:t>
      </w:r>
      <w:proofErr w:type="spellStart"/>
      <w:r w:rsidRPr="008558DC">
        <w:rPr>
          <w:i/>
        </w:rPr>
        <w:t>Haemostasis</w:t>
      </w:r>
      <w:proofErr w:type="spellEnd"/>
      <w:r w:rsidR="00AF55C1" w:rsidRPr="008558DC">
        <w:t xml:space="preserve"> 2001; 86:</w:t>
      </w:r>
      <w:r w:rsidR="002027CB">
        <w:t>1123-1124</w:t>
      </w:r>
    </w:p>
    <w:p w14:paraId="30E9FD98" w14:textId="346558EB" w:rsidR="00A336C4" w:rsidRPr="008558DC" w:rsidRDefault="00A336C4" w:rsidP="00D206C5">
      <w:pPr>
        <w:numPr>
          <w:ilvl w:val="0"/>
          <w:numId w:val="31"/>
        </w:numPr>
        <w:tabs>
          <w:tab w:val="left" w:pos="720"/>
        </w:tabs>
        <w:ind w:left="360"/>
        <w:jc w:val="both"/>
      </w:pPr>
      <w:r w:rsidRPr="00D206C5">
        <w:rPr>
          <w:b/>
        </w:rPr>
        <w:t>Fontaine MJ</w:t>
      </w:r>
      <w:r w:rsidRPr="008558DC">
        <w:t xml:space="preserve">, Blanchard J, </w:t>
      </w:r>
      <w:proofErr w:type="spellStart"/>
      <w:r w:rsidRPr="008558DC">
        <w:t>Rastellini</w:t>
      </w:r>
      <w:proofErr w:type="spellEnd"/>
      <w:r w:rsidRPr="008558DC">
        <w:t xml:space="preserve"> C</w:t>
      </w:r>
      <w:r w:rsidR="00B9287C" w:rsidRPr="008558DC">
        <w:t xml:space="preserve">, </w:t>
      </w:r>
      <w:proofErr w:type="spellStart"/>
      <w:r w:rsidR="00B9287C" w:rsidRPr="008558DC">
        <w:t>Lazda</w:t>
      </w:r>
      <w:proofErr w:type="spellEnd"/>
      <w:r w:rsidR="00B9287C" w:rsidRPr="008558DC">
        <w:t xml:space="preserve"> V, Herold K, </w:t>
      </w:r>
      <w:proofErr w:type="spellStart"/>
      <w:r w:rsidR="00B9287C" w:rsidRPr="008558DC">
        <w:t>Pollak</w:t>
      </w:r>
      <w:proofErr w:type="spellEnd"/>
      <w:r w:rsidR="00B9287C" w:rsidRPr="008558DC">
        <w:t xml:space="preserve"> R. </w:t>
      </w:r>
      <w:r w:rsidRPr="008558DC">
        <w:t>Pancreatic islets activate portal vein e</w:t>
      </w:r>
      <w:r w:rsidR="00B9287C" w:rsidRPr="008558DC">
        <w:t>ndothelial cells in vitro.</w:t>
      </w:r>
      <w:r w:rsidRPr="008558DC">
        <w:t xml:space="preserve"> </w:t>
      </w:r>
      <w:r w:rsidRPr="00D206C5">
        <w:rPr>
          <w:i/>
        </w:rPr>
        <w:t>Annals of Clinical and Laboratory Science</w:t>
      </w:r>
      <w:r w:rsidR="002027CB">
        <w:t xml:space="preserve"> 2002; 32(4): 352-361</w:t>
      </w:r>
    </w:p>
    <w:p w14:paraId="2A86FD36" w14:textId="78A4618F" w:rsidR="00766DB2" w:rsidRPr="008558DC" w:rsidRDefault="00A336C4" w:rsidP="00D206C5">
      <w:pPr>
        <w:pStyle w:val="BodyText"/>
        <w:numPr>
          <w:ilvl w:val="0"/>
          <w:numId w:val="31"/>
        </w:numPr>
        <w:tabs>
          <w:tab w:val="left" w:pos="720"/>
        </w:tabs>
        <w:ind w:left="360"/>
        <w:jc w:val="both"/>
      </w:pPr>
      <w:r w:rsidRPr="00D206C5">
        <w:rPr>
          <w:rFonts w:ascii="Times New Roman" w:hAnsi="Times New Roman"/>
          <w:b/>
        </w:rPr>
        <w:t>Fontaine MJ</w:t>
      </w:r>
      <w:r w:rsidRPr="008558DC">
        <w:rPr>
          <w:rFonts w:ascii="Times New Roman" w:hAnsi="Times New Roman"/>
        </w:rPr>
        <w:t>, Winters JL, Moore SB, McGregor CGA</w:t>
      </w:r>
      <w:r w:rsidR="00C67A38" w:rsidRPr="008558DC">
        <w:rPr>
          <w:rFonts w:ascii="Times New Roman" w:hAnsi="Times New Roman"/>
        </w:rPr>
        <w:t xml:space="preserve">, </w:t>
      </w:r>
      <w:proofErr w:type="spellStart"/>
      <w:r w:rsidR="00C67A38" w:rsidRPr="008558DC">
        <w:rPr>
          <w:rFonts w:ascii="Times New Roman" w:hAnsi="Times New Roman"/>
        </w:rPr>
        <w:t>Santrach</w:t>
      </w:r>
      <w:proofErr w:type="spellEnd"/>
      <w:r w:rsidR="00C67A38" w:rsidRPr="008558DC">
        <w:rPr>
          <w:rFonts w:ascii="Times New Roman" w:hAnsi="Times New Roman"/>
        </w:rPr>
        <w:t xml:space="preserve"> PJ</w:t>
      </w:r>
      <w:r w:rsidR="000430D3">
        <w:rPr>
          <w:rFonts w:ascii="Times New Roman" w:hAnsi="Times New Roman"/>
        </w:rPr>
        <w:t>#</w:t>
      </w:r>
      <w:r w:rsidR="00C67A38" w:rsidRPr="008558DC">
        <w:rPr>
          <w:rFonts w:ascii="Times New Roman" w:hAnsi="Times New Roman"/>
        </w:rPr>
        <w:t xml:space="preserve">. </w:t>
      </w:r>
      <w:r w:rsidR="00766DB2" w:rsidRPr="008558DC">
        <w:rPr>
          <w:rFonts w:ascii="Times New Roman" w:hAnsi="Times New Roman"/>
        </w:rPr>
        <w:t xml:space="preserve">Frozen preoperative autologous </w:t>
      </w:r>
      <w:r w:rsidRPr="008558DC">
        <w:rPr>
          <w:rFonts w:ascii="Times New Roman" w:hAnsi="Times New Roman"/>
        </w:rPr>
        <w:t xml:space="preserve">blood donation for heart transplantation at the Mayo Clinic </w:t>
      </w:r>
      <w:r w:rsidR="00C67A38" w:rsidRPr="008558DC">
        <w:rPr>
          <w:rFonts w:ascii="Times New Roman" w:hAnsi="Times New Roman"/>
        </w:rPr>
        <w:t>from 1988 to 1999.</w:t>
      </w:r>
      <w:r w:rsidRPr="008558DC">
        <w:rPr>
          <w:rFonts w:ascii="Times New Roman" w:hAnsi="Times New Roman"/>
        </w:rPr>
        <w:t xml:space="preserve"> </w:t>
      </w:r>
      <w:r w:rsidRPr="00D206C5">
        <w:rPr>
          <w:rFonts w:ascii="Times New Roman" w:hAnsi="Times New Roman"/>
          <w:i/>
        </w:rPr>
        <w:t xml:space="preserve">Transfusion </w:t>
      </w:r>
      <w:r w:rsidR="00766DB2" w:rsidRPr="008558DC">
        <w:rPr>
          <w:rFonts w:ascii="Times New Roman" w:hAnsi="Times New Roman"/>
        </w:rPr>
        <w:t>2003;</w:t>
      </w:r>
      <w:r w:rsidR="002027CB">
        <w:rPr>
          <w:rFonts w:ascii="Times New Roman" w:hAnsi="Times New Roman"/>
        </w:rPr>
        <w:t>43:476-480</w:t>
      </w:r>
    </w:p>
    <w:p w14:paraId="59A23613" w14:textId="4913CED1" w:rsidR="00766DB2" w:rsidRPr="00D206C5" w:rsidRDefault="00A336C4" w:rsidP="00D206C5">
      <w:pPr>
        <w:pStyle w:val="BodyText"/>
        <w:numPr>
          <w:ilvl w:val="0"/>
          <w:numId w:val="31"/>
        </w:numPr>
        <w:tabs>
          <w:tab w:val="left" w:pos="720"/>
        </w:tabs>
        <w:ind w:left="360"/>
        <w:jc w:val="both"/>
        <w:rPr>
          <w:b/>
        </w:rPr>
      </w:pPr>
      <w:r w:rsidRPr="00D206C5">
        <w:rPr>
          <w:rFonts w:ascii="Times New Roman" w:hAnsi="Times New Roman"/>
          <w:b/>
        </w:rPr>
        <w:t>Fontaine MJ</w:t>
      </w:r>
      <w:r w:rsidR="00C67A38" w:rsidRPr="008558DC">
        <w:rPr>
          <w:rFonts w:ascii="Times New Roman" w:hAnsi="Times New Roman"/>
        </w:rPr>
        <w:t xml:space="preserve">, Fan W. </w:t>
      </w:r>
      <w:r w:rsidRPr="008558DC">
        <w:rPr>
          <w:rFonts w:ascii="Times New Roman" w:hAnsi="Times New Roman"/>
        </w:rPr>
        <w:t xml:space="preserve">Islet transplantation as a cure </w:t>
      </w:r>
      <w:r w:rsidR="00C67A38" w:rsidRPr="008558DC">
        <w:rPr>
          <w:rFonts w:ascii="Times New Roman" w:hAnsi="Times New Roman"/>
        </w:rPr>
        <w:t>for insulin-dependent diabetes.</w:t>
      </w:r>
      <w:r w:rsidRPr="008558DC">
        <w:rPr>
          <w:rFonts w:ascii="Times New Roman" w:hAnsi="Times New Roman"/>
        </w:rPr>
        <w:t xml:space="preserve"> </w:t>
      </w:r>
      <w:r w:rsidRPr="00D206C5">
        <w:rPr>
          <w:rFonts w:ascii="Times New Roman" w:hAnsi="Times New Roman"/>
          <w:i/>
        </w:rPr>
        <w:t>Hepatobiliary and Pancreatic Diseases International</w:t>
      </w:r>
      <w:r w:rsidR="002027CB">
        <w:rPr>
          <w:rFonts w:ascii="Times New Roman" w:hAnsi="Times New Roman"/>
        </w:rPr>
        <w:t xml:space="preserve"> 2003; 2(2):181-190</w:t>
      </w:r>
    </w:p>
    <w:p w14:paraId="35126631" w14:textId="0B1FDC0F" w:rsidR="00766DB2" w:rsidRPr="008558DC" w:rsidRDefault="00A336C4" w:rsidP="00D206C5">
      <w:pPr>
        <w:pStyle w:val="BodyText"/>
        <w:numPr>
          <w:ilvl w:val="0"/>
          <w:numId w:val="31"/>
        </w:numPr>
        <w:tabs>
          <w:tab w:val="left" w:pos="720"/>
        </w:tabs>
        <w:ind w:left="360"/>
        <w:jc w:val="both"/>
      </w:pPr>
      <w:r w:rsidRPr="00D206C5">
        <w:rPr>
          <w:rFonts w:ascii="Times New Roman" w:hAnsi="Times New Roman"/>
          <w:b/>
        </w:rPr>
        <w:t>Fontaine MJ</w:t>
      </w:r>
      <w:r w:rsidRPr="008558DC">
        <w:rPr>
          <w:rFonts w:ascii="Times New Roman" w:hAnsi="Times New Roman"/>
        </w:rPr>
        <w:t xml:space="preserve">, </w:t>
      </w:r>
      <w:proofErr w:type="spellStart"/>
      <w:r w:rsidRPr="008558DC">
        <w:rPr>
          <w:rFonts w:ascii="Times New Roman" w:hAnsi="Times New Roman"/>
        </w:rPr>
        <w:t>Lazarchick</w:t>
      </w:r>
      <w:proofErr w:type="spellEnd"/>
      <w:r w:rsidRPr="008558DC">
        <w:rPr>
          <w:rFonts w:ascii="Times New Roman" w:hAnsi="Times New Roman"/>
        </w:rPr>
        <w:t xml:space="preserve"> J, Sarah Taylor, </w:t>
      </w:r>
      <w:proofErr w:type="spellStart"/>
      <w:r w:rsidRPr="008558DC">
        <w:rPr>
          <w:rFonts w:ascii="Times New Roman" w:hAnsi="Times New Roman"/>
        </w:rPr>
        <w:t>Anni</w:t>
      </w:r>
      <w:r w:rsidR="00C67A38" w:rsidRPr="008558DC">
        <w:rPr>
          <w:rFonts w:ascii="Times New Roman" w:hAnsi="Times New Roman"/>
        </w:rPr>
        <w:t>bale</w:t>
      </w:r>
      <w:proofErr w:type="spellEnd"/>
      <w:r w:rsidR="00C67A38" w:rsidRPr="008558DC">
        <w:rPr>
          <w:rFonts w:ascii="Times New Roman" w:hAnsi="Times New Roman"/>
        </w:rPr>
        <w:t xml:space="preserve"> D. </w:t>
      </w:r>
      <w:r w:rsidRPr="008558DC">
        <w:rPr>
          <w:rFonts w:ascii="Times New Roman" w:hAnsi="Times New Roman"/>
        </w:rPr>
        <w:t xml:space="preserve">The use of recombinant factor </w:t>
      </w:r>
      <w:proofErr w:type="spellStart"/>
      <w:r w:rsidRPr="008558DC">
        <w:rPr>
          <w:rFonts w:ascii="Times New Roman" w:hAnsi="Times New Roman"/>
        </w:rPr>
        <w:t>VIIa</w:t>
      </w:r>
      <w:proofErr w:type="spellEnd"/>
      <w:r w:rsidRPr="008558DC">
        <w:rPr>
          <w:rFonts w:ascii="Times New Roman" w:hAnsi="Times New Roman"/>
        </w:rPr>
        <w:t xml:space="preserve"> in neo</w:t>
      </w:r>
      <w:r w:rsidR="00C67A38" w:rsidRPr="008558DC">
        <w:rPr>
          <w:rFonts w:ascii="Times New Roman" w:hAnsi="Times New Roman"/>
        </w:rPr>
        <w:t>nates with severe coagulopathy.</w:t>
      </w:r>
      <w:r w:rsidRPr="008558DC">
        <w:rPr>
          <w:rFonts w:ascii="Times New Roman" w:hAnsi="Times New Roman"/>
        </w:rPr>
        <w:t xml:space="preserve"> </w:t>
      </w:r>
      <w:r w:rsidRPr="00D206C5">
        <w:rPr>
          <w:rFonts w:ascii="Times New Roman" w:hAnsi="Times New Roman"/>
          <w:i/>
        </w:rPr>
        <w:t>Journal of Perinatology</w:t>
      </w:r>
      <w:r w:rsidR="002027CB">
        <w:rPr>
          <w:rFonts w:ascii="Times New Roman" w:hAnsi="Times New Roman"/>
        </w:rPr>
        <w:t xml:space="preserve"> 2004; 24(5):310-311</w:t>
      </w:r>
    </w:p>
    <w:p w14:paraId="47E971A2" w14:textId="51DCC1AC" w:rsidR="00766DB2" w:rsidRPr="00D206C5" w:rsidRDefault="00D13F82" w:rsidP="00D206C5">
      <w:pPr>
        <w:pStyle w:val="BodyText"/>
        <w:numPr>
          <w:ilvl w:val="0"/>
          <w:numId w:val="31"/>
        </w:numPr>
        <w:tabs>
          <w:tab w:val="left" w:pos="720"/>
        </w:tabs>
        <w:ind w:left="360"/>
        <w:jc w:val="both"/>
        <w:rPr>
          <w:b/>
        </w:rPr>
      </w:pPr>
      <w:hyperlink r:id="rId9" w:history="1">
        <w:r w:rsidR="00A336C4" w:rsidRPr="00D206C5">
          <w:rPr>
            <w:rStyle w:val="Hyperlink"/>
            <w:rFonts w:ascii="Times New Roman" w:hAnsi="Times New Roman"/>
            <w:color w:val="auto"/>
            <w:u w:val="none"/>
            <w:lang w:val="fr-FR"/>
          </w:rPr>
          <w:t>Marques RG</w:t>
        </w:r>
      </w:hyperlink>
      <w:r w:rsidR="00A336C4" w:rsidRPr="00D206C5">
        <w:rPr>
          <w:rFonts w:ascii="Times New Roman" w:hAnsi="Times New Roman"/>
          <w:lang w:val="fr-FR"/>
        </w:rPr>
        <w:t xml:space="preserve">, </w:t>
      </w:r>
      <w:hyperlink r:id="rId10" w:history="1">
        <w:r w:rsidR="00A336C4" w:rsidRPr="00D206C5">
          <w:rPr>
            <w:rStyle w:val="Hyperlink"/>
            <w:rFonts w:ascii="Times New Roman" w:hAnsi="Times New Roman"/>
            <w:b/>
            <w:color w:val="auto"/>
            <w:u w:val="none"/>
            <w:lang w:val="fr-FR"/>
          </w:rPr>
          <w:t>Fontaine MJ</w:t>
        </w:r>
      </w:hyperlink>
      <w:r w:rsidR="00A336C4" w:rsidRPr="00D206C5">
        <w:rPr>
          <w:rFonts w:ascii="Times New Roman" w:hAnsi="Times New Roman"/>
          <w:lang w:val="fr-FR"/>
        </w:rPr>
        <w:t xml:space="preserve">, </w:t>
      </w:r>
      <w:hyperlink r:id="rId11" w:history="1">
        <w:r w:rsidR="00A336C4" w:rsidRPr="00D206C5">
          <w:rPr>
            <w:rStyle w:val="Hyperlink"/>
            <w:rFonts w:ascii="Times New Roman" w:hAnsi="Times New Roman"/>
            <w:color w:val="auto"/>
            <w:u w:val="none"/>
            <w:lang w:val="fr-FR"/>
          </w:rPr>
          <w:t>Rogers J</w:t>
        </w:r>
      </w:hyperlink>
      <w:r w:rsidR="00A336C4" w:rsidRPr="00D206C5">
        <w:rPr>
          <w:rFonts w:ascii="Times New Roman" w:hAnsi="Times New Roman"/>
          <w:lang w:val="fr-FR"/>
        </w:rPr>
        <w:t xml:space="preserve">. </w:t>
      </w:r>
      <w:r w:rsidR="00A336C4" w:rsidRPr="008558DC">
        <w:rPr>
          <w:rFonts w:ascii="Times New Roman" w:hAnsi="Times New Roman"/>
        </w:rPr>
        <w:t>C-peptide: much more than a byproduct of insulin biosynthesis</w:t>
      </w:r>
      <w:r w:rsidR="00C67A38" w:rsidRPr="00D206C5">
        <w:rPr>
          <w:rFonts w:ascii="Times New Roman" w:hAnsi="Times New Roman"/>
          <w:b/>
        </w:rPr>
        <w:t>.</w:t>
      </w:r>
      <w:r w:rsidR="00A336C4" w:rsidRPr="00D206C5">
        <w:rPr>
          <w:rFonts w:ascii="Times New Roman" w:hAnsi="Times New Roman"/>
          <w:b/>
        </w:rPr>
        <w:t xml:space="preserve"> </w:t>
      </w:r>
      <w:r w:rsidR="00A336C4" w:rsidRPr="00D206C5">
        <w:rPr>
          <w:rFonts w:ascii="Times New Roman" w:hAnsi="Times New Roman"/>
          <w:i/>
        </w:rPr>
        <w:t xml:space="preserve">Pancreas </w:t>
      </w:r>
      <w:r w:rsidR="002027CB">
        <w:rPr>
          <w:rFonts w:ascii="Times New Roman" w:hAnsi="Times New Roman"/>
        </w:rPr>
        <w:t>2004; 29(3):231-238</w:t>
      </w:r>
    </w:p>
    <w:p w14:paraId="1A3158EC" w14:textId="6A521C96" w:rsidR="00A336C4" w:rsidRPr="008558DC" w:rsidRDefault="00A336C4" w:rsidP="00D206C5">
      <w:pPr>
        <w:pStyle w:val="BodyText"/>
        <w:numPr>
          <w:ilvl w:val="0"/>
          <w:numId w:val="31"/>
        </w:numPr>
        <w:tabs>
          <w:tab w:val="left" w:pos="720"/>
        </w:tabs>
        <w:ind w:left="360"/>
        <w:jc w:val="both"/>
      </w:pPr>
      <w:r w:rsidRPr="00D206C5">
        <w:rPr>
          <w:rFonts w:ascii="Times New Roman" w:hAnsi="Times New Roman"/>
          <w:b/>
        </w:rPr>
        <w:t>Fontaine MJ,</w:t>
      </w:r>
      <w:r w:rsidRPr="008558DC">
        <w:rPr>
          <w:rFonts w:ascii="Times New Roman" w:hAnsi="Times New Roman"/>
        </w:rPr>
        <w:t xml:space="preserve"> </w:t>
      </w:r>
      <w:r w:rsidR="00C67A38" w:rsidRPr="008558DC">
        <w:rPr>
          <w:rFonts w:ascii="Times New Roman" w:hAnsi="Times New Roman"/>
        </w:rPr>
        <w:t xml:space="preserve">Malone J, Mullins F, </w:t>
      </w:r>
      <w:proofErr w:type="spellStart"/>
      <w:r w:rsidR="00C67A38" w:rsidRPr="008558DC">
        <w:rPr>
          <w:rFonts w:ascii="Times New Roman" w:hAnsi="Times New Roman"/>
        </w:rPr>
        <w:t>Grumet</w:t>
      </w:r>
      <w:proofErr w:type="spellEnd"/>
      <w:r w:rsidR="00C67A38" w:rsidRPr="008558DC">
        <w:rPr>
          <w:rFonts w:ascii="Times New Roman" w:hAnsi="Times New Roman"/>
        </w:rPr>
        <w:t xml:space="preserve"> K</w:t>
      </w:r>
      <w:r w:rsidR="000430D3">
        <w:rPr>
          <w:rFonts w:ascii="Times New Roman" w:hAnsi="Times New Roman"/>
        </w:rPr>
        <w:t>#</w:t>
      </w:r>
      <w:r w:rsidR="00C67A38" w:rsidRPr="008558DC">
        <w:rPr>
          <w:rFonts w:ascii="Times New Roman" w:hAnsi="Times New Roman"/>
        </w:rPr>
        <w:t xml:space="preserve">. </w:t>
      </w:r>
      <w:r w:rsidRPr="008558DC">
        <w:rPr>
          <w:rFonts w:ascii="Times New Roman" w:hAnsi="Times New Roman"/>
        </w:rPr>
        <w:t>Diagnosis of transfusion-related acute lung inju</w:t>
      </w:r>
      <w:r w:rsidR="00C67A38" w:rsidRPr="008558DC">
        <w:rPr>
          <w:rFonts w:ascii="Times New Roman" w:hAnsi="Times New Roman"/>
        </w:rPr>
        <w:t>ry (TRALI): TRALI or not TRALI?</w:t>
      </w:r>
      <w:r w:rsidRPr="008558DC">
        <w:rPr>
          <w:rFonts w:ascii="Times New Roman" w:hAnsi="Times New Roman"/>
        </w:rPr>
        <w:t xml:space="preserve"> </w:t>
      </w:r>
      <w:r w:rsidRPr="00D206C5">
        <w:rPr>
          <w:rFonts w:ascii="Times New Roman" w:hAnsi="Times New Roman"/>
          <w:i/>
        </w:rPr>
        <w:t xml:space="preserve">Annals of Clinical and Laboratory Science </w:t>
      </w:r>
      <w:r w:rsidR="002027CB">
        <w:rPr>
          <w:rFonts w:ascii="Times New Roman" w:hAnsi="Times New Roman"/>
        </w:rPr>
        <w:t>2006; 2006 36: 53-58</w:t>
      </w:r>
    </w:p>
    <w:p w14:paraId="44D2ADC6" w14:textId="2CE3BEF6" w:rsidR="00A336C4" w:rsidRPr="008558DC" w:rsidRDefault="00A336C4" w:rsidP="00D206C5">
      <w:pPr>
        <w:pStyle w:val="BodyText2"/>
        <w:numPr>
          <w:ilvl w:val="0"/>
          <w:numId w:val="31"/>
        </w:numPr>
        <w:tabs>
          <w:tab w:val="left" w:pos="720"/>
        </w:tabs>
        <w:ind w:left="360"/>
        <w:jc w:val="both"/>
      </w:pPr>
      <w:r w:rsidRPr="00D206C5">
        <w:rPr>
          <w:b/>
        </w:rPr>
        <w:t>Fontaine MJ</w:t>
      </w:r>
      <w:r w:rsidR="00D206C5" w:rsidRPr="00D206C5">
        <w:rPr>
          <w:b/>
        </w:rPr>
        <w:t>.</w:t>
      </w:r>
      <w:r w:rsidR="00C67A38" w:rsidRPr="008558DC">
        <w:t xml:space="preserve"> </w:t>
      </w:r>
      <w:r w:rsidRPr="008558DC">
        <w:t xml:space="preserve">Safety of red blood cell additive </w:t>
      </w:r>
      <w:r w:rsidR="00C67A38" w:rsidRPr="008558DC">
        <w:t>solutions in neonatal patients.</w:t>
      </w:r>
      <w:r w:rsidRPr="008558DC">
        <w:t xml:space="preserve"> </w:t>
      </w:r>
      <w:r w:rsidRPr="00D206C5">
        <w:rPr>
          <w:i/>
        </w:rPr>
        <w:t>CBBS Today</w:t>
      </w:r>
      <w:r w:rsidR="008C05B4">
        <w:t xml:space="preserve"> 2006; 24(1):</w:t>
      </w:r>
      <w:r w:rsidR="002027CB">
        <w:t>29-33</w:t>
      </w:r>
    </w:p>
    <w:p w14:paraId="6CF99A34" w14:textId="523ADE51" w:rsidR="00A336C4" w:rsidRPr="008558DC" w:rsidRDefault="00A336C4" w:rsidP="00D206C5">
      <w:pPr>
        <w:pStyle w:val="BodyText2"/>
        <w:numPr>
          <w:ilvl w:val="0"/>
          <w:numId w:val="31"/>
        </w:numPr>
        <w:tabs>
          <w:tab w:val="left" w:pos="720"/>
        </w:tabs>
        <w:ind w:left="360"/>
        <w:jc w:val="both"/>
      </w:pPr>
      <w:r w:rsidRPr="008558DC">
        <w:t xml:space="preserve">Boyd SD, </w:t>
      </w:r>
      <w:proofErr w:type="spellStart"/>
      <w:r w:rsidRPr="008558DC">
        <w:t>Stenard</w:t>
      </w:r>
      <w:proofErr w:type="spellEnd"/>
      <w:r w:rsidRPr="008558DC">
        <w:t xml:space="preserve"> F, </w:t>
      </w:r>
      <w:proofErr w:type="spellStart"/>
      <w:r w:rsidRPr="008558DC">
        <w:t>Goodnough</w:t>
      </w:r>
      <w:proofErr w:type="spellEnd"/>
      <w:r w:rsidRPr="008558DC">
        <w:t xml:space="preserve"> LT, Esquivel C, </w:t>
      </w:r>
      <w:r w:rsidRPr="00D206C5">
        <w:rPr>
          <w:b/>
        </w:rPr>
        <w:t>Fontaine MJ</w:t>
      </w:r>
      <w:r w:rsidR="00C67A38" w:rsidRPr="008558DC">
        <w:t xml:space="preserve">. </w:t>
      </w:r>
      <w:proofErr w:type="spellStart"/>
      <w:r w:rsidRPr="008558DC">
        <w:t>Alloimmunization</w:t>
      </w:r>
      <w:proofErr w:type="spellEnd"/>
      <w:r w:rsidRPr="008558DC">
        <w:t xml:space="preserve"> to Red Blood Cell Antigens Affects Clinical Outcom</w:t>
      </w:r>
      <w:r w:rsidR="00C67A38" w:rsidRPr="008558DC">
        <w:t>es in Liver Transplant Patients</w:t>
      </w:r>
      <w:r w:rsidRPr="008558DC">
        <w:t xml:space="preserve"> </w:t>
      </w:r>
      <w:r w:rsidRPr="00D206C5">
        <w:rPr>
          <w:i/>
        </w:rPr>
        <w:t xml:space="preserve">Liver Transplantation </w:t>
      </w:r>
      <w:r w:rsidRPr="008558DC">
        <w:t xml:space="preserve">2007; </w:t>
      </w:r>
      <w:r w:rsidRPr="008558DC">
        <w:rPr>
          <w:rStyle w:val="volume"/>
        </w:rPr>
        <w:t>13</w:t>
      </w:r>
      <w:r w:rsidRPr="008558DC">
        <w:t>(</w:t>
      </w:r>
      <w:r w:rsidRPr="008558DC">
        <w:rPr>
          <w:rStyle w:val="issue"/>
        </w:rPr>
        <w:t>12</w:t>
      </w:r>
      <w:r w:rsidRPr="008558DC">
        <w:t>):</w:t>
      </w:r>
      <w:r w:rsidRPr="008558DC">
        <w:rPr>
          <w:rStyle w:val="pages"/>
        </w:rPr>
        <w:t>1654-61</w:t>
      </w:r>
    </w:p>
    <w:p w14:paraId="44B6D01A" w14:textId="08CBF674" w:rsidR="00A336C4" w:rsidRPr="008558DC" w:rsidRDefault="00A336C4" w:rsidP="00D206C5">
      <w:pPr>
        <w:pStyle w:val="BodyText2"/>
        <w:numPr>
          <w:ilvl w:val="0"/>
          <w:numId w:val="31"/>
        </w:numPr>
        <w:tabs>
          <w:tab w:val="left" w:pos="720"/>
        </w:tabs>
        <w:ind w:left="360"/>
        <w:jc w:val="both"/>
      </w:pPr>
      <w:r w:rsidRPr="008558DC">
        <w:t xml:space="preserve">Wong W, </w:t>
      </w:r>
      <w:proofErr w:type="spellStart"/>
      <w:r w:rsidRPr="008558DC">
        <w:t>Merker</w:t>
      </w:r>
      <w:proofErr w:type="spellEnd"/>
      <w:r w:rsidRPr="008558DC">
        <w:t xml:space="preserve"> J, Nguyen C, </w:t>
      </w:r>
      <w:proofErr w:type="spellStart"/>
      <w:r w:rsidRPr="008558DC">
        <w:t>Berquist</w:t>
      </w:r>
      <w:proofErr w:type="spellEnd"/>
      <w:r w:rsidRPr="008558DC">
        <w:t xml:space="preserve"> W, </w:t>
      </w:r>
      <w:proofErr w:type="spellStart"/>
      <w:r w:rsidRPr="008558DC">
        <w:t>Viele</w:t>
      </w:r>
      <w:proofErr w:type="spellEnd"/>
      <w:r w:rsidRPr="008558DC">
        <w:t xml:space="preserve"> M, Glader B, </w:t>
      </w:r>
      <w:r w:rsidRPr="00D206C5">
        <w:rPr>
          <w:b/>
        </w:rPr>
        <w:t>Fontaine MJ.</w:t>
      </w:r>
      <w:r w:rsidRPr="008558DC">
        <w:t xml:space="preserve"> Cold agglutinin syndrome associated with tacrolimus immunosuppression in pedia</w:t>
      </w:r>
      <w:r w:rsidR="00C67A38" w:rsidRPr="008558DC">
        <w:t>tric liver transplant patients.</w:t>
      </w:r>
      <w:r w:rsidRPr="008558DC">
        <w:t xml:space="preserve"> </w:t>
      </w:r>
      <w:r w:rsidRPr="00D206C5">
        <w:rPr>
          <w:i/>
        </w:rPr>
        <w:t xml:space="preserve">Pediatric Transplantation </w:t>
      </w:r>
      <w:r w:rsidRPr="008558DC">
        <w:t xml:space="preserve">2007; </w:t>
      </w:r>
      <w:r w:rsidRPr="008558DC">
        <w:rPr>
          <w:rStyle w:val="volume"/>
        </w:rPr>
        <w:t>11</w:t>
      </w:r>
      <w:r w:rsidRPr="008558DC">
        <w:t>(</w:t>
      </w:r>
      <w:r w:rsidRPr="008558DC">
        <w:rPr>
          <w:rStyle w:val="issue"/>
        </w:rPr>
        <w:t>8</w:t>
      </w:r>
      <w:r w:rsidRPr="008558DC">
        <w:t>):</w:t>
      </w:r>
      <w:r w:rsidRPr="008558DC">
        <w:rPr>
          <w:rStyle w:val="pages"/>
        </w:rPr>
        <w:t>931-6</w:t>
      </w:r>
    </w:p>
    <w:p w14:paraId="09CB3C3C" w14:textId="292B1EEB" w:rsidR="00A336C4" w:rsidRPr="008558DC" w:rsidRDefault="00A336C4" w:rsidP="00D206C5">
      <w:pPr>
        <w:pStyle w:val="BodyText2"/>
        <w:numPr>
          <w:ilvl w:val="0"/>
          <w:numId w:val="31"/>
        </w:numPr>
        <w:tabs>
          <w:tab w:val="left" w:pos="720"/>
        </w:tabs>
        <w:ind w:left="360"/>
        <w:jc w:val="both"/>
      </w:pPr>
      <w:proofErr w:type="spellStart"/>
      <w:r w:rsidRPr="008558DC">
        <w:t>Burtelow</w:t>
      </w:r>
      <w:proofErr w:type="spellEnd"/>
      <w:r w:rsidRPr="008558DC">
        <w:t xml:space="preserve"> M, Riley E, </w:t>
      </w:r>
      <w:proofErr w:type="spellStart"/>
      <w:r w:rsidRPr="008558DC">
        <w:t>Druzin</w:t>
      </w:r>
      <w:proofErr w:type="spellEnd"/>
      <w:r w:rsidRPr="008558DC">
        <w:t xml:space="preserve"> M, </w:t>
      </w:r>
      <w:r w:rsidRPr="00D206C5">
        <w:rPr>
          <w:b/>
        </w:rPr>
        <w:t>Fontaine MJ</w:t>
      </w:r>
      <w:r w:rsidR="00C67A38" w:rsidRPr="008558DC">
        <w:t xml:space="preserve">, </w:t>
      </w:r>
      <w:proofErr w:type="spellStart"/>
      <w:r w:rsidR="00C67A38" w:rsidRPr="008558DC">
        <w:t>Viele</w:t>
      </w:r>
      <w:proofErr w:type="spellEnd"/>
      <w:r w:rsidR="00C67A38" w:rsidRPr="008558DC">
        <w:t xml:space="preserve"> M, </w:t>
      </w:r>
      <w:proofErr w:type="spellStart"/>
      <w:r w:rsidR="00C67A38" w:rsidRPr="008558DC">
        <w:t>Goodnough</w:t>
      </w:r>
      <w:proofErr w:type="spellEnd"/>
      <w:r w:rsidR="00C67A38" w:rsidRPr="008558DC">
        <w:t xml:space="preserve"> LT. </w:t>
      </w:r>
      <w:r w:rsidRPr="008558DC">
        <w:t>How we treat: Management of life-threatening primary postpartum hemorrhage using a standardized</w:t>
      </w:r>
      <w:r w:rsidR="00C67A38" w:rsidRPr="008558DC">
        <w:t xml:space="preserve"> massive transfusion protocol.</w:t>
      </w:r>
      <w:r w:rsidRPr="008558DC">
        <w:t xml:space="preserve"> </w:t>
      </w:r>
      <w:r w:rsidRPr="00D206C5">
        <w:rPr>
          <w:i/>
        </w:rPr>
        <w:t xml:space="preserve">Transfusion </w:t>
      </w:r>
      <w:r w:rsidRPr="008558DC">
        <w:t xml:space="preserve">2007; </w:t>
      </w:r>
      <w:r w:rsidRPr="008558DC">
        <w:rPr>
          <w:rStyle w:val="volume"/>
        </w:rPr>
        <w:t>47</w:t>
      </w:r>
      <w:r w:rsidRPr="008558DC">
        <w:t>(</w:t>
      </w:r>
      <w:r w:rsidRPr="008558DC">
        <w:rPr>
          <w:rStyle w:val="issue"/>
        </w:rPr>
        <w:t>9</w:t>
      </w:r>
      <w:r w:rsidRPr="008558DC">
        <w:t>):</w:t>
      </w:r>
      <w:r w:rsidRPr="008558DC">
        <w:rPr>
          <w:rStyle w:val="pages"/>
        </w:rPr>
        <w:t>1564-72</w:t>
      </w:r>
      <w:r w:rsidRPr="008558DC">
        <w:t>.</w:t>
      </w:r>
      <w:r w:rsidR="000430D3">
        <w:t xml:space="preserve"> </w:t>
      </w:r>
      <w:r w:rsidR="00D86E38" w:rsidRPr="00D206C5">
        <w:rPr>
          <w:i/>
        </w:rPr>
        <w:t>Participated in the conception and design of the protocol.  Obtained material support for evidence based practice.  Participated in drafting of the manuscript.</w:t>
      </w:r>
    </w:p>
    <w:p w14:paraId="2B954729" w14:textId="60313626" w:rsidR="00A336C4" w:rsidRPr="008558DC" w:rsidRDefault="00A336C4" w:rsidP="00D206C5">
      <w:pPr>
        <w:pStyle w:val="BodyText2"/>
        <w:numPr>
          <w:ilvl w:val="0"/>
          <w:numId w:val="31"/>
        </w:numPr>
        <w:tabs>
          <w:tab w:val="left" w:pos="720"/>
        </w:tabs>
        <w:ind w:left="360"/>
        <w:jc w:val="both"/>
      </w:pPr>
      <w:proofErr w:type="spellStart"/>
      <w:r w:rsidRPr="008558DC">
        <w:t>Karnik</w:t>
      </w:r>
      <w:proofErr w:type="spellEnd"/>
      <w:r w:rsidRPr="00D206C5">
        <w:rPr>
          <w:vertAlign w:val="superscript"/>
        </w:rPr>
        <w:t xml:space="preserve"> </w:t>
      </w:r>
      <w:r w:rsidRPr="008558DC">
        <w:t>SK, Chen</w:t>
      </w:r>
      <w:r w:rsidRPr="00D206C5">
        <w:rPr>
          <w:vertAlign w:val="superscript"/>
        </w:rPr>
        <w:t xml:space="preserve"> </w:t>
      </w:r>
      <w:r w:rsidRPr="008558DC">
        <w:t>H, McLean</w:t>
      </w:r>
      <w:r w:rsidRPr="00D206C5">
        <w:rPr>
          <w:vertAlign w:val="superscript"/>
        </w:rPr>
        <w:t xml:space="preserve"> </w:t>
      </w:r>
      <w:r w:rsidRPr="008558DC">
        <w:t xml:space="preserve">GW, </w:t>
      </w:r>
      <w:proofErr w:type="spellStart"/>
      <w:r w:rsidR="003135DB" w:rsidRPr="008558DC">
        <w:t>Heit</w:t>
      </w:r>
      <w:proofErr w:type="spellEnd"/>
      <w:r w:rsidR="003135DB" w:rsidRPr="00D206C5">
        <w:rPr>
          <w:vertAlign w:val="superscript"/>
        </w:rPr>
        <w:t xml:space="preserve"> JJ</w:t>
      </w:r>
      <w:r w:rsidRPr="008558DC">
        <w:t xml:space="preserve">, </w:t>
      </w:r>
      <w:proofErr w:type="spellStart"/>
      <w:r w:rsidRPr="008558DC">
        <w:t>Gu</w:t>
      </w:r>
      <w:proofErr w:type="spellEnd"/>
      <w:r w:rsidRPr="00D206C5">
        <w:rPr>
          <w:vertAlign w:val="superscript"/>
        </w:rPr>
        <w:t xml:space="preserve"> </w:t>
      </w:r>
      <w:r w:rsidRPr="008558DC">
        <w:t>X, Zhang</w:t>
      </w:r>
      <w:r w:rsidRPr="00D206C5">
        <w:rPr>
          <w:vertAlign w:val="superscript"/>
        </w:rPr>
        <w:t xml:space="preserve"> </w:t>
      </w:r>
      <w:r w:rsidRPr="008558DC">
        <w:t xml:space="preserve">AS, </w:t>
      </w:r>
      <w:r w:rsidRPr="00D206C5">
        <w:rPr>
          <w:b/>
        </w:rPr>
        <w:t>Fontaine</w:t>
      </w:r>
      <w:r w:rsidRPr="00D206C5">
        <w:rPr>
          <w:b/>
          <w:vertAlign w:val="superscript"/>
        </w:rPr>
        <w:t xml:space="preserve"> </w:t>
      </w:r>
      <w:r w:rsidRPr="00D206C5">
        <w:rPr>
          <w:b/>
        </w:rPr>
        <w:t>MJ</w:t>
      </w:r>
      <w:r w:rsidRPr="008558DC">
        <w:t xml:space="preserve">, </w:t>
      </w:r>
      <w:r w:rsidRPr="00D206C5">
        <w:rPr>
          <w:color w:val="000000"/>
        </w:rPr>
        <w:t xml:space="preserve">Yen </w:t>
      </w:r>
      <w:r w:rsidR="003135DB" w:rsidRPr="00D206C5">
        <w:rPr>
          <w:color w:val="000000"/>
        </w:rPr>
        <w:t>MH</w:t>
      </w:r>
      <w:r w:rsidR="003135DB" w:rsidRPr="00D206C5">
        <w:rPr>
          <w:vertAlign w:val="superscript"/>
        </w:rPr>
        <w:t xml:space="preserve"> and</w:t>
      </w:r>
      <w:r w:rsidRPr="008558DC">
        <w:t xml:space="preserve"> Kim SK</w:t>
      </w:r>
      <w:r w:rsidR="00BB7653">
        <w:t>#</w:t>
      </w:r>
      <w:r w:rsidRPr="008558DC">
        <w:t xml:space="preserve">. Growth of maternal pancreatic ß-cells in pregnancy is controlled by </w:t>
      </w:r>
      <w:proofErr w:type="spellStart"/>
      <w:r w:rsidRPr="008558DC">
        <w:t>menin</w:t>
      </w:r>
      <w:proofErr w:type="spellEnd"/>
      <w:r w:rsidRPr="008558DC">
        <w:t xml:space="preserve">. </w:t>
      </w:r>
      <w:r w:rsidRPr="00D206C5">
        <w:rPr>
          <w:i/>
        </w:rPr>
        <w:t xml:space="preserve">Science </w:t>
      </w:r>
      <w:r w:rsidRPr="008558DC">
        <w:t>2007; 318 (5851): 806 – 809.</w:t>
      </w:r>
      <w:r w:rsidR="00D86E38" w:rsidRPr="008558DC">
        <w:t xml:space="preserve">  </w:t>
      </w:r>
      <w:r w:rsidR="00D86E38" w:rsidRPr="00D206C5">
        <w:rPr>
          <w:i/>
        </w:rPr>
        <w:t>Participated in the acquisition of data</w:t>
      </w:r>
      <w:r w:rsidR="0005611D" w:rsidRPr="00D206C5">
        <w:rPr>
          <w:i/>
        </w:rPr>
        <w:t xml:space="preserve"> and in material support to obtain β-cells for the study.  </w:t>
      </w:r>
      <w:r w:rsidR="00F618FE" w:rsidRPr="00D206C5">
        <w:rPr>
          <w:i/>
        </w:rPr>
        <w:t>Participated</w:t>
      </w:r>
      <w:r w:rsidR="0005611D" w:rsidRPr="00D206C5">
        <w:rPr>
          <w:i/>
        </w:rPr>
        <w:t xml:space="preserve"> in drafting and critical revision of the manuscript.</w:t>
      </w:r>
    </w:p>
    <w:p w14:paraId="28E76888" w14:textId="360D2979" w:rsidR="005A2EB8" w:rsidRPr="008558DC" w:rsidRDefault="00A336C4" w:rsidP="00D206C5">
      <w:pPr>
        <w:pStyle w:val="BodyText2"/>
        <w:numPr>
          <w:ilvl w:val="0"/>
          <w:numId w:val="31"/>
        </w:numPr>
        <w:tabs>
          <w:tab w:val="left" w:pos="720"/>
        </w:tabs>
        <w:ind w:left="360"/>
        <w:jc w:val="both"/>
      </w:pPr>
      <w:r w:rsidRPr="00D206C5">
        <w:rPr>
          <w:b/>
        </w:rPr>
        <w:t>Fontaine MJ</w:t>
      </w:r>
      <w:r w:rsidRPr="008558DC">
        <w:t xml:space="preserve">. Strategies to prevent TRALI reactions. </w:t>
      </w:r>
      <w:r w:rsidRPr="00D206C5">
        <w:rPr>
          <w:i/>
        </w:rPr>
        <w:t>CBBS Today</w:t>
      </w:r>
      <w:r w:rsidRPr="008558DC">
        <w:t xml:space="preserve"> 2007; 25(3): 39-42.</w:t>
      </w:r>
    </w:p>
    <w:p w14:paraId="7021938D" w14:textId="5259C697" w:rsidR="001A13D2" w:rsidRPr="00D206C5" w:rsidRDefault="00A336C4" w:rsidP="00D206C5">
      <w:pPr>
        <w:pStyle w:val="BodyText2"/>
        <w:numPr>
          <w:ilvl w:val="0"/>
          <w:numId w:val="31"/>
        </w:numPr>
        <w:tabs>
          <w:tab w:val="left" w:pos="720"/>
        </w:tabs>
        <w:ind w:left="360"/>
        <w:jc w:val="both"/>
        <w:rPr>
          <w:rFonts w:eastAsia="ArialUnicodeMS"/>
        </w:rPr>
      </w:pPr>
      <w:proofErr w:type="spellStart"/>
      <w:r w:rsidRPr="008558DC">
        <w:t>Kvezereli</w:t>
      </w:r>
      <w:proofErr w:type="spellEnd"/>
      <w:r w:rsidRPr="00D206C5">
        <w:rPr>
          <w:vertAlign w:val="superscript"/>
        </w:rPr>
        <w:t xml:space="preserve"> </w:t>
      </w:r>
      <w:r w:rsidRPr="008558DC">
        <w:t xml:space="preserve">M, </w:t>
      </w:r>
      <w:proofErr w:type="spellStart"/>
      <w:r w:rsidRPr="008558DC">
        <w:t>Vallentin</w:t>
      </w:r>
      <w:proofErr w:type="spellEnd"/>
      <w:r w:rsidRPr="00D206C5">
        <w:rPr>
          <w:vertAlign w:val="superscript"/>
        </w:rPr>
        <w:t xml:space="preserve"> </w:t>
      </w:r>
      <w:r w:rsidRPr="008558DC">
        <w:t xml:space="preserve">A, </w:t>
      </w:r>
      <w:proofErr w:type="spellStart"/>
      <w:r w:rsidRPr="008558DC">
        <w:t>Mochly</w:t>
      </w:r>
      <w:proofErr w:type="spellEnd"/>
      <w:r w:rsidRPr="008558DC">
        <w:t>-Rosen</w:t>
      </w:r>
      <w:r w:rsidRPr="00D206C5">
        <w:rPr>
          <w:vertAlign w:val="superscript"/>
        </w:rPr>
        <w:t xml:space="preserve"> </w:t>
      </w:r>
      <w:r w:rsidRPr="008558DC">
        <w:t xml:space="preserve">D, </w:t>
      </w:r>
      <w:proofErr w:type="spellStart"/>
      <w:r w:rsidRPr="008558DC">
        <w:t>Busque</w:t>
      </w:r>
      <w:proofErr w:type="spellEnd"/>
      <w:r w:rsidRPr="008558DC">
        <w:t xml:space="preserve"> S, </w:t>
      </w:r>
      <w:r w:rsidRPr="00D206C5">
        <w:rPr>
          <w:b/>
        </w:rPr>
        <w:t>Fontaine MJ</w:t>
      </w:r>
      <w:r w:rsidRPr="008558DC">
        <w:t xml:space="preserve">. Islet cell survival improved during isolation through PKC epsilon activation. </w:t>
      </w:r>
      <w:r w:rsidR="00C67A38" w:rsidRPr="00D206C5">
        <w:rPr>
          <w:i/>
        </w:rPr>
        <w:t xml:space="preserve">Transplantation Proceedings </w:t>
      </w:r>
      <w:r w:rsidR="00C67A38" w:rsidRPr="008558DC">
        <w:t>2008</w:t>
      </w:r>
      <w:r w:rsidR="00C67A38" w:rsidRPr="00D206C5">
        <w:rPr>
          <w:i/>
        </w:rPr>
        <w:t>;</w:t>
      </w:r>
      <w:r w:rsidR="005A2EB8" w:rsidRPr="008558DC">
        <w:t xml:space="preserve"> </w:t>
      </w:r>
      <w:r w:rsidR="00C67A38" w:rsidRPr="008558DC">
        <w:rPr>
          <w:rStyle w:val="ti"/>
        </w:rPr>
        <w:t>40(2):375-378</w:t>
      </w:r>
    </w:p>
    <w:p w14:paraId="05E28B14" w14:textId="060FDEAC" w:rsidR="00D00CA9" w:rsidRPr="008558DC" w:rsidRDefault="00BA5E2B" w:rsidP="00D206C5">
      <w:pPr>
        <w:pStyle w:val="BodyText2"/>
        <w:numPr>
          <w:ilvl w:val="0"/>
          <w:numId w:val="31"/>
        </w:numPr>
        <w:tabs>
          <w:tab w:val="left" w:pos="720"/>
        </w:tabs>
        <w:ind w:left="360"/>
        <w:jc w:val="both"/>
      </w:pPr>
      <w:proofErr w:type="spellStart"/>
      <w:r w:rsidRPr="00D206C5">
        <w:rPr>
          <w:rFonts w:eastAsia="ArialUnicodeMS"/>
          <w:lang w:val="fr-FR"/>
        </w:rPr>
        <w:t>Kvezereli</w:t>
      </w:r>
      <w:proofErr w:type="spellEnd"/>
      <w:r w:rsidRPr="00D206C5">
        <w:rPr>
          <w:rFonts w:eastAsia="ArialUnicodeMS"/>
          <w:lang w:val="fr-FR"/>
        </w:rPr>
        <w:t xml:space="preserve"> M, </w:t>
      </w:r>
      <w:proofErr w:type="spellStart"/>
      <w:r w:rsidRPr="00D206C5">
        <w:rPr>
          <w:rFonts w:eastAsia="ArialUnicodeMS"/>
          <w:lang w:val="fr-FR"/>
        </w:rPr>
        <w:t>Michie</w:t>
      </w:r>
      <w:proofErr w:type="spellEnd"/>
      <w:r w:rsidRPr="00D206C5">
        <w:rPr>
          <w:rFonts w:eastAsia="ArialUnicodeMS"/>
          <w:lang w:val="fr-FR"/>
        </w:rPr>
        <w:t xml:space="preserve"> SA, </w:t>
      </w:r>
      <w:proofErr w:type="spellStart"/>
      <w:r w:rsidRPr="00D206C5">
        <w:rPr>
          <w:rFonts w:eastAsia="ArialUnicodeMS"/>
          <w:lang w:val="fr-FR"/>
        </w:rPr>
        <w:t>Yu</w:t>
      </w:r>
      <w:proofErr w:type="spellEnd"/>
      <w:r w:rsidRPr="00D206C5">
        <w:rPr>
          <w:rFonts w:eastAsia="ArialUnicodeMS"/>
          <w:lang w:val="fr-FR"/>
        </w:rPr>
        <w:t xml:space="preserve"> T, Creusot RJ, </w:t>
      </w:r>
      <w:r w:rsidRPr="00D206C5">
        <w:rPr>
          <w:rFonts w:eastAsia="ArialUnicodeMS"/>
          <w:b/>
          <w:lang w:val="fr-FR"/>
        </w:rPr>
        <w:t>Fontaine MJ</w:t>
      </w:r>
      <w:r w:rsidRPr="00D206C5">
        <w:rPr>
          <w:rFonts w:eastAsia="ArialUnicodeMS"/>
          <w:lang w:val="fr-FR"/>
        </w:rPr>
        <w:t>.</w:t>
      </w:r>
      <w:r w:rsidR="001A13D2" w:rsidRPr="00D206C5">
        <w:rPr>
          <w:lang w:val="fr-FR"/>
        </w:rPr>
        <w:t xml:space="preserve"> </w:t>
      </w:r>
      <w:r w:rsidR="001A13D2" w:rsidRPr="008558DC">
        <w:t>TSG-6 protein expression in the pancreatic islets of NOD mice</w:t>
      </w:r>
      <w:r w:rsidRPr="00D206C5">
        <w:rPr>
          <w:rFonts w:eastAsia="ArialUnicodeMS"/>
        </w:rPr>
        <w:t xml:space="preserve"> </w:t>
      </w:r>
      <w:r w:rsidRPr="00D206C5">
        <w:rPr>
          <w:rFonts w:eastAsia="ArialUnicodeMS"/>
          <w:i/>
        </w:rPr>
        <w:t>Journal of Molecular Histology</w:t>
      </w:r>
      <w:r w:rsidR="00046BAF" w:rsidRPr="00D206C5">
        <w:rPr>
          <w:rFonts w:eastAsia="ArialUnicodeMS"/>
        </w:rPr>
        <w:t xml:space="preserve"> </w:t>
      </w:r>
      <w:r w:rsidR="00C67A38" w:rsidRPr="00D206C5">
        <w:rPr>
          <w:rFonts w:eastAsia="ArialUnicodeMS"/>
        </w:rPr>
        <w:t xml:space="preserve">2008; </w:t>
      </w:r>
      <w:r w:rsidR="00C67A38" w:rsidRPr="008558DC">
        <w:t>39(6):585-593</w:t>
      </w:r>
    </w:p>
    <w:p w14:paraId="5942B222" w14:textId="43492DC8" w:rsidR="001921C0" w:rsidRPr="008558DC" w:rsidRDefault="00D00CA9" w:rsidP="00D206C5">
      <w:pPr>
        <w:pStyle w:val="BodyText2"/>
        <w:numPr>
          <w:ilvl w:val="0"/>
          <w:numId w:val="31"/>
        </w:numPr>
        <w:tabs>
          <w:tab w:val="left" w:pos="720"/>
        </w:tabs>
        <w:ind w:left="360"/>
        <w:jc w:val="both"/>
      </w:pPr>
      <w:r w:rsidRPr="008558DC">
        <w:lastRenderedPageBreak/>
        <w:t xml:space="preserve">Padley D, </w:t>
      </w:r>
      <w:proofErr w:type="spellStart"/>
      <w:r w:rsidRPr="008558DC">
        <w:t>Allickson</w:t>
      </w:r>
      <w:proofErr w:type="spellEnd"/>
      <w:r w:rsidRPr="008558DC">
        <w:t xml:space="preserve"> J, Bollard C, Burns L, </w:t>
      </w:r>
      <w:proofErr w:type="spellStart"/>
      <w:r w:rsidRPr="008558DC">
        <w:t>Creer</w:t>
      </w:r>
      <w:proofErr w:type="spellEnd"/>
      <w:r w:rsidRPr="008558DC">
        <w:t xml:space="preserve"> M, Davis-Sproul J, </w:t>
      </w:r>
      <w:r w:rsidR="00D206C5" w:rsidRPr="00D206C5">
        <w:rPr>
          <w:b/>
        </w:rPr>
        <w:t>Font</w:t>
      </w:r>
      <w:r w:rsidRPr="00D206C5">
        <w:rPr>
          <w:b/>
        </w:rPr>
        <w:t>aine MJ</w:t>
      </w:r>
      <w:r w:rsidRPr="008558DC">
        <w:t xml:space="preserve">, </w:t>
      </w:r>
      <w:proofErr w:type="spellStart"/>
      <w:r w:rsidRPr="008558DC">
        <w:t>Hillberry</w:t>
      </w:r>
      <w:proofErr w:type="spellEnd"/>
      <w:r w:rsidRPr="008558DC">
        <w:t xml:space="preserve"> CM, </w:t>
      </w:r>
      <w:proofErr w:type="spellStart"/>
      <w:r w:rsidRPr="008558DC">
        <w:t>Linenberger</w:t>
      </w:r>
      <w:proofErr w:type="spellEnd"/>
      <w:r w:rsidRPr="008558DC">
        <w:t xml:space="preserve">, </w:t>
      </w:r>
      <w:proofErr w:type="spellStart"/>
      <w:r w:rsidRPr="008558DC">
        <w:t>Linetsky</w:t>
      </w:r>
      <w:proofErr w:type="spellEnd"/>
      <w:r w:rsidRPr="008558DC">
        <w:t xml:space="preserve"> E, Grable-McLeod  M, </w:t>
      </w:r>
      <w:proofErr w:type="spellStart"/>
      <w:r w:rsidRPr="008558DC">
        <w:t>Perlin</w:t>
      </w:r>
      <w:proofErr w:type="spellEnd"/>
      <w:r w:rsidRPr="008558DC">
        <w:t xml:space="preserve"> T, Regan DM. Standards for Cellular Therapy Product Services. Third Edition. American Association of Blood Banks. 2008, Bethesda, MD.</w:t>
      </w:r>
      <w:r w:rsidR="00BB7653">
        <w:t xml:space="preserve">  </w:t>
      </w:r>
      <w:r w:rsidR="0005611D" w:rsidRPr="00D206C5">
        <w:rPr>
          <w:i/>
        </w:rPr>
        <w:t>Extensively participated in the analysis of public comments as well as the design, the drafting and the critical revision of the standards.</w:t>
      </w:r>
    </w:p>
    <w:p w14:paraId="3D6C1D08" w14:textId="382C6053" w:rsidR="0017616F" w:rsidRPr="008558DC" w:rsidRDefault="00CF2693" w:rsidP="00D206C5">
      <w:pPr>
        <w:pStyle w:val="BodyText2"/>
        <w:numPr>
          <w:ilvl w:val="0"/>
          <w:numId w:val="31"/>
        </w:numPr>
        <w:tabs>
          <w:tab w:val="left" w:pos="720"/>
        </w:tabs>
        <w:ind w:left="360" w:hanging="315"/>
        <w:jc w:val="both"/>
      </w:pPr>
      <w:proofErr w:type="spellStart"/>
      <w:r w:rsidRPr="008558DC">
        <w:t>Goodnough</w:t>
      </w:r>
      <w:proofErr w:type="spellEnd"/>
      <w:r w:rsidRPr="008558DC">
        <w:t xml:space="preserve"> LT, </w:t>
      </w:r>
      <w:proofErr w:type="spellStart"/>
      <w:r w:rsidRPr="008558DC">
        <w:t>Viele</w:t>
      </w:r>
      <w:proofErr w:type="spellEnd"/>
      <w:r w:rsidRPr="008558DC">
        <w:t xml:space="preserve"> M, </w:t>
      </w:r>
      <w:r w:rsidRPr="00D206C5">
        <w:rPr>
          <w:b/>
        </w:rPr>
        <w:t>Fontaine MJ</w:t>
      </w:r>
      <w:r w:rsidRPr="008558DC">
        <w:t>,</w:t>
      </w:r>
      <w:r w:rsidR="00BB7653" w:rsidRPr="00D206C5">
        <w:rPr>
          <w:b/>
          <w:vertAlign w:val="superscript"/>
        </w:rPr>
        <w:t xml:space="preserve"> </w:t>
      </w:r>
      <w:r w:rsidRPr="008558DC">
        <w:t xml:space="preserve"> </w:t>
      </w:r>
      <w:proofErr w:type="spellStart"/>
      <w:r w:rsidRPr="008558DC">
        <w:t>Jurado</w:t>
      </w:r>
      <w:proofErr w:type="spellEnd"/>
      <w:r w:rsidRPr="00D206C5">
        <w:rPr>
          <w:vertAlign w:val="superscript"/>
        </w:rPr>
        <w:t xml:space="preserve"> </w:t>
      </w:r>
      <w:r w:rsidRPr="008558DC">
        <w:t>C, Stone N, Quach P, Chua</w:t>
      </w:r>
      <w:r w:rsidRPr="00D206C5">
        <w:rPr>
          <w:vertAlign w:val="superscript"/>
        </w:rPr>
        <w:t xml:space="preserve"> </w:t>
      </w:r>
      <w:r w:rsidRPr="008558DC">
        <w:t>L, Chin M, Scott R, Irina T, Tabb</w:t>
      </w:r>
      <w:r w:rsidRPr="00D206C5">
        <w:rPr>
          <w:vertAlign w:val="superscript"/>
        </w:rPr>
        <w:t xml:space="preserve"> </w:t>
      </w:r>
      <w:r w:rsidRPr="008558DC">
        <w:t xml:space="preserve">K, </w:t>
      </w:r>
      <w:proofErr w:type="spellStart"/>
      <w:r w:rsidRPr="008558DC">
        <w:t>Sharek</w:t>
      </w:r>
      <w:proofErr w:type="spellEnd"/>
      <w:r w:rsidRPr="008558DC">
        <w:t xml:space="preserve"> PJ</w:t>
      </w:r>
      <w:r w:rsidR="00BB7653">
        <w:t>#</w:t>
      </w:r>
      <w:r w:rsidRPr="008558DC">
        <w:t xml:space="preserve">. Implementation of a two specimen requirement for verification of ABO/Rh for blood transfusion. </w:t>
      </w:r>
      <w:r w:rsidRPr="00D206C5">
        <w:rPr>
          <w:i/>
        </w:rPr>
        <w:t>Transfusion</w:t>
      </w:r>
      <w:r w:rsidR="00C67A38" w:rsidRPr="008558DC">
        <w:t xml:space="preserve"> 2009; </w:t>
      </w:r>
      <w:r w:rsidR="0079102C" w:rsidRPr="008558DC">
        <w:t>49(7):1321-</w:t>
      </w:r>
      <w:r w:rsidR="00C67A38" w:rsidRPr="008558DC">
        <w:t>132</w:t>
      </w:r>
      <w:r w:rsidR="0079102C" w:rsidRPr="008558DC">
        <w:t>8</w:t>
      </w:r>
      <w:r w:rsidR="00D86E38" w:rsidRPr="008558DC">
        <w:t xml:space="preserve"> </w:t>
      </w:r>
      <w:r w:rsidR="0005611D" w:rsidRPr="00D206C5">
        <w:rPr>
          <w:i/>
        </w:rPr>
        <w:t xml:space="preserve">Participated in the implementation of the procedure </w:t>
      </w:r>
      <w:r w:rsidR="00672D3E" w:rsidRPr="00D206C5">
        <w:rPr>
          <w:i/>
        </w:rPr>
        <w:t>and in the acquisition/analysis of data. Greatly contributed to the drafting and revision of the manuscript</w:t>
      </w:r>
      <w:r w:rsidR="0005611D" w:rsidRPr="00D206C5">
        <w:rPr>
          <w:i/>
        </w:rPr>
        <w:t xml:space="preserve"> </w:t>
      </w:r>
    </w:p>
    <w:p w14:paraId="318BA6C0" w14:textId="24C73E14" w:rsidR="008D6A0E" w:rsidRPr="00D206C5" w:rsidRDefault="0017616F" w:rsidP="00D206C5">
      <w:pPr>
        <w:pStyle w:val="BodyText2"/>
        <w:numPr>
          <w:ilvl w:val="0"/>
          <w:numId w:val="31"/>
        </w:numPr>
        <w:tabs>
          <w:tab w:val="left" w:pos="720"/>
        </w:tabs>
        <w:ind w:left="360"/>
        <w:jc w:val="both"/>
        <w:rPr>
          <w:rFonts w:eastAsia="ArialUnicodeMS"/>
          <w:lang w:eastAsia="ja-JP"/>
        </w:rPr>
      </w:pPr>
      <w:r w:rsidRPr="00D206C5">
        <w:rPr>
          <w:b/>
        </w:rPr>
        <w:t>Fontaine</w:t>
      </w:r>
      <w:r w:rsidRPr="00D206C5">
        <w:rPr>
          <w:b/>
          <w:vertAlign w:val="superscript"/>
        </w:rPr>
        <w:t xml:space="preserve"> </w:t>
      </w:r>
      <w:r w:rsidRPr="00D206C5">
        <w:rPr>
          <w:b/>
        </w:rPr>
        <w:t>MJ</w:t>
      </w:r>
      <w:r w:rsidRPr="008558DC">
        <w:t>, Chung</w:t>
      </w:r>
      <w:r w:rsidRPr="00D206C5">
        <w:rPr>
          <w:vertAlign w:val="superscript"/>
        </w:rPr>
        <w:t xml:space="preserve"> </w:t>
      </w:r>
      <w:r w:rsidRPr="008558DC">
        <w:t>YT, Rogers</w:t>
      </w:r>
      <w:r w:rsidRPr="00D206C5">
        <w:rPr>
          <w:vertAlign w:val="superscript"/>
        </w:rPr>
        <w:t xml:space="preserve"> </w:t>
      </w:r>
      <w:r w:rsidRPr="008558DC">
        <w:t xml:space="preserve">WM, </w:t>
      </w:r>
      <w:proofErr w:type="spellStart"/>
      <w:r w:rsidRPr="008558DC">
        <w:t>Sussmann</w:t>
      </w:r>
      <w:proofErr w:type="spellEnd"/>
      <w:r w:rsidRPr="00D206C5">
        <w:rPr>
          <w:vertAlign w:val="superscript"/>
        </w:rPr>
        <w:t xml:space="preserve"> </w:t>
      </w:r>
      <w:r w:rsidRPr="008558DC">
        <w:t>HD, Quach</w:t>
      </w:r>
      <w:r w:rsidRPr="00D206C5">
        <w:rPr>
          <w:vertAlign w:val="superscript"/>
        </w:rPr>
        <w:t xml:space="preserve"> </w:t>
      </w:r>
      <w:r w:rsidRPr="008558DC">
        <w:t xml:space="preserve">P, </w:t>
      </w:r>
      <w:proofErr w:type="spellStart"/>
      <w:r w:rsidRPr="008558DC">
        <w:t>Galel</w:t>
      </w:r>
      <w:proofErr w:type="spellEnd"/>
      <w:r w:rsidRPr="00D206C5">
        <w:rPr>
          <w:vertAlign w:val="superscript"/>
        </w:rPr>
        <w:t xml:space="preserve"> </w:t>
      </w:r>
      <w:r w:rsidR="00BE728E" w:rsidRPr="008558DC">
        <w:t xml:space="preserve">SA, </w:t>
      </w:r>
      <w:proofErr w:type="spellStart"/>
      <w:r w:rsidR="00BE728E" w:rsidRPr="008558DC">
        <w:t>Goodnough</w:t>
      </w:r>
      <w:proofErr w:type="spellEnd"/>
      <w:r w:rsidR="00BE728E" w:rsidRPr="008558DC">
        <w:t xml:space="preserve"> LT, and F</w:t>
      </w:r>
      <w:r w:rsidRPr="008558DC">
        <w:t xml:space="preserve"> </w:t>
      </w:r>
      <w:proofErr w:type="spellStart"/>
      <w:r w:rsidRPr="008558DC">
        <w:t>Erhun</w:t>
      </w:r>
      <w:proofErr w:type="spellEnd"/>
      <w:r w:rsidR="00BE728E" w:rsidRPr="008558DC">
        <w:t xml:space="preserve">. </w:t>
      </w:r>
      <w:r w:rsidRPr="00D206C5">
        <w:rPr>
          <w:vertAlign w:val="superscript"/>
        </w:rPr>
        <w:t xml:space="preserve"> </w:t>
      </w:r>
      <w:r w:rsidRPr="00D206C5">
        <w:rPr>
          <w:bCs/>
        </w:rPr>
        <w:t xml:space="preserve">Improving Platelet Supply Chains through Collaborations between Blood Centers and Transfusion Services. </w:t>
      </w:r>
      <w:r w:rsidRPr="00D206C5">
        <w:rPr>
          <w:bCs/>
          <w:i/>
        </w:rPr>
        <w:t>Transfusion</w:t>
      </w:r>
      <w:r w:rsidRPr="00D206C5">
        <w:rPr>
          <w:bCs/>
        </w:rPr>
        <w:t xml:space="preserve"> </w:t>
      </w:r>
      <w:r w:rsidR="00647495" w:rsidRPr="008558DC">
        <w:t xml:space="preserve">2009; </w:t>
      </w:r>
      <w:r w:rsidR="006F5CA4" w:rsidRPr="008558DC">
        <w:t>49(10):2040-</w:t>
      </w:r>
      <w:r w:rsidR="00C67A38" w:rsidRPr="008558DC">
        <w:t>204</w:t>
      </w:r>
      <w:r w:rsidR="006F5CA4" w:rsidRPr="008558DC">
        <w:t>7</w:t>
      </w:r>
    </w:p>
    <w:p w14:paraId="0217FFA2" w14:textId="115F71AA" w:rsidR="00D00CA9" w:rsidRPr="008558DC" w:rsidRDefault="00C852E4" w:rsidP="00D206C5">
      <w:pPr>
        <w:pStyle w:val="BodyText2"/>
        <w:numPr>
          <w:ilvl w:val="0"/>
          <w:numId w:val="31"/>
        </w:numPr>
        <w:tabs>
          <w:tab w:val="left" w:pos="720"/>
        </w:tabs>
        <w:ind w:left="360"/>
        <w:jc w:val="both"/>
      </w:pPr>
      <w:proofErr w:type="spellStart"/>
      <w:r w:rsidRPr="00D206C5">
        <w:rPr>
          <w:rFonts w:eastAsia="ArialUnicodeMS"/>
          <w:lang w:eastAsia="ja-JP"/>
        </w:rPr>
        <w:t>Butwick</w:t>
      </w:r>
      <w:proofErr w:type="spellEnd"/>
      <w:r w:rsidRPr="00D206C5">
        <w:rPr>
          <w:rFonts w:eastAsia="ArialUnicodeMS"/>
          <w:lang w:eastAsia="ja-JP"/>
        </w:rPr>
        <w:t xml:space="preserve"> A</w:t>
      </w:r>
      <w:r w:rsidR="001C256B" w:rsidRPr="00D206C5">
        <w:rPr>
          <w:rFonts w:eastAsia="ArialUnicodeMS"/>
          <w:lang w:eastAsia="ja-JP"/>
        </w:rPr>
        <w:t xml:space="preserve">, </w:t>
      </w:r>
      <w:proofErr w:type="spellStart"/>
      <w:r w:rsidR="001C256B" w:rsidRPr="00D206C5">
        <w:rPr>
          <w:rFonts w:eastAsia="ArialUnicodeMS"/>
          <w:lang w:eastAsia="ja-JP"/>
        </w:rPr>
        <w:t>Aleshi</w:t>
      </w:r>
      <w:proofErr w:type="spellEnd"/>
      <w:r w:rsidR="001C256B" w:rsidRPr="00D206C5">
        <w:rPr>
          <w:rFonts w:eastAsia="ArialUnicodeMS"/>
          <w:lang w:eastAsia="ja-JP"/>
        </w:rPr>
        <w:t xml:space="preserve"> P, </w:t>
      </w:r>
      <w:r w:rsidR="001C256B" w:rsidRPr="00D206C5">
        <w:rPr>
          <w:rFonts w:eastAsia="ArialUnicodeMS"/>
          <w:b/>
          <w:lang w:eastAsia="ja-JP"/>
        </w:rPr>
        <w:t>Fontaine</w:t>
      </w:r>
      <w:r w:rsidR="008D6A0E" w:rsidRPr="00D206C5">
        <w:rPr>
          <w:rFonts w:eastAsia="ArialUnicodeMS"/>
          <w:b/>
          <w:lang w:eastAsia="ja-JP"/>
        </w:rPr>
        <w:t xml:space="preserve"> MJ</w:t>
      </w:r>
      <w:r w:rsidR="00672D3E" w:rsidRPr="00D206C5">
        <w:rPr>
          <w:rFonts w:eastAsia="ArialUnicodeMS"/>
          <w:b/>
          <w:lang w:eastAsia="ja-JP"/>
        </w:rPr>
        <w:t>*</w:t>
      </w:r>
      <w:r w:rsidR="001C256B" w:rsidRPr="00D206C5">
        <w:rPr>
          <w:rFonts w:eastAsia="ArialUnicodeMS"/>
          <w:lang w:eastAsia="ja-JP"/>
        </w:rPr>
        <w:t>,</w:t>
      </w:r>
      <w:r w:rsidR="008D6A0E" w:rsidRPr="008558DC">
        <w:t xml:space="preserve"> </w:t>
      </w:r>
      <w:r w:rsidR="008D6A0E" w:rsidRPr="00D206C5">
        <w:rPr>
          <w:rFonts w:eastAsia="ArialUnicodeMS"/>
          <w:lang w:eastAsia="ja-JP"/>
        </w:rPr>
        <w:t xml:space="preserve">Riley E, </w:t>
      </w:r>
      <w:proofErr w:type="spellStart"/>
      <w:r w:rsidR="001C256B" w:rsidRPr="00D206C5">
        <w:rPr>
          <w:rFonts w:eastAsia="ArialUnicodeMS"/>
          <w:lang w:eastAsia="ja-JP"/>
        </w:rPr>
        <w:t>Goodnough</w:t>
      </w:r>
      <w:proofErr w:type="spellEnd"/>
      <w:r w:rsidR="008D6A0E" w:rsidRPr="00D206C5">
        <w:rPr>
          <w:rFonts w:eastAsia="ArialUnicodeMS"/>
          <w:lang w:eastAsia="ja-JP"/>
        </w:rPr>
        <w:t xml:space="preserve"> LT</w:t>
      </w:r>
      <w:r w:rsidR="00BB7653" w:rsidRPr="00D206C5">
        <w:rPr>
          <w:rFonts w:eastAsia="ArialUnicodeMS"/>
          <w:lang w:eastAsia="ja-JP"/>
        </w:rPr>
        <w:t>#</w:t>
      </w:r>
      <w:r w:rsidR="008D6A0E" w:rsidRPr="00D206C5">
        <w:rPr>
          <w:rFonts w:eastAsia="ArialUnicodeMS"/>
          <w:lang w:eastAsia="ja-JP"/>
        </w:rPr>
        <w:t xml:space="preserve">. Retrospective analysis of transfusion outcomes in pregnant patients at a tertiary obstetric. Retrospective analysis of transfusion outcomes in pregnant patients at a tertiary obstetric. </w:t>
      </w:r>
      <w:r w:rsidR="008D6A0E" w:rsidRPr="00D206C5">
        <w:rPr>
          <w:rFonts w:eastAsia="ArialUnicodeMS"/>
          <w:i/>
          <w:lang w:eastAsia="ja-JP"/>
        </w:rPr>
        <w:t>International Journal of Obstetric Anesthesia</w:t>
      </w:r>
      <w:r w:rsidR="008D6A0E" w:rsidRPr="00D206C5">
        <w:rPr>
          <w:rFonts w:eastAsia="ArialUnicodeMS"/>
          <w:lang w:eastAsia="ja-JP"/>
        </w:rPr>
        <w:t xml:space="preserve"> </w:t>
      </w:r>
      <w:r w:rsidR="00C67A38" w:rsidRPr="008558DC">
        <w:t xml:space="preserve">2009; </w:t>
      </w:r>
      <w:r w:rsidR="006F5CA4" w:rsidRPr="008558DC">
        <w:t>18(4): 302-</w:t>
      </w:r>
      <w:r w:rsidR="00C67A38" w:rsidRPr="008558DC">
        <w:t>30</w:t>
      </w:r>
      <w:r w:rsidR="006F5CA4" w:rsidRPr="008558DC">
        <w:t>8.</w:t>
      </w:r>
      <w:r w:rsidR="00672D3E" w:rsidRPr="008558DC">
        <w:t xml:space="preserve">  *</w:t>
      </w:r>
      <w:r w:rsidR="00672D3E" w:rsidRPr="00D206C5">
        <w:rPr>
          <w:i/>
        </w:rPr>
        <w:t>Collected and analyzed data. Took part in the drafting and revision of the manuscript.</w:t>
      </w:r>
    </w:p>
    <w:p w14:paraId="1259AA36" w14:textId="1272F56E" w:rsidR="00A565FA" w:rsidRPr="008558DC" w:rsidRDefault="00D00CA9" w:rsidP="00D206C5">
      <w:pPr>
        <w:pStyle w:val="BodyText2"/>
        <w:numPr>
          <w:ilvl w:val="0"/>
          <w:numId w:val="31"/>
        </w:numPr>
        <w:tabs>
          <w:tab w:val="left" w:pos="720"/>
        </w:tabs>
        <w:ind w:left="360"/>
        <w:jc w:val="both"/>
      </w:pPr>
      <w:r w:rsidRPr="008558DC">
        <w:t xml:space="preserve">Padley D, </w:t>
      </w:r>
      <w:proofErr w:type="spellStart"/>
      <w:r w:rsidRPr="008558DC">
        <w:t>Allickson</w:t>
      </w:r>
      <w:proofErr w:type="spellEnd"/>
      <w:r w:rsidRPr="008558DC">
        <w:t xml:space="preserve"> J, Bollard C, Burns L, </w:t>
      </w:r>
      <w:proofErr w:type="spellStart"/>
      <w:r w:rsidRPr="008558DC">
        <w:t>Creer</w:t>
      </w:r>
      <w:proofErr w:type="spellEnd"/>
      <w:r w:rsidRPr="008558DC">
        <w:t xml:space="preserve"> M, Davis-Sproul J, </w:t>
      </w:r>
      <w:r w:rsidR="00E22F50" w:rsidRPr="00D206C5">
        <w:rPr>
          <w:b/>
        </w:rPr>
        <w:t>Font</w:t>
      </w:r>
      <w:r w:rsidRPr="00D206C5">
        <w:rPr>
          <w:b/>
        </w:rPr>
        <w:t>aine MJ</w:t>
      </w:r>
      <w:r w:rsidRPr="008558DC">
        <w:t xml:space="preserve">, </w:t>
      </w:r>
      <w:proofErr w:type="spellStart"/>
      <w:r w:rsidRPr="008558DC">
        <w:t>Hillberry</w:t>
      </w:r>
      <w:proofErr w:type="spellEnd"/>
      <w:r w:rsidRPr="008558DC">
        <w:t xml:space="preserve"> CM, </w:t>
      </w:r>
      <w:proofErr w:type="spellStart"/>
      <w:r w:rsidRPr="008558DC">
        <w:t>Linenberger</w:t>
      </w:r>
      <w:proofErr w:type="spellEnd"/>
      <w:r w:rsidRPr="008558DC">
        <w:t xml:space="preserve">, </w:t>
      </w:r>
      <w:proofErr w:type="spellStart"/>
      <w:r w:rsidRPr="008558DC">
        <w:t>Linetsky</w:t>
      </w:r>
      <w:proofErr w:type="spellEnd"/>
      <w:r w:rsidRPr="008558DC">
        <w:t xml:space="preserve"> E, Grable-McLeod  M, </w:t>
      </w:r>
      <w:proofErr w:type="spellStart"/>
      <w:r w:rsidRPr="008558DC">
        <w:t>Perlin</w:t>
      </w:r>
      <w:proofErr w:type="spellEnd"/>
      <w:r w:rsidRPr="008558DC">
        <w:t xml:space="preserve"> T, Regan DM. Standards for Cellular Therapy Product Services. </w:t>
      </w:r>
      <w:r w:rsidR="00752047">
        <w:t xml:space="preserve">Fourth </w:t>
      </w:r>
      <w:r w:rsidRPr="008558DC">
        <w:t>Edition. American Associati</w:t>
      </w:r>
      <w:r w:rsidR="00B9287C" w:rsidRPr="008558DC">
        <w:t>on of Blood Banks. 2010</w:t>
      </w:r>
      <w:r w:rsidRPr="008558DC">
        <w:t>, Bethesda, MD.</w:t>
      </w:r>
      <w:r w:rsidR="00BB7653">
        <w:t xml:space="preserve">  </w:t>
      </w:r>
      <w:r w:rsidR="00672D3E" w:rsidRPr="00D206C5">
        <w:rPr>
          <w:i/>
        </w:rPr>
        <w:t>Extensively participated in the analysis of public comments as well as the design, the drafting and the critical revision of the standards.</w:t>
      </w:r>
    </w:p>
    <w:p w14:paraId="7772315B" w14:textId="562760D2" w:rsidR="00370BEF" w:rsidRPr="00147A75" w:rsidRDefault="00A565FA" w:rsidP="00D206C5">
      <w:pPr>
        <w:pStyle w:val="BodyText2"/>
        <w:numPr>
          <w:ilvl w:val="0"/>
          <w:numId w:val="31"/>
        </w:numPr>
        <w:tabs>
          <w:tab w:val="left" w:pos="720"/>
        </w:tabs>
        <w:ind w:left="360"/>
        <w:jc w:val="both"/>
        <w:rPr>
          <w:rStyle w:val="bodytextblack1"/>
          <w:rFonts w:ascii="Times New Roman" w:hAnsi="Times New Roman"/>
          <w:color w:val="auto"/>
          <w:sz w:val="24"/>
          <w:szCs w:val="24"/>
        </w:rPr>
      </w:pPr>
      <w:r w:rsidRPr="00147A75">
        <w:rPr>
          <w:b/>
        </w:rPr>
        <w:t>Fontaine MJ</w:t>
      </w:r>
      <w:r w:rsidRPr="00147A75">
        <w:t xml:space="preserve">. Immune Mediated hemolytic anemia in a pediatric patient two years after liver transplantation. </w:t>
      </w:r>
      <w:r w:rsidRPr="00147A75">
        <w:rPr>
          <w:i/>
        </w:rPr>
        <w:t>CBBS Today</w:t>
      </w:r>
      <w:r w:rsidR="002027CB" w:rsidRPr="00147A75">
        <w:t xml:space="preserve"> 2010; 28(2): 39-41</w:t>
      </w:r>
    </w:p>
    <w:p w14:paraId="0B6FE740" w14:textId="7BF8087F" w:rsidR="00370BEF" w:rsidRPr="00147A75" w:rsidRDefault="00370BEF" w:rsidP="00FB6338">
      <w:pPr>
        <w:pStyle w:val="BodyText2"/>
        <w:numPr>
          <w:ilvl w:val="0"/>
          <w:numId w:val="31"/>
        </w:numPr>
        <w:tabs>
          <w:tab w:val="left" w:pos="720"/>
        </w:tabs>
        <w:ind w:left="360"/>
        <w:jc w:val="both"/>
      </w:pPr>
      <w:r w:rsidRPr="00147A75">
        <w:rPr>
          <w:rStyle w:val="bodytextblack1"/>
          <w:rFonts w:ascii="Times New Roman" w:hAnsi="Times New Roman"/>
          <w:b/>
          <w:color w:val="auto"/>
          <w:sz w:val="24"/>
          <w:szCs w:val="24"/>
        </w:rPr>
        <w:t>Fontaine MJ</w:t>
      </w:r>
      <w:r w:rsidRPr="00147A75">
        <w:rPr>
          <w:rStyle w:val="bodytextblack1"/>
          <w:rFonts w:ascii="Times New Roman" w:hAnsi="Times New Roman"/>
          <w:color w:val="auto"/>
          <w:sz w:val="24"/>
          <w:szCs w:val="24"/>
        </w:rPr>
        <w:t xml:space="preserve">, </w:t>
      </w:r>
      <w:proofErr w:type="spellStart"/>
      <w:r w:rsidRPr="00147A75">
        <w:rPr>
          <w:rStyle w:val="bodytextblack1"/>
          <w:rFonts w:ascii="Times New Roman" w:hAnsi="Times New Roman"/>
          <w:color w:val="auto"/>
          <w:sz w:val="24"/>
          <w:szCs w:val="24"/>
        </w:rPr>
        <w:t>Jurado</w:t>
      </w:r>
      <w:proofErr w:type="spellEnd"/>
      <w:r w:rsidRPr="00147A75">
        <w:rPr>
          <w:rStyle w:val="bodytextblack1"/>
          <w:rFonts w:ascii="Times New Roman" w:hAnsi="Times New Roman"/>
          <w:color w:val="auto"/>
          <w:sz w:val="24"/>
          <w:szCs w:val="24"/>
        </w:rPr>
        <w:t xml:space="preserve"> C, Miller E, </w:t>
      </w:r>
      <w:proofErr w:type="spellStart"/>
      <w:r w:rsidRPr="00147A75">
        <w:rPr>
          <w:rStyle w:val="bodytextblack1"/>
          <w:rFonts w:ascii="Times New Roman" w:hAnsi="Times New Roman"/>
          <w:color w:val="auto"/>
          <w:sz w:val="24"/>
          <w:szCs w:val="24"/>
        </w:rPr>
        <w:t>Viele</w:t>
      </w:r>
      <w:proofErr w:type="spellEnd"/>
      <w:r w:rsidRPr="00147A75">
        <w:rPr>
          <w:rStyle w:val="bodytextblack1"/>
          <w:rFonts w:ascii="Times New Roman" w:hAnsi="Times New Roman"/>
          <w:color w:val="auto"/>
          <w:sz w:val="24"/>
          <w:szCs w:val="24"/>
        </w:rPr>
        <w:t xml:space="preserve"> M, </w:t>
      </w:r>
      <w:proofErr w:type="spellStart"/>
      <w:r w:rsidRPr="00147A75">
        <w:rPr>
          <w:rStyle w:val="bodytextblack1"/>
          <w:rFonts w:ascii="Times New Roman" w:hAnsi="Times New Roman"/>
          <w:color w:val="auto"/>
          <w:sz w:val="24"/>
          <w:szCs w:val="24"/>
        </w:rPr>
        <w:t>Goodnough</w:t>
      </w:r>
      <w:proofErr w:type="spellEnd"/>
      <w:r w:rsidRPr="00147A75">
        <w:rPr>
          <w:rStyle w:val="bodytextblack1"/>
          <w:rFonts w:ascii="Times New Roman" w:hAnsi="Times New Roman"/>
          <w:color w:val="auto"/>
          <w:sz w:val="24"/>
          <w:szCs w:val="24"/>
        </w:rPr>
        <w:t xml:space="preserve"> LT</w:t>
      </w:r>
      <w:r w:rsidR="00BB7653" w:rsidRPr="00147A75">
        <w:rPr>
          <w:rStyle w:val="bodytextblack1"/>
          <w:rFonts w:ascii="Times New Roman" w:hAnsi="Times New Roman"/>
          <w:color w:val="auto"/>
          <w:sz w:val="24"/>
          <w:szCs w:val="24"/>
        </w:rPr>
        <w:t>#</w:t>
      </w:r>
      <w:r w:rsidRPr="00147A75">
        <w:rPr>
          <w:rStyle w:val="bodytextblack1"/>
          <w:rFonts w:ascii="Times New Roman" w:hAnsi="Times New Roman"/>
          <w:color w:val="auto"/>
          <w:sz w:val="24"/>
          <w:szCs w:val="24"/>
        </w:rPr>
        <w:t>.</w:t>
      </w:r>
      <w:r w:rsidRPr="00147A75">
        <w:t xml:space="preserve"> </w:t>
      </w:r>
      <w:r w:rsidRPr="00147A75">
        <w:rPr>
          <w:rStyle w:val="bodytextblack1"/>
          <w:rFonts w:ascii="Times New Roman" w:hAnsi="Times New Roman"/>
          <w:color w:val="auto"/>
          <w:sz w:val="24"/>
          <w:szCs w:val="24"/>
        </w:rPr>
        <w:t xml:space="preserve">Impact of CMV antibody reflex testing on management of blood inventory for patients requiring CMV compatible blood. </w:t>
      </w:r>
      <w:r w:rsidRPr="00147A75">
        <w:rPr>
          <w:rStyle w:val="bodytextblack1"/>
          <w:rFonts w:ascii="Times New Roman" w:hAnsi="Times New Roman"/>
          <w:i/>
          <w:color w:val="auto"/>
          <w:sz w:val="24"/>
          <w:szCs w:val="24"/>
        </w:rPr>
        <w:t>Transfusion</w:t>
      </w:r>
      <w:r w:rsidR="00647495" w:rsidRPr="00147A75">
        <w:rPr>
          <w:rStyle w:val="bodytextblack1"/>
          <w:rFonts w:ascii="Times New Roman" w:hAnsi="Times New Roman"/>
          <w:color w:val="auto"/>
          <w:sz w:val="24"/>
          <w:szCs w:val="24"/>
        </w:rPr>
        <w:t xml:space="preserve"> </w:t>
      </w:r>
      <w:r w:rsidR="00647495" w:rsidRPr="00147A75">
        <w:rPr>
          <w:rStyle w:val="src"/>
        </w:rPr>
        <w:t>2010; 50(8):1685-1689</w:t>
      </w:r>
    </w:p>
    <w:p w14:paraId="31184417" w14:textId="04F4BCD5" w:rsidR="00C815AC" w:rsidRPr="008558DC" w:rsidRDefault="00283FF7" w:rsidP="00D206C5">
      <w:pPr>
        <w:pStyle w:val="BodyText2"/>
        <w:numPr>
          <w:ilvl w:val="0"/>
          <w:numId w:val="31"/>
        </w:numPr>
        <w:tabs>
          <w:tab w:val="left" w:pos="720"/>
        </w:tabs>
        <w:ind w:left="360"/>
        <w:jc w:val="both"/>
      </w:pPr>
      <w:r w:rsidRPr="00D206C5">
        <w:rPr>
          <w:b/>
        </w:rPr>
        <w:t>Fontaine MJ</w:t>
      </w:r>
      <w:r w:rsidRPr="008558DC">
        <w:t xml:space="preserve">, Chung YT, </w:t>
      </w:r>
      <w:proofErr w:type="spellStart"/>
      <w:r w:rsidRPr="008558DC">
        <w:t>Erhun</w:t>
      </w:r>
      <w:proofErr w:type="spellEnd"/>
      <w:r w:rsidRPr="008558DC">
        <w:t xml:space="preserve"> F,</w:t>
      </w:r>
      <w:r w:rsidRPr="00D206C5">
        <w:rPr>
          <w:vertAlign w:val="superscript"/>
        </w:rPr>
        <w:t xml:space="preserve"> </w:t>
      </w:r>
      <w:proofErr w:type="spellStart"/>
      <w:r w:rsidRPr="008558DC">
        <w:t>Goodnough</w:t>
      </w:r>
      <w:proofErr w:type="spellEnd"/>
      <w:r w:rsidRPr="008558DC">
        <w:t xml:space="preserve"> LT</w:t>
      </w:r>
      <w:r w:rsidR="00BB7653">
        <w:t>#</w:t>
      </w:r>
      <w:r w:rsidRPr="008558DC">
        <w:t xml:space="preserve">. Age of blood as a limitation for transfusion: Potential impact on blood inventory and availability. </w:t>
      </w:r>
      <w:r w:rsidR="00A173EC" w:rsidRPr="00D206C5">
        <w:rPr>
          <w:i/>
        </w:rPr>
        <w:t xml:space="preserve">Transfusion </w:t>
      </w:r>
      <w:r w:rsidR="002027CB">
        <w:t>2010; 50(10):2233-9</w:t>
      </w:r>
    </w:p>
    <w:p w14:paraId="0C755C41" w14:textId="6C4711B8" w:rsidR="005E5DAF" w:rsidRPr="008558DC" w:rsidRDefault="00D600E1" w:rsidP="00D206C5">
      <w:pPr>
        <w:pStyle w:val="BodyText2"/>
        <w:numPr>
          <w:ilvl w:val="0"/>
          <w:numId w:val="31"/>
        </w:numPr>
        <w:tabs>
          <w:tab w:val="left" w:pos="720"/>
        </w:tabs>
        <w:ind w:left="360"/>
        <w:jc w:val="both"/>
      </w:pPr>
      <w:proofErr w:type="spellStart"/>
      <w:r w:rsidRPr="008558DC">
        <w:t>Goodnough</w:t>
      </w:r>
      <w:proofErr w:type="spellEnd"/>
      <w:r w:rsidR="00C815AC" w:rsidRPr="008558DC">
        <w:t xml:space="preserve"> LT, </w:t>
      </w:r>
      <w:proofErr w:type="spellStart"/>
      <w:r w:rsidRPr="008558DC">
        <w:t>Viele</w:t>
      </w:r>
      <w:proofErr w:type="spellEnd"/>
      <w:r w:rsidR="00C815AC" w:rsidRPr="008558DC">
        <w:t xml:space="preserve"> M, </w:t>
      </w:r>
      <w:r w:rsidRPr="00D206C5">
        <w:rPr>
          <w:b/>
        </w:rPr>
        <w:t>Fontaine</w:t>
      </w:r>
      <w:r w:rsidR="00C815AC" w:rsidRPr="00D206C5">
        <w:rPr>
          <w:b/>
        </w:rPr>
        <w:t xml:space="preserve"> MJ</w:t>
      </w:r>
      <w:r w:rsidR="00C815AC" w:rsidRPr="008558DC">
        <w:t xml:space="preserve">, </w:t>
      </w:r>
      <w:r w:rsidRPr="008558DC">
        <w:t>Chua</w:t>
      </w:r>
      <w:r w:rsidR="00C815AC" w:rsidRPr="008558DC">
        <w:t xml:space="preserve"> L, </w:t>
      </w:r>
      <w:r w:rsidRPr="008558DC">
        <w:t>Ferrer</w:t>
      </w:r>
      <w:r w:rsidR="00C815AC" w:rsidRPr="008558DC">
        <w:t xml:space="preserve"> Z,</w:t>
      </w:r>
      <w:r w:rsidRPr="008558DC">
        <w:t xml:space="preserve"> </w:t>
      </w:r>
      <w:proofErr w:type="spellStart"/>
      <w:r w:rsidRPr="008558DC">
        <w:t>Jurado</w:t>
      </w:r>
      <w:proofErr w:type="spellEnd"/>
      <w:r w:rsidR="00C815AC" w:rsidRPr="008558DC">
        <w:t xml:space="preserve"> C,</w:t>
      </w:r>
      <w:r w:rsidRPr="008558DC">
        <w:t xml:space="preserve"> Quach</w:t>
      </w:r>
      <w:r w:rsidR="00C815AC" w:rsidRPr="008558DC">
        <w:t xml:space="preserve"> P,</w:t>
      </w:r>
      <w:r w:rsidRPr="008558DC">
        <w:t xml:space="preserve"> Dunlap</w:t>
      </w:r>
      <w:r w:rsidR="00C815AC" w:rsidRPr="008558DC">
        <w:t xml:space="preserve"> M</w:t>
      </w:r>
      <w:r w:rsidRPr="008558DC">
        <w:t>,</w:t>
      </w:r>
      <w:r w:rsidR="00C815AC" w:rsidRPr="008558DC">
        <w:t xml:space="preserve"> and</w:t>
      </w:r>
      <w:r w:rsidRPr="008558DC">
        <w:t xml:space="preserve"> Arber</w:t>
      </w:r>
      <w:r w:rsidR="00C815AC" w:rsidRPr="008558DC">
        <w:t xml:space="preserve"> DA</w:t>
      </w:r>
      <w:r w:rsidR="00BB7653">
        <w:t>#</w:t>
      </w:r>
      <w:r w:rsidR="00C815AC" w:rsidRPr="008558DC">
        <w:t xml:space="preserve">. Quality Management in the Transfusion Service: Case Studies in Process Improvement. </w:t>
      </w:r>
      <w:r w:rsidR="00C815AC" w:rsidRPr="00D206C5">
        <w:rPr>
          <w:i/>
        </w:rPr>
        <w:t>Transfusion</w:t>
      </w:r>
      <w:r w:rsidR="00232F5B" w:rsidRPr="00D206C5">
        <w:rPr>
          <w:i/>
        </w:rPr>
        <w:t xml:space="preserve"> 2011; 51</w:t>
      </w:r>
      <w:r w:rsidR="00C815AC" w:rsidRPr="00D206C5">
        <w:rPr>
          <w:i/>
        </w:rPr>
        <w:t xml:space="preserve"> </w:t>
      </w:r>
      <w:r w:rsidR="00232F5B" w:rsidRPr="008558DC">
        <w:t>(3</w:t>
      </w:r>
      <w:r w:rsidR="00C815AC" w:rsidRPr="008558DC">
        <w:t>)</w:t>
      </w:r>
      <w:r w:rsidR="00232F5B" w:rsidRPr="008558DC">
        <w:t>:600-9</w:t>
      </w:r>
      <w:r w:rsidR="00C815AC" w:rsidRPr="008558DC">
        <w:t>.</w:t>
      </w:r>
      <w:r w:rsidR="00672D3E" w:rsidRPr="008558DC">
        <w:t xml:space="preserve">  </w:t>
      </w:r>
      <w:r w:rsidR="00672D3E" w:rsidRPr="00D206C5">
        <w:rPr>
          <w:i/>
        </w:rPr>
        <w:t>Greatly Participated in the acquisition of data.  Took part in the drafting and revision of the manuscript.</w:t>
      </w:r>
    </w:p>
    <w:p w14:paraId="59C9391C" w14:textId="2D531991" w:rsidR="00266D32" w:rsidRPr="008558DC" w:rsidRDefault="00647495" w:rsidP="00D206C5">
      <w:pPr>
        <w:pStyle w:val="BodyText2"/>
        <w:numPr>
          <w:ilvl w:val="0"/>
          <w:numId w:val="31"/>
        </w:numPr>
        <w:tabs>
          <w:tab w:val="left" w:pos="720"/>
        </w:tabs>
        <w:ind w:left="360"/>
        <w:jc w:val="both"/>
      </w:pPr>
      <w:proofErr w:type="spellStart"/>
      <w:r w:rsidRPr="008558DC">
        <w:t>Goodnough</w:t>
      </w:r>
      <w:proofErr w:type="spellEnd"/>
      <w:r w:rsidRPr="008558DC">
        <w:t xml:space="preserve"> LT, Daniels K, Wong AE, </w:t>
      </w:r>
      <w:proofErr w:type="spellStart"/>
      <w:r w:rsidRPr="008558DC">
        <w:t>Viele</w:t>
      </w:r>
      <w:proofErr w:type="spellEnd"/>
      <w:r w:rsidRPr="008558DC">
        <w:t xml:space="preserve"> M, </w:t>
      </w:r>
      <w:r w:rsidRPr="00D206C5">
        <w:rPr>
          <w:b/>
        </w:rPr>
        <w:t>Fontaine MJ</w:t>
      </w:r>
      <w:r w:rsidR="005E5DAF" w:rsidRPr="008558DC">
        <w:t xml:space="preserve">, </w:t>
      </w:r>
      <w:proofErr w:type="spellStart"/>
      <w:r w:rsidR="005E5DAF" w:rsidRPr="008558DC">
        <w:t>Butwick</w:t>
      </w:r>
      <w:proofErr w:type="spellEnd"/>
      <w:r w:rsidRPr="008558DC">
        <w:t xml:space="preserve"> AJ</w:t>
      </w:r>
      <w:r w:rsidR="00BB7653">
        <w:t>#</w:t>
      </w:r>
      <w:r w:rsidR="00FC14D8" w:rsidRPr="008558DC">
        <w:t>.</w:t>
      </w:r>
      <w:r w:rsidR="005E5DAF" w:rsidRPr="008558DC">
        <w:t xml:space="preserve"> </w:t>
      </w:r>
      <w:hyperlink r:id="rId12" w:history="1">
        <w:r w:rsidR="005E5DAF" w:rsidRPr="00D206C5">
          <w:rPr>
            <w:rStyle w:val="Hyperlink"/>
            <w:color w:val="auto"/>
            <w:u w:val="none"/>
          </w:rPr>
          <w:t>How we treat: transfusion medicine support of obstetric services.</w:t>
        </w:r>
      </w:hyperlink>
      <w:r w:rsidR="005E5DAF" w:rsidRPr="008558DC">
        <w:t xml:space="preserve"> </w:t>
      </w:r>
      <w:r w:rsidR="00864E5C" w:rsidRPr="00D206C5">
        <w:rPr>
          <w:bCs/>
          <w:i/>
        </w:rPr>
        <w:t>Transfusion</w:t>
      </w:r>
      <w:r w:rsidR="005E5DAF" w:rsidRPr="00D206C5">
        <w:rPr>
          <w:bCs/>
        </w:rPr>
        <w:t xml:space="preserve"> </w:t>
      </w:r>
      <w:r w:rsidR="005E5DAF" w:rsidRPr="008558DC">
        <w:t>2011; 51(12):2540-8</w:t>
      </w:r>
      <w:r w:rsidR="00BB7653" w:rsidRPr="00D206C5">
        <w:rPr>
          <w:bCs/>
        </w:rPr>
        <w:t xml:space="preserve">.  </w:t>
      </w:r>
      <w:r w:rsidR="005E5DAF" w:rsidRPr="00D206C5">
        <w:rPr>
          <w:bCs/>
        </w:rPr>
        <w:t xml:space="preserve">Collected data and </w:t>
      </w:r>
      <w:r w:rsidR="004D5DAC" w:rsidRPr="00D206C5">
        <w:rPr>
          <w:bCs/>
          <w:i/>
        </w:rPr>
        <w:t>Took part in the conception and design of the process.  Contributed to the critical review of the manuscript.</w:t>
      </w:r>
    </w:p>
    <w:p w14:paraId="0FA8C447" w14:textId="23E82876" w:rsidR="00091D90" w:rsidRPr="008558DC" w:rsidRDefault="00266D32" w:rsidP="00D206C5">
      <w:pPr>
        <w:pStyle w:val="BodyText2"/>
        <w:numPr>
          <w:ilvl w:val="0"/>
          <w:numId w:val="31"/>
        </w:numPr>
        <w:tabs>
          <w:tab w:val="left" w:pos="720"/>
        </w:tabs>
        <w:ind w:left="360"/>
        <w:jc w:val="both"/>
      </w:pPr>
      <w:r w:rsidRPr="00D206C5">
        <w:rPr>
          <w:color w:val="000000"/>
        </w:rPr>
        <w:t xml:space="preserve">NT Bleakly, </w:t>
      </w:r>
      <w:r w:rsidRPr="00D206C5">
        <w:rPr>
          <w:b/>
          <w:color w:val="000000"/>
        </w:rPr>
        <w:t>MJ Fontaine</w:t>
      </w:r>
      <w:r w:rsidRPr="00D206C5">
        <w:rPr>
          <w:color w:val="000000"/>
        </w:rPr>
        <w:t>, LL. Pat</w:t>
      </w:r>
      <w:r w:rsidR="008373EE" w:rsidRPr="00D206C5">
        <w:rPr>
          <w:color w:val="000000"/>
        </w:rPr>
        <w:t>e</w:t>
      </w:r>
      <w:r w:rsidRPr="00D206C5">
        <w:rPr>
          <w:color w:val="000000"/>
        </w:rPr>
        <w:t xml:space="preserve">, S. Sutherland, M </w:t>
      </w:r>
      <w:proofErr w:type="spellStart"/>
      <w:r w:rsidRPr="00D206C5">
        <w:rPr>
          <w:color w:val="000000"/>
        </w:rPr>
        <w:t>Jeng</w:t>
      </w:r>
      <w:proofErr w:type="spellEnd"/>
      <w:r w:rsidR="00BB7653" w:rsidRPr="00D206C5">
        <w:rPr>
          <w:color w:val="000000"/>
        </w:rPr>
        <w:t>#</w:t>
      </w:r>
      <w:r w:rsidRPr="00D206C5">
        <w:rPr>
          <w:color w:val="000000"/>
        </w:rPr>
        <w:t xml:space="preserve">. Disseminated Intravascular Coagulation due to IgM-Mediated Autoimmune Hemolytic Anemia in a Child. </w:t>
      </w:r>
      <w:r w:rsidRPr="00D206C5">
        <w:rPr>
          <w:i/>
          <w:iCs/>
          <w:color w:val="000000"/>
        </w:rPr>
        <w:t>Pediatric Blood and Cancer</w:t>
      </w:r>
      <w:r w:rsidR="007C242C" w:rsidRPr="00D206C5">
        <w:rPr>
          <w:iCs/>
          <w:color w:val="000000"/>
        </w:rPr>
        <w:t xml:space="preserve"> </w:t>
      </w:r>
      <w:r w:rsidR="007C242C" w:rsidRPr="008558DC">
        <w:t>2011; 57 (2):329-31</w:t>
      </w:r>
      <w:r w:rsidR="00BB7653" w:rsidRPr="00D206C5">
        <w:rPr>
          <w:iCs/>
          <w:color w:val="000000"/>
        </w:rPr>
        <w:t xml:space="preserve">. </w:t>
      </w:r>
      <w:r w:rsidR="004D5DAC" w:rsidRPr="00D206C5">
        <w:rPr>
          <w:i/>
          <w:iCs/>
          <w:color w:val="000000"/>
        </w:rPr>
        <w:t>Extensively participated in the acquisition and analysis of data. Greatly contributed to the drafting and revision of the manuscript.</w:t>
      </w:r>
    </w:p>
    <w:p w14:paraId="0C8BC6E5" w14:textId="6AE9B9B4" w:rsidR="00266D32" w:rsidRPr="00147A75" w:rsidRDefault="00091D90" w:rsidP="00D206C5">
      <w:pPr>
        <w:numPr>
          <w:ilvl w:val="0"/>
          <w:numId w:val="31"/>
        </w:numPr>
        <w:tabs>
          <w:tab w:val="left" w:pos="720"/>
        </w:tabs>
        <w:ind w:left="360"/>
        <w:jc w:val="both"/>
      </w:pPr>
      <w:r w:rsidRPr="00147A75">
        <w:rPr>
          <w:b/>
        </w:rPr>
        <w:t>Fontaine MJ</w:t>
      </w:r>
      <w:r w:rsidRPr="00147A75">
        <w:t xml:space="preserve">, Chung YT, </w:t>
      </w:r>
      <w:proofErr w:type="spellStart"/>
      <w:r w:rsidRPr="00147A75">
        <w:t>Erhun</w:t>
      </w:r>
      <w:proofErr w:type="spellEnd"/>
      <w:r w:rsidRPr="00147A75">
        <w:t xml:space="preserve"> F, LT </w:t>
      </w:r>
      <w:proofErr w:type="spellStart"/>
      <w:r w:rsidRPr="00147A75">
        <w:t>Goodnough</w:t>
      </w:r>
      <w:proofErr w:type="spellEnd"/>
      <w:r w:rsidRPr="00147A75">
        <w:t xml:space="preserve">. </w:t>
      </w:r>
      <w:r w:rsidRPr="00147A75">
        <w:rPr>
          <w:bCs/>
        </w:rPr>
        <w:t>Response to “Modeling the effect of reducing maximum shelf life on RBC Availability”</w:t>
      </w:r>
      <w:r w:rsidR="00232F5B" w:rsidRPr="00147A75">
        <w:rPr>
          <w:bCs/>
        </w:rPr>
        <w:t xml:space="preserve">.  </w:t>
      </w:r>
      <w:r w:rsidR="00232F5B" w:rsidRPr="00147A75">
        <w:rPr>
          <w:bCs/>
          <w:i/>
        </w:rPr>
        <w:t>Transfusion</w:t>
      </w:r>
      <w:r w:rsidR="00232F5B" w:rsidRPr="00147A75">
        <w:rPr>
          <w:bCs/>
        </w:rPr>
        <w:t xml:space="preserve"> 2011;51(3</w:t>
      </w:r>
      <w:r w:rsidRPr="00147A75">
        <w:rPr>
          <w:bCs/>
        </w:rPr>
        <w:t>)</w:t>
      </w:r>
      <w:r w:rsidR="00232F5B" w:rsidRPr="00147A75">
        <w:rPr>
          <w:bCs/>
        </w:rPr>
        <w:t>:662</w:t>
      </w:r>
    </w:p>
    <w:p w14:paraId="390A6F74" w14:textId="42186FEA" w:rsidR="005E5DAF" w:rsidRPr="008558DC" w:rsidRDefault="00766DB2" w:rsidP="00D206C5">
      <w:pPr>
        <w:pStyle w:val="BodyText2"/>
        <w:numPr>
          <w:ilvl w:val="0"/>
          <w:numId w:val="31"/>
        </w:numPr>
        <w:tabs>
          <w:tab w:val="left" w:pos="720"/>
        </w:tabs>
        <w:ind w:left="360"/>
        <w:jc w:val="both"/>
      </w:pPr>
      <w:r w:rsidRPr="00D206C5">
        <w:rPr>
          <w:b/>
          <w:bCs/>
        </w:rPr>
        <w:lastRenderedPageBreak/>
        <w:t>Fontaine MJ</w:t>
      </w:r>
      <w:r w:rsidRPr="00D206C5">
        <w:rPr>
          <w:bCs/>
        </w:rPr>
        <w:t xml:space="preserve">, </w:t>
      </w:r>
      <w:proofErr w:type="spellStart"/>
      <w:r w:rsidR="00106AC2" w:rsidRPr="00D206C5">
        <w:rPr>
          <w:bCs/>
        </w:rPr>
        <w:t>Kuo</w:t>
      </w:r>
      <w:proofErr w:type="spellEnd"/>
      <w:r w:rsidR="00106AC2" w:rsidRPr="00D206C5">
        <w:rPr>
          <w:bCs/>
        </w:rPr>
        <w:t xml:space="preserve"> JK, Miller E, Chen Ge, </w:t>
      </w:r>
      <w:proofErr w:type="spellStart"/>
      <w:r w:rsidR="00106AC2" w:rsidRPr="00D206C5">
        <w:rPr>
          <w:bCs/>
        </w:rPr>
        <w:t>Vayntrub</w:t>
      </w:r>
      <w:proofErr w:type="spellEnd"/>
      <w:r w:rsidR="00106AC2" w:rsidRPr="00D206C5">
        <w:rPr>
          <w:bCs/>
        </w:rPr>
        <w:t xml:space="preserve"> T, </w:t>
      </w:r>
      <w:proofErr w:type="spellStart"/>
      <w:r w:rsidR="00106AC2" w:rsidRPr="00D206C5">
        <w:rPr>
          <w:bCs/>
        </w:rPr>
        <w:t>Galel</w:t>
      </w:r>
      <w:proofErr w:type="spellEnd"/>
      <w:r w:rsidR="00106AC2" w:rsidRPr="00D206C5">
        <w:rPr>
          <w:bCs/>
        </w:rPr>
        <w:t xml:space="preserve"> S, </w:t>
      </w:r>
      <w:proofErr w:type="spellStart"/>
      <w:r w:rsidR="00106AC2" w:rsidRPr="00D206C5">
        <w:rPr>
          <w:bCs/>
        </w:rPr>
        <w:t>Viele</w:t>
      </w:r>
      <w:proofErr w:type="spellEnd"/>
      <w:r w:rsidR="00106AC2" w:rsidRPr="00D206C5">
        <w:rPr>
          <w:bCs/>
        </w:rPr>
        <w:t xml:space="preserve"> M,</w:t>
      </w:r>
      <w:r w:rsidRPr="00D206C5">
        <w:rPr>
          <w:bCs/>
        </w:rPr>
        <w:t xml:space="preserve"> </w:t>
      </w:r>
      <w:proofErr w:type="spellStart"/>
      <w:r w:rsidRPr="00D206C5">
        <w:rPr>
          <w:bCs/>
        </w:rPr>
        <w:t>Goodnough</w:t>
      </w:r>
      <w:proofErr w:type="spellEnd"/>
      <w:r w:rsidR="00532AE5" w:rsidRPr="00D206C5">
        <w:rPr>
          <w:bCs/>
        </w:rPr>
        <w:t xml:space="preserve"> LT,</w:t>
      </w:r>
      <w:r w:rsidRPr="00D206C5">
        <w:rPr>
          <w:bCs/>
        </w:rPr>
        <w:t xml:space="preserve"> Tyan</w:t>
      </w:r>
      <w:r w:rsidR="00532AE5" w:rsidRPr="00D206C5">
        <w:rPr>
          <w:bCs/>
        </w:rPr>
        <w:t xml:space="preserve"> D</w:t>
      </w:r>
      <w:r w:rsidR="00106AC2" w:rsidRPr="00D206C5">
        <w:rPr>
          <w:bCs/>
        </w:rPr>
        <w:t xml:space="preserve">. Complement fixing solid phase screening for HLA antibodies increases the availability of compatible platelet components for refractory patients. </w:t>
      </w:r>
      <w:r w:rsidR="00106AC2" w:rsidRPr="00D206C5">
        <w:rPr>
          <w:bCs/>
          <w:i/>
        </w:rPr>
        <w:t>Transfusion</w:t>
      </w:r>
      <w:r w:rsidR="00DD29E1" w:rsidRPr="00D206C5">
        <w:rPr>
          <w:bCs/>
        </w:rPr>
        <w:t xml:space="preserve"> </w:t>
      </w:r>
      <w:r w:rsidR="005E5DAF" w:rsidRPr="008558DC">
        <w:t>2011;51(12):2611-8</w:t>
      </w:r>
    </w:p>
    <w:p w14:paraId="3C25F21F" w14:textId="42270973" w:rsidR="006936B2" w:rsidRPr="00D206C5" w:rsidRDefault="005E5DAF" w:rsidP="00D206C5">
      <w:pPr>
        <w:numPr>
          <w:ilvl w:val="0"/>
          <w:numId w:val="31"/>
        </w:numPr>
        <w:tabs>
          <w:tab w:val="left" w:pos="720"/>
        </w:tabs>
        <w:overflowPunct/>
        <w:autoSpaceDE/>
        <w:autoSpaceDN/>
        <w:adjustRightInd/>
        <w:ind w:left="360"/>
        <w:jc w:val="both"/>
        <w:textAlignment w:val="auto"/>
        <w:rPr>
          <w:bCs/>
        </w:rPr>
      </w:pPr>
      <w:r w:rsidRPr="008558DC">
        <w:t xml:space="preserve">Atkinson MP, </w:t>
      </w:r>
      <w:r w:rsidRPr="00D206C5">
        <w:rPr>
          <w:b/>
        </w:rPr>
        <w:t>Fontaine MJ</w:t>
      </w:r>
      <w:r w:rsidRPr="008558DC">
        <w:t xml:space="preserve">, </w:t>
      </w:r>
      <w:proofErr w:type="spellStart"/>
      <w:r w:rsidRPr="008558DC">
        <w:t>Goodnough</w:t>
      </w:r>
      <w:proofErr w:type="spellEnd"/>
      <w:r w:rsidRPr="008558DC">
        <w:t xml:space="preserve"> LT</w:t>
      </w:r>
      <w:r w:rsidR="00C852E4">
        <w:t>.</w:t>
      </w:r>
      <w:r w:rsidRPr="008558DC">
        <w:t xml:space="preserve"> A Novel Allocation Strategy for Blood Transfusions: Investigating the Tradeoff between the Age and Availability of Transfused Blood.  Wein LM. Transfusion 2012; 52(1):108-17.  </w:t>
      </w:r>
      <w:r w:rsidRPr="00D206C5">
        <w:rPr>
          <w:i/>
        </w:rPr>
        <w:t>Extensively participated in the conception and design and in the acquisition of data.  Contributed in critical revisions of the manuscript.</w:t>
      </w:r>
    </w:p>
    <w:p w14:paraId="52597789" w14:textId="74D638FD" w:rsidR="00DD29E1" w:rsidRPr="008558DC" w:rsidRDefault="00C30A78" w:rsidP="00D206C5">
      <w:pPr>
        <w:pStyle w:val="BodyText2"/>
        <w:numPr>
          <w:ilvl w:val="0"/>
          <w:numId w:val="31"/>
        </w:numPr>
        <w:tabs>
          <w:tab w:val="left" w:pos="720"/>
        </w:tabs>
        <w:ind w:left="360"/>
        <w:jc w:val="both"/>
      </w:pPr>
      <w:r w:rsidRPr="00D206C5">
        <w:rPr>
          <w:b/>
          <w:bCs/>
        </w:rPr>
        <w:t>Fontaine MJ</w:t>
      </w:r>
      <w:r w:rsidRPr="00D206C5">
        <w:rPr>
          <w:bCs/>
        </w:rPr>
        <w:t xml:space="preserve">, </w:t>
      </w:r>
      <w:r w:rsidR="006936B2" w:rsidRPr="00D206C5">
        <w:rPr>
          <w:bCs/>
        </w:rPr>
        <w:t>Mills AM, Weiss S, Hong</w:t>
      </w:r>
      <w:r w:rsidR="006936B2" w:rsidRPr="00D206C5">
        <w:rPr>
          <w:vertAlign w:val="superscript"/>
        </w:rPr>
        <w:t xml:space="preserve"> </w:t>
      </w:r>
      <w:r w:rsidR="006936B2" w:rsidRPr="00D206C5">
        <w:rPr>
          <w:bCs/>
        </w:rPr>
        <w:t>WJ, Ferrer</w:t>
      </w:r>
      <w:r w:rsidR="006936B2" w:rsidRPr="00D206C5">
        <w:rPr>
          <w:bCs/>
          <w:vertAlign w:val="superscript"/>
        </w:rPr>
        <w:t xml:space="preserve"> </w:t>
      </w:r>
      <w:r w:rsidR="006936B2" w:rsidRPr="00D206C5">
        <w:rPr>
          <w:bCs/>
        </w:rPr>
        <w:t>Z, Dunlap</w:t>
      </w:r>
      <w:r w:rsidR="006936B2" w:rsidRPr="00D206C5">
        <w:rPr>
          <w:bCs/>
          <w:vertAlign w:val="superscript"/>
        </w:rPr>
        <w:t xml:space="preserve"> </w:t>
      </w:r>
      <w:r w:rsidR="006936B2" w:rsidRPr="00D206C5">
        <w:rPr>
          <w:bCs/>
        </w:rPr>
        <w:t>M, Gonzalez</w:t>
      </w:r>
      <w:r w:rsidR="006936B2" w:rsidRPr="00D206C5">
        <w:rPr>
          <w:vertAlign w:val="superscript"/>
        </w:rPr>
        <w:t xml:space="preserve"> </w:t>
      </w:r>
      <w:r w:rsidR="006936B2" w:rsidRPr="00D206C5">
        <w:rPr>
          <w:bCs/>
        </w:rPr>
        <w:t xml:space="preserve">C, </w:t>
      </w:r>
      <w:proofErr w:type="spellStart"/>
      <w:r w:rsidR="006936B2" w:rsidRPr="00D206C5">
        <w:rPr>
          <w:bCs/>
        </w:rPr>
        <w:t>Viele</w:t>
      </w:r>
      <w:proofErr w:type="spellEnd"/>
      <w:r w:rsidR="006936B2" w:rsidRPr="00D206C5">
        <w:rPr>
          <w:vertAlign w:val="superscript"/>
        </w:rPr>
        <w:t xml:space="preserve"> </w:t>
      </w:r>
      <w:r w:rsidR="006936B2" w:rsidRPr="00D206C5">
        <w:rPr>
          <w:bCs/>
        </w:rPr>
        <w:t xml:space="preserve">M, </w:t>
      </w:r>
      <w:proofErr w:type="spellStart"/>
      <w:r w:rsidR="006936B2" w:rsidRPr="00D206C5">
        <w:rPr>
          <w:bCs/>
        </w:rPr>
        <w:t>Goodnough</w:t>
      </w:r>
      <w:proofErr w:type="spellEnd"/>
      <w:r w:rsidR="006936B2" w:rsidRPr="00D206C5">
        <w:rPr>
          <w:vertAlign w:val="superscript"/>
        </w:rPr>
        <w:t xml:space="preserve"> </w:t>
      </w:r>
      <w:r w:rsidR="006936B2" w:rsidRPr="00D206C5">
        <w:rPr>
          <w:bCs/>
        </w:rPr>
        <w:t>LT</w:t>
      </w:r>
      <w:r w:rsidR="00BB7653" w:rsidRPr="00D206C5">
        <w:rPr>
          <w:bCs/>
        </w:rPr>
        <w:t>.</w:t>
      </w:r>
      <w:r w:rsidR="006936B2" w:rsidRPr="00D206C5">
        <w:rPr>
          <w:bCs/>
        </w:rPr>
        <w:t xml:space="preserve"> Platelet Inventory Management to Reduce ABO Incompatible Plasma Following a Sentinel Event</w:t>
      </w:r>
      <w:r w:rsidR="00DD29E1" w:rsidRPr="00D206C5">
        <w:rPr>
          <w:bCs/>
        </w:rPr>
        <w:t xml:space="preserve">. </w:t>
      </w:r>
      <w:r w:rsidR="00DD29E1" w:rsidRPr="00D206C5">
        <w:rPr>
          <w:bCs/>
          <w:i/>
        </w:rPr>
        <w:t>Transfusion</w:t>
      </w:r>
      <w:r w:rsidR="00415521" w:rsidRPr="00D206C5">
        <w:rPr>
          <w:bCs/>
        </w:rPr>
        <w:t xml:space="preserve"> 2012; </w:t>
      </w:r>
      <w:r w:rsidR="002027CB">
        <w:t>52(10):2081-5</w:t>
      </w:r>
    </w:p>
    <w:p w14:paraId="67652E1F" w14:textId="4492E67B" w:rsidR="00757557" w:rsidRPr="008558DC" w:rsidRDefault="00C30A78" w:rsidP="00D206C5">
      <w:pPr>
        <w:pStyle w:val="BodyText2"/>
        <w:numPr>
          <w:ilvl w:val="0"/>
          <w:numId w:val="31"/>
        </w:numPr>
        <w:tabs>
          <w:tab w:val="left" w:pos="720"/>
        </w:tabs>
        <w:ind w:left="360"/>
        <w:jc w:val="both"/>
      </w:pPr>
      <w:r w:rsidRPr="008558DC">
        <w:t>Davis</w:t>
      </w:r>
      <w:r w:rsidRPr="00D206C5">
        <w:rPr>
          <w:vertAlign w:val="superscript"/>
        </w:rPr>
        <w:t xml:space="preserve"> </w:t>
      </w:r>
      <w:r w:rsidRPr="008558DC">
        <w:t xml:space="preserve">NE, </w:t>
      </w:r>
      <w:r w:rsidRPr="00D206C5">
        <w:rPr>
          <w:lang w:val="de-CH"/>
        </w:rPr>
        <w:t>Rothkopf</w:t>
      </w:r>
      <w:r w:rsidRPr="00D206C5">
        <w:rPr>
          <w:vertAlign w:val="superscript"/>
          <w:lang w:val="de-CH"/>
        </w:rPr>
        <w:t xml:space="preserve">  </w:t>
      </w:r>
      <w:r w:rsidRPr="00D206C5">
        <w:rPr>
          <w:lang w:val="de-CH"/>
        </w:rPr>
        <w:t>LN</w:t>
      </w:r>
      <w:r w:rsidRPr="008558DC">
        <w:t xml:space="preserve">, </w:t>
      </w:r>
      <w:proofErr w:type="spellStart"/>
      <w:r w:rsidRPr="008558DC">
        <w:t>Mirsoian</w:t>
      </w:r>
      <w:proofErr w:type="spellEnd"/>
      <w:r w:rsidRPr="008558DC">
        <w:t xml:space="preserve"> A, </w:t>
      </w:r>
      <w:proofErr w:type="spellStart"/>
      <w:r w:rsidRPr="008558DC">
        <w:t>Kojic</w:t>
      </w:r>
      <w:proofErr w:type="spellEnd"/>
      <w:r w:rsidRPr="008558DC">
        <w:t xml:space="preserve"> N, Kaplan D, Barron</w:t>
      </w:r>
      <w:r w:rsidRPr="00D206C5">
        <w:rPr>
          <w:vertAlign w:val="superscript"/>
        </w:rPr>
        <w:t xml:space="preserve"> </w:t>
      </w:r>
      <w:r w:rsidRPr="008558DC">
        <w:t xml:space="preserve">AE, </w:t>
      </w:r>
      <w:r w:rsidRPr="00D206C5">
        <w:rPr>
          <w:b/>
        </w:rPr>
        <w:t>Fontaine</w:t>
      </w:r>
      <w:r w:rsidRPr="00D206C5">
        <w:rPr>
          <w:b/>
          <w:vertAlign w:val="superscript"/>
        </w:rPr>
        <w:t xml:space="preserve"> </w:t>
      </w:r>
      <w:r w:rsidRPr="00D206C5">
        <w:rPr>
          <w:b/>
        </w:rPr>
        <w:t>MJ</w:t>
      </w:r>
      <w:r w:rsidR="00DD29E1" w:rsidRPr="008558DC">
        <w:t xml:space="preserve">. Enhanced function of pancreatic islets co-encapsulated with ECM proteins and mesenchymal stromal cells in a silk scaffold. </w:t>
      </w:r>
      <w:r w:rsidR="00A54C19" w:rsidRPr="00D206C5">
        <w:rPr>
          <w:i/>
        </w:rPr>
        <w:t xml:space="preserve">Biomaterials </w:t>
      </w:r>
      <w:r w:rsidR="002027CB">
        <w:t>2012. 33(28):6691-7</w:t>
      </w:r>
    </w:p>
    <w:p w14:paraId="3D36F1E9" w14:textId="7439E544" w:rsidR="00D56B2D" w:rsidRPr="00D206C5" w:rsidRDefault="00757557" w:rsidP="00D206C5">
      <w:pPr>
        <w:numPr>
          <w:ilvl w:val="0"/>
          <w:numId w:val="31"/>
        </w:numPr>
        <w:tabs>
          <w:tab w:val="left" w:pos="720"/>
        </w:tabs>
        <w:ind w:left="360"/>
        <w:jc w:val="both"/>
        <w:rPr>
          <w:i/>
        </w:rPr>
      </w:pPr>
      <w:r w:rsidRPr="008558DC">
        <w:t>Pate</w:t>
      </w:r>
      <w:r w:rsidRPr="00D206C5">
        <w:rPr>
          <w:vertAlign w:val="superscript"/>
        </w:rPr>
        <w:t xml:space="preserve"> </w:t>
      </w:r>
      <w:r w:rsidRPr="008558DC">
        <w:t>LL, Myers</w:t>
      </w:r>
      <w:r w:rsidRPr="00D206C5">
        <w:rPr>
          <w:vertAlign w:val="superscript"/>
        </w:rPr>
        <w:t xml:space="preserve"> </w:t>
      </w:r>
      <w:r w:rsidRPr="008558DC">
        <w:t>J, Palma</w:t>
      </w:r>
      <w:r w:rsidRPr="00D206C5">
        <w:rPr>
          <w:vertAlign w:val="superscript"/>
        </w:rPr>
        <w:t xml:space="preserve"> </w:t>
      </w:r>
      <w:r w:rsidRPr="008558DC">
        <w:t xml:space="preserve">J, </w:t>
      </w:r>
      <w:proofErr w:type="spellStart"/>
      <w:r w:rsidRPr="008558DC">
        <w:t>Viele</w:t>
      </w:r>
      <w:proofErr w:type="spellEnd"/>
      <w:r w:rsidRPr="00D206C5">
        <w:rPr>
          <w:vertAlign w:val="superscript"/>
        </w:rPr>
        <w:t xml:space="preserve"> </w:t>
      </w:r>
      <w:r w:rsidRPr="008558DC">
        <w:t xml:space="preserve">M, </w:t>
      </w:r>
      <w:proofErr w:type="spellStart"/>
      <w:r w:rsidRPr="008558DC">
        <w:t>Galel</w:t>
      </w:r>
      <w:proofErr w:type="spellEnd"/>
      <w:r w:rsidRPr="00D206C5">
        <w:rPr>
          <w:vertAlign w:val="superscript"/>
        </w:rPr>
        <w:t xml:space="preserve"> </w:t>
      </w:r>
      <w:r w:rsidRPr="008558DC">
        <w:t>SA, Ferrer</w:t>
      </w:r>
      <w:r w:rsidRPr="00D206C5">
        <w:rPr>
          <w:vertAlign w:val="superscript"/>
        </w:rPr>
        <w:t xml:space="preserve"> </w:t>
      </w:r>
      <w:r w:rsidRPr="008558DC">
        <w:t>Z,</w:t>
      </w:r>
      <w:r w:rsidRPr="00D206C5">
        <w:rPr>
          <w:vertAlign w:val="superscript"/>
        </w:rPr>
        <w:t xml:space="preserve"> </w:t>
      </w:r>
      <w:r w:rsidRPr="008558DC">
        <w:t>Gonzalez</w:t>
      </w:r>
      <w:r w:rsidRPr="00D206C5">
        <w:rPr>
          <w:vertAlign w:val="superscript"/>
        </w:rPr>
        <w:t xml:space="preserve"> </w:t>
      </w:r>
      <w:r w:rsidRPr="008558DC">
        <w:t xml:space="preserve">CL, </w:t>
      </w:r>
      <w:proofErr w:type="spellStart"/>
      <w:r w:rsidRPr="008558DC">
        <w:t>Benitz</w:t>
      </w:r>
      <w:proofErr w:type="spellEnd"/>
      <w:r w:rsidRPr="00D206C5">
        <w:rPr>
          <w:vertAlign w:val="superscript"/>
        </w:rPr>
        <w:t xml:space="preserve"> </w:t>
      </w:r>
      <w:r w:rsidRPr="008558DC">
        <w:t xml:space="preserve">WE, </w:t>
      </w:r>
      <w:proofErr w:type="spellStart"/>
      <w:r w:rsidRPr="008558DC">
        <w:t>Garratty</w:t>
      </w:r>
      <w:proofErr w:type="spellEnd"/>
      <w:r w:rsidRPr="00D206C5">
        <w:rPr>
          <w:vertAlign w:val="superscript"/>
        </w:rPr>
        <w:t xml:space="preserve"> </w:t>
      </w:r>
      <w:r w:rsidRPr="008558DC">
        <w:t xml:space="preserve">G and </w:t>
      </w:r>
      <w:r w:rsidRPr="00D206C5">
        <w:rPr>
          <w:b/>
        </w:rPr>
        <w:t>Fontaine</w:t>
      </w:r>
      <w:r w:rsidRPr="00D206C5">
        <w:rPr>
          <w:b/>
          <w:vertAlign w:val="superscript"/>
        </w:rPr>
        <w:t xml:space="preserve"> </w:t>
      </w:r>
      <w:r w:rsidRPr="00D206C5">
        <w:rPr>
          <w:b/>
        </w:rPr>
        <w:t>MJ</w:t>
      </w:r>
      <w:r w:rsidRPr="008558DC">
        <w:t xml:space="preserve">. Anti-Ge3 Causes Late-Onset Hemolytic Disease of the Newborn:  The Fourth Reported Case in Three Hispanic Families. </w:t>
      </w:r>
      <w:r w:rsidR="00A54C19" w:rsidRPr="00D206C5">
        <w:rPr>
          <w:rStyle w:val="Emphasis"/>
          <w:bCs/>
          <w:color w:val="333333"/>
        </w:rPr>
        <w:t>Transfusion</w:t>
      </w:r>
      <w:r w:rsidR="000C7906" w:rsidRPr="00D206C5">
        <w:rPr>
          <w:rStyle w:val="Emphasis"/>
          <w:bCs/>
          <w:color w:val="333333"/>
        </w:rPr>
        <w:t xml:space="preserve">. </w:t>
      </w:r>
      <w:r w:rsidR="000C7906" w:rsidRPr="00D206C5">
        <w:rPr>
          <w:rStyle w:val="Emphasis"/>
          <w:bCs/>
          <w:i w:val="0"/>
          <w:color w:val="333333"/>
        </w:rPr>
        <w:t>2013. 53(10):2152-2157</w:t>
      </w:r>
    </w:p>
    <w:p w14:paraId="00AA9ED8" w14:textId="5F70F954" w:rsidR="00F53D41" w:rsidRPr="008558DC" w:rsidRDefault="00D56B2D" w:rsidP="00D206C5">
      <w:pPr>
        <w:numPr>
          <w:ilvl w:val="0"/>
          <w:numId w:val="31"/>
        </w:numPr>
        <w:tabs>
          <w:tab w:val="left" w:pos="720"/>
        </w:tabs>
        <w:ind w:left="360"/>
        <w:jc w:val="both"/>
      </w:pPr>
      <w:r w:rsidRPr="00D206C5">
        <w:rPr>
          <w:lang w:val="de-CH"/>
        </w:rPr>
        <w:t>Rothkopf</w:t>
      </w:r>
      <w:r w:rsidRPr="00D206C5">
        <w:rPr>
          <w:vertAlign w:val="superscript"/>
          <w:lang w:val="de-CH"/>
        </w:rPr>
        <w:t xml:space="preserve">  </w:t>
      </w:r>
      <w:r w:rsidRPr="00D206C5">
        <w:rPr>
          <w:lang w:val="de-CH"/>
        </w:rPr>
        <w:t>LN, Karfeld-Sulzer</w:t>
      </w:r>
      <w:r w:rsidRPr="00D206C5">
        <w:rPr>
          <w:vertAlign w:val="superscript"/>
          <w:lang w:val="de-CH"/>
        </w:rPr>
        <w:t xml:space="preserve">  </w:t>
      </w:r>
      <w:r w:rsidRPr="00D206C5">
        <w:rPr>
          <w:lang w:val="de-CH"/>
        </w:rPr>
        <w:t>LS, Zhang</w:t>
      </w:r>
      <w:r w:rsidRPr="00D206C5">
        <w:rPr>
          <w:vertAlign w:val="superscript"/>
          <w:lang w:val="de-CH"/>
        </w:rPr>
        <w:t xml:space="preserve"> </w:t>
      </w:r>
      <w:r w:rsidRPr="00D206C5">
        <w:rPr>
          <w:lang w:val="de-CH"/>
        </w:rPr>
        <w:t>X, Kissler H, Mich</w:t>
      </w:r>
      <w:r w:rsidR="00901F70" w:rsidRPr="00D206C5">
        <w:rPr>
          <w:lang w:val="de-CH"/>
        </w:rPr>
        <w:t>i</w:t>
      </w:r>
      <w:r w:rsidRPr="00D206C5">
        <w:rPr>
          <w:lang w:val="de-CH"/>
        </w:rPr>
        <w:t>e</w:t>
      </w:r>
      <w:r w:rsidRPr="00D206C5">
        <w:rPr>
          <w:vertAlign w:val="superscript"/>
          <w:lang w:val="de-CH"/>
        </w:rPr>
        <w:t xml:space="preserve"> </w:t>
      </w:r>
      <w:r w:rsidRPr="00D206C5">
        <w:rPr>
          <w:lang w:val="de-CH"/>
        </w:rPr>
        <w:t>SA, Kaufman</w:t>
      </w:r>
      <w:r w:rsidRPr="00D206C5">
        <w:rPr>
          <w:vertAlign w:val="superscript"/>
          <w:lang w:val="de-CH"/>
        </w:rPr>
        <w:t xml:space="preserve"> </w:t>
      </w:r>
      <w:r w:rsidRPr="00D206C5">
        <w:rPr>
          <w:lang w:val="de-CH"/>
        </w:rPr>
        <w:t xml:space="preserve">DB, </w:t>
      </w:r>
      <w:r w:rsidRPr="00D206C5">
        <w:rPr>
          <w:b/>
          <w:lang w:val="de-CH"/>
        </w:rPr>
        <w:t>Fontaine</w:t>
      </w:r>
      <w:r w:rsidRPr="00D206C5">
        <w:rPr>
          <w:b/>
          <w:vertAlign w:val="superscript"/>
          <w:lang w:val="de-CH"/>
        </w:rPr>
        <w:t xml:space="preserve"> </w:t>
      </w:r>
      <w:r w:rsidRPr="00D206C5">
        <w:rPr>
          <w:b/>
          <w:lang w:val="de-CH"/>
        </w:rPr>
        <w:t>MJ</w:t>
      </w:r>
      <w:r w:rsidR="00DF7959" w:rsidRPr="00D206C5">
        <w:rPr>
          <w:b/>
          <w:lang w:val="de-CH"/>
        </w:rPr>
        <w:t xml:space="preserve"> </w:t>
      </w:r>
      <w:r w:rsidRPr="00D206C5">
        <w:rPr>
          <w:lang w:val="de-CH"/>
        </w:rPr>
        <w:t xml:space="preserve">and Barron AE. </w:t>
      </w:r>
      <w:r w:rsidRPr="008558DC">
        <w:t xml:space="preserve">Protein Polymer Hydrogels:  Effects of Endotoxin on Biocompatibility. </w:t>
      </w:r>
      <w:r w:rsidRPr="00D206C5">
        <w:rPr>
          <w:i/>
        </w:rPr>
        <w:t>J</w:t>
      </w:r>
      <w:r w:rsidR="00F53D41" w:rsidRPr="00D206C5">
        <w:rPr>
          <w:i/>
        </w:rPr>
        <w:t>ournal of Biomaterial A</w:t>
      </w:r>
      <w:r w:rsidRPr="00D206C5">
        <w:rPr>
          <w:i/>
        </w:rPr>
        <w:t>pplications</w:t>
      </w:r>
      <w:r w:rsidR="00F53D41" w:rsidRPr="00D206C5">
        <w:rPr>
          <w:i/>
        </w:rPr>
        <w:t xml:space="preserve"> </w:t>
      </w:r>
      <w:r w:rsidR="002027CB">
        <w:t>2013. 28(3):395-406</w:t>
      </w:r>
    </w:p>
    <w:p w14:paraId="0AFFC197" w14:textId="54C8EEED" w:rsidR="004747F3" w:rsidRPr="008558DC" w:rsidRDefault="004D2A16" w:rsidP="00D206C5">
      <w:pPr>
        <w:numPr>
          <w:ilvl w:val="0"/>
          <w:numId w:val="31"/>
        </w:numPr>
        <w:tabs>
          <w:tab w:val="left" w:pos="720"/>
        </w:tabs>
        <w:ind w:left="360"/>
        <w:jc w:val="both"/>
      </w:pPr>
      <w:r w:rsidRPr="00D206C5">
        <w:rPr>
          <w:b/>
        </w:rPr>
        <w:t>Fontaine MJ</w:t>
      </w:r>
      <w:r w:rsidRPr="008558DC">
        <w:t xml:space="preserve">, </w:t>
      </w:r>
      <w:r w:rsidR="00F345BE" w:rsidRPr="008558DC">
        <w:t>Schubert R</w:t>
      </w:r>
      <w:r w:rsidRPr="008558DC">
        <w:t>,</w:t>
      </w:r>
      <w:r w:rsidR="00F345BE" w:rsidRPr="008558DC">
        <w:t xml:space="preserve"> Hughes J,</w:t>
      </w:r>
      <w:r w:rsidRPr="008558DC">
        <w:t xml:space="preserve"> </w:t>
      </w:r>
      <w:proofErr w:type="spellStart"/>
      <w:r w:rsidRPr="008558DC">
        <w:t>Tirouvanziam</w:t>
      </w:r>
      <w:proofErr w:type="spellEnd"/>
      <w:r w:rsidRPr="008558DC">
        <w:t xml:space="preserve"> R. Preventing allergic transfusion reactions. </w:t>
      </w:r>
      <w:r w:rsidRPr="00D206C5">
        <w:rPr>
          <w:i/>
        </w:rPr>
        <w:t xml:space="preserve">Annals of clinical and laboratory Science </w:t>
      </w:r>
      <w:r w:rsidR="00CD4B08" w:rsidRPr="008558DC">
        <w:t>(in press</w:t>
      </w:r>
      <w:r w:rsidRPr="008558DC">
        <w:t>)</w:t>
      </w:r>
    </w:p>
    <w:p w14:paraId="13612052" w14:textId="4F7CA9CE" w:rsidR="00161600" w:rsidRPr="006E0852" w:rsidRDefault="004747F3" w:rsidP="00B37E1A">
      <w:pPr>
        <w:pStyle w:val="BodyText2"/>
        <w:numPr>
          <w:ilvl w:val="0"/>
          <w:numId w:val="31"/>
        </w:numPr>
        <w:tabs>
          <w:tab w:val="left" w:pos="720"/>
        </w:tabs>
        <w:ind w:left="360"/>
        <w:jc w:val="both"/>
      </w:pPr>
      <w:r w:rsidRPr="008558DC">
        <w:t xml:space="preserve">Davis NE, Hamilton D, </w:t>
      </w:r>
      <w:r w:rsidRPr="002027CB">
        <w:rPr>
          <w:b/>
        </w:rPr>
        <w:t>Fontaine MJ</w:t>
      </w:r>
      <w:r w:rsidRPr="008558DC">
        <w:t xml:space="preserve">. Harnessing the immunomodulatory and tissue repair properties of mesenchymal stem cells to restore </w:t>
      </w:r>
      <w:r w:rsidRPr="002027CB">
        <w:rPr>
          <w:color w:val="000000"/>
        </w:rPr>
        <w:t>β</w:t>
      </w:r>
      <w:r w:rsidRPr="008558DC">
        <w:t xml:space="preserve">-cell function. </w:t>
      </w:r>
      <w:r w:rsidRPr="002027CB">
        <w:rPr>
          <w:i/>
        </w:rPr>
        <w:t>Current Diabetes Reports</w:t>
      </w:r>
      <w:r w:rsidR="002027CB">
        <w:t xml:space="preserve"> 2012. 12(5):612-22</w:t>
      </w:r>
    </w:p>
    <w:p w14:paraId="7333BB8A" w14:textId="122250BC" w:rsidR="007C21F8" w:rsidRPr="008558DC" w:rsidRDefault="005C5ADD" w:rsidP="00B37E1A">
      <w:pPr>
        <w:numPr>
          <w:ilvl w:val="0"/>
          <w:numId w:val="31"/>
        </w:numPr>
        <w:tabs>
          <w:tab w:val="left" w:pos="720"/>
        </w:tabs>
        <w:ind w:left="360"/>
        <w:jc w:val="both"/>
      </w:pPr>
      <w:r w:rsidRPr="008558DC">
        <w:t>Hughes</w:t>
      </w:r>
      <w:r w:rsidR="00161600" w:rsidRPr="008558DC">
        <w:t xml:space="preserve"> J, Gonzalez C, </w:t>
      </w:r>
      <w:proofErr w:type="spellStart"/>
      <w:r w:rsidR="00161600" w:rsidRPr="008558DC">
        <w:t>Layon</w:t>
      </w:r>
      <w:proofErr w:type="spellEnd"/>
      <w:r w:rsidR="00161600" w:rsidRPr="008558DC">
        <w:t xml:space="preserve"> A, </w:t>
      </w:r>
      <w:proofErr w:type="spellStart"/>
      <w:r w:rsidR="00161600" w:rsidRPr="008558DC">
        <w:t>Galel</w:t>
      </w:r>
      <w:proofErr w:type="spellEnd"/>
      <w:r w:rsidR="00161600" w:rsidRPr="008558DC">
        <w:t xml:space="preserve"> S, </w:t>
      </w:r>
      <w:r w:rsidR="00161600" w:rsidRPr="002027CB">
        <w:rPr>
          <w:b/>
        </w:rPr>
        <w:t>Fontaine MJ</w:t>
      </w:r>
      <w:r w:rsidR="00161600" w:rsidRPr="008558DC">
        <w:t xml:space="preserve">. </w:t>
      </w:r>
      <w:r w:rsidR="00161600" w:rsidRPr="002027CB">
        <w:rPr>
          <w:bCs/>
        </w:rPr>
        <w:t xml:space="preserve">Transfusion Associated Hepatitis A Infection: A Case Report. </w:t>
      </w:r>
      <w:r w:rsidR="00161600" w:rsidRPr="002027CB">
        <w:rPr>
          <w:bCs/>
          <w:i/>
        </w:rPr>
        <w:t>CBBS Today</w:t>
      </w:r>
      <w:r w:rsidR="00C44FAB" w:rsidRPr="002027CB">
        <w:rPr>
          <w:bCs/>
        </w:rPr>
        <w:t xml:space="preserve"> 2013. 30(5):21-23</w:t>
      </w:r>
    </w:p>
    <w:p w14:paraId="22AE86EF" w14:textId="725DAA16" w:rsidR="004747F3" w:rsidRPr="0058589A" w:rsidRDefault="00F618FE" w:rsidP="00B37E1A">
      <w:pPr>
        <w:numPr>
          <w:ilvl w:val="0"/>
          <w:numId w:val="31"/>
        </w:numPr>
        <w:tabs>
          <w:tab w:val="left" w:pos="720"/>
        </w:tabs>
        <w:ind w:left="360"/>
        <w:jc w:val="both"/>
      </w:pPr>
      <w:proofErr w:type="spellStart"/>
      <w:r>
        <w:rPr>
          <w:iCs/>
        </w:rPr>
        <w:t>Beenken-Rothkopf</w:t>
      </w:r>
      <w:proofErr w:type="spellEnd"/>
      <w:r>
        <w:rPr>
          <w:iCs/>
        </w:rPr>
        <w:t xml:space="preserve"> LN, </w:t>
      </w:r>
      <w:proofErr w:type="spellStart"/>
      <w:r>
        <w:rPr>
          <w:iCs/>
        </w:rPr>
        <w:t>Karfeld-Sulzer</w:t>
      </w:r>
      <w:proofErr w:type="spellEnd"/>
      <w:r>
        <w:rPr>
          <w:iCs/>
        </w:rPr>
        <w:t xml:space="preserve"> </w:t>
      </w:r>
      <w:r w:rsidR="007C21F8" w:rsidRPr="008558DC">
        <w:rPr>
          <w:iCs/>
        </w:rPr>
        <w:t xml:space="preserve">LS, Davis NE, Forster R, Barron AE, </w:t>
      </w:r>
      <w:r w:rsidR="007C21F8" w:rsidRPr="008558DC">
        <w:rPr>
          <w:b/>
          <w:iCs/>
        </w:rPr>
        <w:t>Fontaine MJ</w:t>
      </w:r>
      <w:r w:rsidR="007C21F8" w:rsidRPr="008558DC">
        <w:rPr>
          <w:iCs/>
        </w:rPr>
        <w:t xml:space="preserve">. </w:t>
      </w:r>
      <w:r w:rsidR="007C21F8" w:rsidRPr="008558DC">
        <w:t xml:space="preserve">The Incorporation of Extracellular Matrix Proteins in Protein Polymer </w:t>
      </w:r>
      <w:r w:rsidR="007C21F8" w:rsidRPr="0058589A">
        <w:t xml:space="preserve">Hydrogels to Improve Encapsulated Beta-cell Function. </w:t>
      </w:r>
      <w:r w:rsidR="007C21F8" w:rsidRPr="0058589A">
        <w:rPr>
          <w:i/>
        </w:rPr>
        <w:t>Annals of clinical and laboratory Science</w:t>
      </w:r>
      <w:r w:rsidR="0058589A" w:rsidRPr="0058589A">
        <w:rPr>
          <w:i/>
        </w:rPr>
        <w:t xml:space="preserve"> </w:t>
      </w:r>
      <w:r w:rsidR="002027CB">
        <w:t>2013. 43(2):111-21</w:t>
      </w:r>
    </w:p>
    <w:p w14:paraId="6F87CB4D" w14:textId="59335948" w:rsidR="00DD6D42" w:rsidRDefault="00AC1BAC" w:rsidP="00B37E1A">
      <w:pPr>
        <w:pStyle w:val="ListParagraph"/>
        <w:numPr>
          <w:ilvl w:val="0"/>
          <w:numId w:val="31"/>
        </w:numPr>
        <w:tabs>
          <w:tab w:val="left" w:pos="720"/>
        </w:tabs>
        <w:ind w:left="360"/>
        <w:jc w:val="both"/>
      </w:pPr>
      <w:r w:rsidRPr="008558DC">
        <w:rPr>
          <w:b/>
        </w:rPr>
        <w:t>Fontaine MJ</w:t>
      </w:r>
      <w:r w:rsidRPr="008558DC">
        <w:t xml:space="preserve">, </w:t>
      </w:r>
      <w:proofErr w:type="spellStart"/>
      <w:r w:rsidRPr="008558DC">
        <w:t>Allickson</w:t>
      </w:r>
      <w:proofErr w:type="spellEnd"/>
      <w:r w:rsidRPr="008558DC">
        <w:t xml:space="preserve"> J. Standards for Cellular therapy</w:t>
      </w:r>
      <w:r w:rsidRPr="00DD6D42">
        <w:t>. Sixth edition. American Association of Blood Banks</w:t>
      </w:r>
      <w:r w:rsidR="002027CB">
        <w:t>. 2013, Bethesda, MD</w:t>
      </w:r>
    </w:p>
    <w:p w14:paraId="477B087D" w14:textId="6AADE02C" w:rsidR="00DD6D42" w:rsidRPr="00DD6D42" w:rsidRDefault="00C852E4" w:rsidP="00B37E1A">
      <w:pPr>
        <w:pStyle w:val="ListParagraph"/>
        <w:numPr>
          <w:ilvl w:val="0"/>
          <w:numId w:val="31"/>
        </w:numPr>
        <w:tabs>
          <w:tab w:val="left" w:pos="720"/>
        </w:tabs>
        <w:ind w:left="360"/>
        <w:jc w:val="both"/>
      </w:pPr>
      <w:r>
        <w:t>Hughes J</w:t>
      </w:r>
      <w:r w:rsidR="00DD6D42" w:rsidRPr="00DD6D42">
        <w:t xml:space="preserve">, </w:t>
      </w:r>
      <w:r w:rsidR="00DD6D42" w:rsidRPr="002027CB">
        <w:rPr>
          <w:b/>
        </w:rPr>
        <w:t>Fontaine MJ</w:t>
      </w:r>
      <w:r w:rsidR="00DD6D42" w:rsidRPr="00DD6D42">
        <w:t xml:space="preserve">, Gonzalez C, </w:t>
      </w:r>
      <w:proofErr w:type="spellStart"/>
      <w:r w:rsidR="00DD6D42" w:rsidRPr="00DD6D42">
        <w:t>Layon</w:t>
      </w:r>
      <w:proofErr w:type="spellEnd"/>
      <w:r w:rsidR="00DD6D42" w:rsidRPr="00DD6D42">
        <w:t xml:space="preserve"> A, </w:t>
      </w:r>
      <w:proofErr w:type="spellStart"/>
      <w:r w:rsidR="00DD6D42" w:rsidRPr="00DD6D42">
        <w:t>Galel</w:t>
      </w:r>
      <w:proofErr w:type="spellEnd"/>
      <w:r w:rsidR="00DD6D42" w:rsidRPr="00DD6D42">
        <w:t xml:space="preserve"> S. Case Report of a Transfusion Associated Hepatitis A Infection</w:t>
      </w:r>
      <w:r w:rsidR="00DD6D42">
        <w:t xml:space="preserve">. </w:t>
      </w:r>
      <w:r w:rsidR="00DD6D42" w:rsidRPr="005E04A8">
        <w:rPr>
          <w:i/>
        </w:rPr>
        <w:t xml:space="preserve">Transfusion </w:t>
      </w:r>
      <w:r w:rsidR="00716ECC" w:rsidRPr="005E04A8">
        <w:t>2014; 54 (9): 2202-2206</w:t>
      </w:r>
    </w:p>
    <w:p w14:paraId="3CDEAE5A" w14:textId="01210448" w:rsidR="00DD6D42" w:rsidRPr="008C5FB3" w:rsidRDefault="00DD6D42" w:rsidP="00B37E1A">
      <w:pPr>
        <w:numPr>
          <w:ilvl w:val="0"/>
          <w:numId w:val="31"/>
        </w:numPr>
        <w:tabs>
          <w:tab w:val="left" w:pos="720"/>
        </w:tabs>
        <w:ind w:left="360"/>
        <w:jc w:val="both"/>
      </w:pPr>
      <w:r w:rsidRPr="008558DC">
        <w:t xml:space="preserve">Hughes J, McNaughton J, Andrews J, George T, Bergeron C, Pyke-Grimm K, </w:t>
      </w:r>
      <w:proofErr w:type="spellStart"/>
      <w:r w:rsidRPr="008558DC">
        <w:t>Galel</w:t>
      </w:r>
      <w:proofErr w:type="spellEnd"/>
      <w:r w:rsidRPr="008558DC">
        <w:t xml:space="preserve"> S, Gonzalez C, </w:t>
      </w:r>
      <w:proofErr w:type="spellStart"/>
      <w:r w:rsidRPr="008558DC">
        <w:t>Goodnough</w:t>
      </w:r>
      <w:proofErr w:type="spellEnd"/>
      <w:r w:rsidRPr="008558DC">
        <w:t xml:space="preserve"> LT, </w:t>
      </w:r>
      <w:r w:rsidRPr="00DD6D42">
        <w:rPr>
          <w:b/>
        </w:rPr>
        <w:t>Fontaine MJ</w:t>
      </w:r>
      <w:r w:rsidRPr="00DD6D42">
        <w:t xml:space="preserve">. Infusion </w:t>
      </w:r>
      <w:r w:rsidRPr="008C5FB3">
        <w:t xml:space="preserve">pump-mediated mechanical hemolysis in pediatric patients. </w:t>
      </w:r>
      <w:r w:rsidRPr="008C5FB3">
        <w:rPr>
          <w:i/>
        </w:rPr>
        <w:t xml:space="preserve">Annals of clinical and laboratory Science </w:t>
      </w:r>
      <w:r w:rsidR="002027CB">
        <w:t>2015 Mar;45(2):140-7</w:t>
      </w:r>
    </w:p>
    <w:p w14:paraId="5BC92C6B" w14:textId="79920AB6" w:rsidR="006E0852" w:rsidRPr="006E0852" w:rsidRDefault="007C317C" w:rsidP="00B37E1A">
      <w:pPr>
        <w:pStyle w:val="ListParagraph"/>
        <w:numPr>
          <w:ilvl w:val="0"/>
          <w:numId w:val="31"/>
        </w:numPr>
        <w:tabs>
          <w:tab w:val="left" w:pos="720"/>
        </w:tabs>
        <w:ind w:left="360"/>
        <w:jc w:val="both"/>
      </w:pPr>
      <w:r w:rsidRPr="00DF7959">
        <w:t xml:space="preserve">Novak DJ, </w:t>
      </w:r>
      <w:r w:rsidR="00DF7959" w:rsidRPr="00DF7959">
        <w:t xml:space="preserve">Bai Y, Cooke RK, Marques M, </w:t>
      </w:r>
      <w:r w:rsidR="00DF7959" w:rsidRPr="002027CB">
        <w:rPr>
          <w:b/>
        </w:rPr>
        <w:t>Fontaine MJ</w:t>
      </w:r>
      <w:r w:rsidR="00DF7959" w:rsidRPr="00DF7959">
        <w:t xml:space="preserve">, </w:t>
      </w:r>
      <w:proofErr w:type="spellStart"/>
      <w:r w:rsidR="00DF7959" w:rsidRPr="00DF7959">
        <w:t>Gottschall</w:t>
      </w:r>
      <w:proofErr w:type="spellEnd"/>
      <w:r w:rsidR="00DF7959" w:rsidRPr="00DF7959">
        <w:t xml:space="preserve"> J, Carey P, </w:t>
      </w:r>
      <w:proofErr w:type="spellStart"/>
      <w:r w:rsidR="00DF7959" w:rsidRPr="00DF7959">
        <w:t>Scanlan</w:t>
      </w:r>
      <w:proofErr w:type="spellEnd"/>
      <w:r w:rsidR="00DF7959" w:rsidRPr="00DF7959">
        <w:t xml:space="preserve"> M, </w:t>
      </w:r>
      <w:proofErr w:type="spellStart"/>
      <w:r w:rsidR="00DF7959" w:rsidRPr="00DF7959">
        <w:t>Feibig</w:t>
      </w:r>
      <w:proofErr w:type="spellEnd"/>
      <w:r w:rsidR="00DF7959" w:rsidRPr="00DF7959">
        <w:t xml:space="preserve"> E, Shulman I, Nelson J, Flax S, Daniel-Johnson J, </w:t>
      </w:r>
      <w:proofErr w:type="spellStart"/>
      <w:r w:rsidR="00DF7959" w:rsidRPr="00DF7959">
        <w:t>Callum</w:t>
      </w:r>
      <w:proofErr w:type="spellEnd"/>
      <w:r w:rsidR="00DF7959" w:rsidRPr="00DF7959">
        <w:t xml:space="preserve"> J, Hess JR and the PROPPR Study Group. </w:t>
      </w:r>
      <w:r w:rsidRPr="00DF7959">
        <w:t>Making thawed universal donor plasma available rapidly for massively bleeding trauma patients: the experience of the PROPPR trial centers</w:t>
      </w:r>
      <w:r w:rsidR="00DF7959">
        <w:t xml:space="preserve">. </w:t>
      </w:r>
      <w:r w:rsidR="00DF7959" w:rsidRPr="002027CB">
        <w:rPr>
          <w:i/>
        </w:rPr>
        <w:t>Transfusion</w:t>
      </w:r>
      <w:r w:rsidR="000D3E6D">
        <w:t xml:space="preserve"> 2015. 55(6):1331-9</w:t>
      </w:r>
    </w:p>
    <w:p w14:paraId="51B45255" w14:textId="31A39D7A" w:rsidR="00716ECC" w:rsidRPr="002027CB" w:rsidRDefault="00C852E4" w:rsidP="00B37E1A">
      <w:pPr>
        <w:numPr>
          <w:ilvl w:val="0"/>
          <w:numId w:val="31"/>
        </w:numPr>
        <w:tabs>
          <w:tab w:val="left" w:pos="720"/>
        </w:tabs>
        <w:ind w:left="360"/>
        <w:jc w:val="both"/>
        <w:rPr>
          <w:rFonts w:cs="Arial"/>
          <w:bCs/>
        </w:rPr>
      </w:pPr>
      <w:r>
        <w:lastRenderedPageBreak/>
        <w:t>Hamilton D</w:t>
      </w:r>
      <w:r w:rsidR="006E0852" w:rsidRPr="006E0852">
        <w:t xml:space="preserve">, </w:t>
      </w:r>
      <w:proofErr w:type="spellStart"/>
      <w:r w:rsidR="006E0852" w:rsidRPr="00716ECC">
        <w:t>Rugg</w:t>
      </w:r>
      <w:proofErr w:type="spellEnd"/>
      <w:r w:rsidR="006E0852" w:rsidRPr="00716ECC">
        <w:t xml:space="preserve"> C, Davis N,</w:t>
      </w:r>
      <w:r w:rsidR="00FF4BCE">
        <w:t xml:space="preserve"> </w:t>
      </w:r>
      <w:proofErr w:type="spellStart"/>
      <w:r w:rsidR="006E0852" w:rsidRPr="00716ECC">
        <w:t>Kvezereli</w:t>
      </w:r>
      <w:proofErr w:type="spellEnd"/>
      <w:r w:rsidR="006E0852" w:rsidRPr="00716ECC">
        <w:t xml:space="preserve"> M, </w:t>
      </w:r>
      <w:proofErr w:type="spellStart"/>
      <w:r w:rsidR="006E0852" w:rsidRPr="00716ECC">
        <w:t>Busque</w:t>
      </w:r>
      <w:proofErr w:type="spellEnd"/>
      <w:r w:rsidR="006E0852" w:rsidRPr="00716ECC">
        <w:t xml:space="preserve"> S and </w:t>
      </w:r>
      <w:r w:rsidR="00FF4BCE" w:rsidRPr="002027CB">
        <w:rPr>
          <w:b/>
        </w:rPr>
        <w:t>Fontaine MJ</w:t>
      </w:r>
      <w:r w:rsidR="006E0852" w:rsidRPr="002027CB">
        <w:rPr>
          <w:b/>
        </w:rPr>
        <w:t xml:space="preserve">. </w:t>
      </w:r>
      <w:r w:rsidR="006E0852" w:rsidRPr="002027CB">
        <w:rPr>
          <w:bCs/>
        </w:rPr>
        <w:t xml:space="preserve">Treatment with PKC epsilon agonist improves islet graft function in a syngeneic diabetic mouse transplant model. </w:t>
      </w:r>
      <w:r w:rsidR="006E0852" w:rsidRPr="002027CB">
        <w:rPr>
          <w:i/>
          <w:iCs/>
        </w:rPr>
        <w:t>Cell Transplantatio</w:t>
      </w:r>
      <w:r w:rsidR="00716ECC" w:rsidRPr="002027CB">
        <w:rPr>
          <w:i/>
          <w:iCs/>
        </w:rPr>
        <w:t>n</w:t>
      </w:r>
      <w:r w:rsidR="006E0852" w:rsidRPr="002027CB">
        <w:rPr>
          <w:i/>
          <w:iCs/>
        </w:rPr>
        <w:t xml:space="preserve"> </w:t>
      </w:r>
      <w:r w:rsidR="006E0852" w:rsidRPr="00716ECC">
        <w:t>2014. 23(7):913-919</w:t>
      </w:r>
    </w:p>
    <w:p w14:paraId="6AE2B285" w14:textId="720467CA" w:rsidR="00F54C3C" w:rsidRDefault="00716ECC" w:rsidP="00B37E1A">
      <w:pPr>
        <w:numPr>
          <w:ilvl w:val="0"/>
          <w:numId w:val="31"/>
        </w:numPr>
        <w:tabs>
          <w:tab w:val="left" w:pos="720"/>
        </w:tabs>
        <w:ind w:left="360"/>
        <w:jc w:val="both"/>
      </w:pPr>
      <w:r w:rsidRPr="002027CB">
        <w:rPr>
          <w:rFonts w:cs="Arial"/>
          <w:bCs/>
        </w:rPr>
        <w:t xml:space="preserve">Hamilton D, Shih H, Schubert RA, </w:t>
      </w:r>
      <w:proofErr w:type="spellStart"/>
      <w:r w:rsidRPr="002027CB">
        <w:rPr>
          <w:rFonts w:cs="Arial"/>
          <w:bCs/>
        </w:rPr>
        <w:t>Michie</w:t>
      </w:r>
      <w:proofErr w:type="spellEnd"/>
      <w:r w:rsidRPr="002027CB">
        <w:rPr>
          <w:rFonts w:cs="Arial"/>
          <w:bCs/>
        </w:rPr>
        <w:t xml:space="preserve"> SA, Kaplan D, </w:t>
      </w:r>
      <w:r w:rsidRPr="002027CB">
        <w:rPr>
          <w:rFonts w:cs="Arial"/>
          <w:b/>
          <w:bCs/>
        </w:rPr>
        <w:t>Fontaine MJ.</w:t>
      </w:r>
      <w:r w:rsidRPr="002027CB">
        <w:rPr>
          <w:rFonts w:cs="Arial"/>
          <w:bCs/>
        </w:rPr>
        <w:t xml:space="preserve"> </w:t>
      </w:r>
      <w:r w:rsidRPr="00716ECC">
        <w:t xml:space="preserve">A silk-based encapsulation platform for pancreatic islet transplantation improves islet function </w:t>
      </w:r>
      <w:r w:rsidRPr="002027CB">
        <w:rPr>
          <w:i/>
          <w:iCs/>
        </w:rPr>
        <w:t>in vivo. Tissue Engineering and Regenerative Medicine.</w:t>
      </w:r>
      <w:r w:rsidR="00F54C3C" w:rsidRPr="002027CB">
        <w:rPr>
          <w:iCs/>
        </w:rPr>
        <w:t xml:space="preserve"> (in p</w:t>
      </w:r>
      <w:r w:rsidRPr="002027CB">
        <w:rPr>
          <w:iCs/>
        </w:rPr>
        <w:t>ress</w:t>
      </w:r>
      <w:r w:rsidR="00F54C3C" w:rsidRPr="002027CB">
        <w:rPr>
          <w:iCs/>
        </w:rPr>
        <w:t>)</w:t>
      </w:r>
    </w:p>
    <w:p w14:paraId="08007D4D" w14:textId="572643D0" w:rsidR="00FF4BCE" w:rsidRPr="00FF4BCE" w:rsidRDefault="00F54C3C" w:rsidP="00B37E1A">
      <w:pPr>
        <w:numPr>
          <w:ilvl w:val="0"/>
          <w:numId w:val="31"/>
        </w:numPr>
        <w:tabs>
          <w:tab w:val="left" w:pos="720"/>
        </w:tabs>
        <w:ind w:left="360"/>
        <w:jc w:val="both"/>
      </w:pPr>
      <w:proofErr w:type="spellStart"/>
      <w:r w:rsidRPr="00034456">
        <w:t>Ya</w:t>
      </w:r>
      <w:r w:rsidR="00802FB8" w:rsidRPr="00034456">
        <w:t>bu</w:t>
      </w:r>
      <w:proofErr w:type="spellEnd"/>
      <w:r w:rsidRPr="00034456">
        <w:t xml:space="preserve"> JM, </w:t>
      </w:r>
      <w:r w:rsidRPr="002027CB">
        <w:rPr>
          <w:b/>
        </w:rPr>
        <w:t>Fontaine MJ</w:t>
      </w:r>
      <w:r w:rsidRPr="00034456">
        <w:t>. ABO</w:t>
      </w:r>
      <w:r w:rsidRPr="00F54C3C">
        <w:t>-Incompatible Living Donor Kidney Transplantation without Post-</w:t>
      </w:r>
      <w:r w:rsidRPr="00FF4BCE">
        <w:t xml:space="preserve">Transplant Therapeutic Plasma Exchange. </w:t>
      </w:r>
      <w:r w:rsidRPr="002027CB">
        <w:rPr>
          <w:i/>
        </w:rPr>
        <w:t xml:space="preserve">Journal of Clinical Apheresis. </w:t>
      </w:r>
      <w:r w:rsidR="00CF2794" w:rsidRPr="00CF2794">
        <w:t>2015</w:t>
      </w:r>
      <w:r w:rsidRPr="00CF2794">
        <w:t>.</w:t>
      </w:r>
      <w:r w:rsidR="002027CB">
        <w:t xml:space="preserve"> 30(6):340-6</w:t>
      </w:r>
    </w:p>
    <w:p w14:paraId="6AC97E10" w14:textId="14776A0F" w:rsidR="00FF4BCE" w:rsidRDefault="00FF4BCE" w:rsidP="00B37E1A">
      <w:pPr>
        <w:numPr>
          <w:ilvl w:val="0"/>
          <w:numId w:val="31"/>
        </w:numPr>
        <w:tabs>
          <w:tab w:val="left" w:pos="720"/>
        </w:tabs>
        <w:ind w:left="360"/>
        <w:jc w:val="both"/>
      </w:pPr>
      <w:r w:rsidRPr="002027CB">
        <w:rPr>
          <w:b/>
        </w:rPr>
        <w:t>Fontaine MJ</w:t>
      </w:r>
      <w:r w:rsidRPr="00FF4BCE">
        <w:t xml:space="preserve">, Webster J, Gomez S, Pham TD, </w:t>
      </w:r>
      <w:proofErr w:type="spellStart"/>
      <w:r w:rsidRPr="00FF4BCE">
        <w:t>Goodnough</w:t>
      </w:r>
      <w:proofErr w:type="spellEnd"/>
      <w:r w:rsidRPr="00FF4BCE">
        <w:t xml:space="preserve"> LT, </w:t>
      </w:r>
      <w:proofErr w:type="spellStart"/>
      <w:r w:rsidRPr="00FF4BCE">
        <w:t>Galel</w:t>
      </w:r>
      <w:proofErr w:type="spellEnd"/>
      <w:r w:rsidRPr="00FF4BCE">
        <w:t xml:space="preserve"> SA.</w:t>
      </w:r>
      <w:r>
        <w:t xml:space="preserve"> </w:t>
      </w:r>
      <w:r w:rsidRPr="00FF4BCE">
        <w:t>How do I implement an automated screen for high-titer ABO antibody as an inventory management tool for ABO plasma-incompatible platelets?</w:t>
      </w:r>
      <w:r>
        <w:t xml:space="preserve"> </w:t>
      </w:r>
      <w:r w:rsidRPr="002027CB">
        <w:rPr>
          <w:i/>
        </w:rPr>
        <w:t xml:space="preserve">Transfusion </w:t>
      </w:r>
      <w:r w:rsidR="00CF2794">
        <w:t xml:space="preserve">2015. </w:t>
      </w:r>
      <w:r w:rsidR="00CF2794" w:rsidRPr="00CF2794">
        <w:t>55(12):2783-9</w:t>
      </w:r>
    </w:p>
    <w:p w14:paraId="12E583D0" w14:textId="153C4DE5" w:rsidR="00723991" w:rsidRDefault="00FF4BCE" w:rsidP="00B37E1A">
      <w:pPr>
        <w:numPr>
          <w:ilvl w:val="0"/>
          <w:numId w:val="31"/>
        </w:numPr>
        <w:tabs>
          <w:tab w:val="left" w:pos="720"/>
        </w:tabs>
        <w:ind w:left="360"/>
        <w:jc w:val="both"/>
      </w:pPr>
      <w:r w:rsidRPr="00D206C5">
        <w:rPr>
          <w:b/>
        </w:rPr>
        <w:t>Fontaine MJ</w:t>
      </w:r>
      <w:r>
        <w:t xml:space="preserve">, Shih H, Schaefer R, </w:t>
      </w:r>
      <w:proofErr w:type="spellStart"/>
      <w:r>
        <w:t>Pittenger</w:t>
      </w:r>
      <w:proofErr w:type="spellEnd"/>
      <w:r>
        <w:t xml:space="preserve"> M. Unraveling </w:t>
      </w:r>
      <w:r w:rsidRPr="00D00098">
        <w:t>the mesenchymal stromal cells’ paracrine immunomodulatory effects</w:t>
      </w:r>
      <w:r>
        <w:t xml:space="preserve">. </w:t>
      </w:r>
      <w:r w:rsidRPr="002027CB">
        <w:rPr>
          <w:i/>
        </w:rPr>
        <w:t>Transfusion Medicine Review</w:t>
      </w:r>
      <w:r w:rsidR="00CF2794" w:rsidRPr="00CF2794">
        <w:t xml:space="preserve"> 2016. 30(1):37-43</w:t>
      </w:r>
    </w:p>
    <w:p w14:paraId="79F3A3F2" w14:textId="7B05ED5F" w:rsidR="00723991" w:rsidRPr="00CF2794" w:rsidRDefault="00723991" w:rsidP="00B37E1A">
      <w:pPr>
        <w:numPr>
          <w:ilvl w:val="0"/>
          <w:numId w:val="31"/>
        </w:numPr>
        <w:tabs>
          <w:tab w:val="left" w:pos="720"/>
        </w:tabs>
        <w:ind w:left="360"/>
        <w:jc w:val="both"/>
      </w:pPr>
      <w:r w:rsidRPr="00FE1B7F">
        <w:t xml:space="preserve">Peng Z, </w:t>
      </w:r>
      <w:proofErr w:type="spellStart"/>
      <w:r w:rsidRPr="00FE1B7F">
        <w:t>Pati</w:t>
      </w:r>
      <w:proofErr w:type="spellEnd"/>
      <w:r w:rsidRPr="00FE1B7F">
        <w:t xml:space="preserve"> S, </w:t>
      </w:r>
      <w:r w:rsidRPr="00370289">
        <w:rPr>
          <w:b/>
        </w:rPr>
        <w:t>Fontaine MJ</w:t>
      </w:r>
      <w:r w:rsidRPr="00FE1B7F">
        <w:t>, Kozar R. Lack of Species Specific Difference in Pulmonary Function When Using Mouse Versus Human Plasma in a Mouse Model of Hemorrhagic Shock</w:t>
      </w:r>
      <w:r>
        <w:t xml:space="preserve">. </w:t>
      </w:r>
      <w:r w:rsidRPr="00370289">
        <w:rPr>
          <w:i/>
        </w:rPr>
        <w:t>Journal of Trauma</w:t>
      </w:r>
      <w:r>
        <w:rPr>
          <w:i/>
        </w:rPr>
        <w:t>.</w:t>
      </w:r>
      <w:r>
        <w:t xml:space="preserve"> 2016 (in press)</w:t>
      </w:r>
    </w:p>
    <w:p w14:paraId="2C3E9F04" w14:textId="77777777" w:rsidR="004C1A90" w:rsidRDefault="004C1A90" w:rsidP="00B37E1A">
      <w:pPr>
        <w:tabs>
          <w:tab w:val="left" w:pos="720"/>
        </w:tabs>
        <w:jc w:val="both"/>
      </w:pPr>
    </w:p>
    <w:p w14:paraId="6B92A098" w14:textId="4BFB4B1A" w:rsidR="0076074C" w:rsidRDefault="0076074C" w:rsidP="00B37E1A">
      <w:pPr>
        <w:overflowPunct/>
        <w:autoSpaceDE/>
        <w:autoSpaceDN/>
        <w:adjustRightInd/>
        <w:jc w:val="both"/>
        <w:textAlignment w:val="auto"/>
        <w:rPr>
          <w:b/>
        </w:rPr>
      </w:pPr>
      <w:r w:rsidRPr="006E1870">
        <w:rPr>
          <w:b/>
          <w:u w:val="single"/>
        </w:rPr>
        <w:t>Invited Publications</w:t>
      </w:r>
      <w:r w:rsidR="00250FB8">
        <w:rPr>
          <w:b/>
        </w:rPr>
        <w:t xml:space="preserve"> (Letters, Chapters, Reviews and </w:t>
      </w:r>
      <w:r w:rsidRPr="00FF4BCE">
        <w:rPr>
          <w:b/>
        </w:rPr>
        <w:t>Editorials)</w:t>
      </w:r>
    </w:p>
    <w:p w14:paraId="5A81A79A" w14:textId="24944EA5" w:rsidR="0076074C" w:rsidRPr="008558DC" w:rsidRDefault="00FB6338" w:rsidP="00FB6338">
      <w:pPr>
        <w:pStyle w:val="ListParagraph"/>
        <w:numPr>
          <w:ilvl w:val="0"/>
          <w:numId w:val="35"/>
        </w:numPr>
        <w:overflowPunct/>
        <w:autoSpaceDE/>
        <w:autoSpaceDN/>
        <w:adjustRightInd/>
        <w:jc w:val="both"/>
        <w:textAlignment w:val="auto"/>
      </w:pPr>
      <w:r w:rsidRPr="00FB6338">
        <w:rPr>
          <w:b/>
        </w:rPr>
        <w:t>Fontaine MJ</w:t>
      </w:r>
      <w:r>
        <w:t xml:space="preserve">, </w:t>
      </w:r>
      <w:proofErr w:type="spellStart"/>
      <w:r w:rsidRPr="00FF4BCE">
        <w:rPr>
          <w:lang w:val="fr-FR"/>
        </w:rPr>
        <w:t>Lazarchick</w:t>
      </w:r>
      <w:proofErr w:type="spellEnd"/>
      <w:r w:rsidRPr="008558DC">
        <w:rPr>
          <w:lang w:val="fr-FR"/>
        </w:rPr>
        <w:t xml:space="preserve"> J, Maes LA, </w:t>
      </w:r>
      <w:proofErr w:type="spellStart"/>
      <w:r w:rsidRPr="008558DC">
        <w:rPr>
          <w:lang w:val="fr-FR"/>
        </w:rPr>
        <w:t>Spivey</w:t>
      </w:r>
      <w:proofErr w:type="spellEnd"/>
      <w:r w:rsidRPr="008558DC">
        <w:rPr>
          <w:lang w:val="fr-FR"/>
        </w:rPr>
        <w:t xml:space="preserve"> MA. </w:t>
      </w:r>
      <w:r w:rsidRPr="008558DC">
        <w:t xml:space="preserve">Agglutination versus </w:t>
      </w:r>
      <w:proofErr w:type="spellStart"/>
      <w:r w:rsidRPr="008558DC">
        <w:t>rouleaux</w:t>
      </w:r>
      <w:proofErr w:type="spellEnd"/>
      <w:r w:rsidRPr="008558DC">
        <w:t xml:space="preserve">. </w:t>
      </w:r>
      <w:r w:rsidRPr="008558DC">
        <w:rPr>
          <w:i/>
        </w:rPr>
        <w:t xml:space="preserve">American Society of Clinical Pathology Immunohematology </w:t>
      </w:r>
      <w:proofErr w:type="spellStart"/>
      <w:r w:rsidRPr="008558DC">
        <w:rPr>
          <w:i/>
        </w:rPr>
        <w:t>Techsample</w:t>
      </w:r>
      <w:proofErr w:type="spellEnd"/>
      <w:r>
        <w:t xml:space="preserve"> 2002. I(4):17-21</w:t>
      </w:r>
    </w:p>
    <w:p w14:paraId="3B07A1C7" w14:textId="338870C2" w:rsidR="0076074C" w:rsidRPr="008558DC" w:rsidRDefault="0076074C" w:rsidP="00FB6338">
      <w:pPr>
        <w:numPr>
          <w:ilvl w:val="0"/>
          <w:numId w:val="35"/>
        </w:numPr>
        <w:tabs>
          <w:tab w:val="left" w:pos="-2250"/>
          <w:tab w:val="left" w:pos="-2160"/>
        </w:tabs>
        <w:contextualSpacing/>
        <w:jc w:val="both"/>
      </w:pPr>
      <w:r w:rsidRPr="008558DC">
        <w:t xml:space="preserve">Spivey MA, </w:t>
      </w:r>
      <w:r w:rsidRPr="008558DC">
        <w:rPr>
          <w:b/>
        </w:rPr>
        <w:t>Fontaine MJ.</w:t>
      </w:r>
      <w:r w:rsidRPr="008558DC">
        <w:t xml:space="preserve"> Transfusion management of a liver transplantation patient with multiple alloantibodies. </w:t>
      </w:r>
      <w:r w:rsidRPr="008558DC">
        <w:rPr>
          <w:i/>
        </w:rPr>
        <w:t xml:space="preserve">American Society of Clinical </w:t>
      </w:r>
      <w:r w:rsidR="00F618FE" w:rsidRPr="008558DC">
        <w:rPr>
          <w:i/>
        </w:rPr>
        <w:t>Pathology</w:t>
      </w:r>
      <w:r w:rsidRPr="008558DC">
        <w:rPr>
          <w:i/>
        </w:rPr>
        <w:t xml:space="preserve"> Immunohematology </w:t>
      </w:r>
      <w:proofErr w:type="spellStart"/>
      <w:r w:rsidRPr="008558DC">
        <w:rPr>
          <w:i/>
        </w:rPr>
        <w:t>Techsample</w:t>
      </w:r>
      <w:proofErr w:type="spellEnd"/>
      <w:r w:rsidR="002027CB">
        <w:t xml:space="preserve"> 2003. I(4):17-22</w:t>
      </w:r>
    </w:p>
    <w:p w14:paraId="5220D7DB" w14:textId="6D50C4BC" w:rsidR="0076074C" w:rsidRPr="008558DC" w:rsidRDefault="0076074C" w:rsidP="00FB6338">
      <w:pPr>
        <w:pStyle w:val="Heading2"/>
        <w:numPr>
          <w:ilvl w:val="0"/>
          <w:numId w:val="35"/>
        </w:numPr>
        <w:contextualSpacing/>
        <w:jc w:val="both"/>
      </w:pPr>
      <w:r w:rsidRPr="00D206C5">
        <w:rPr>
          <w:rFonts w:ascii="Times New Roman" w:hAnsi="Times New Roman"/>
          <w:b/>
        </w:rPr>
        <w:t>Fontaine MJ</w:t>
      </w:r>
      <w:r w:rsidRPr="00D206C5">
        <w:rPr>
          <w:rFonts w:ascii="Times New Roman" w:hAnsi="Times New Roman"/>
          <w:i/>
        </w:rPr>
        <w:t>.</w:t>
      </w:r>
      <w:r w:rsidRPr="008558DC">
        <w:rPr>
          <w:rFonts w:ascii="Times New Roman" w:hAnsi="Times New Roman"/>
        </w:rPr>
        <w:t xml:space="preserve"> </w:t>
      </w:r>
      <w:r w:rsidR="00F9085E" w:rsidRPr="008558DC">
        <w:rPr>
          <w:rFonts w:ascii="Times New Roman" w:hAnsi="Times New Roman"/>
        </w:rPr>
        <w:t>Processing</w:t>
      </w:r>
      <w:r w:rsidRPr="008558DC">
        <w:rPr>
          <w:rFonts w:ascii="Times New Roman" w:hAnsi="Times New Roman"/>
        </w:rPr>
        <w:t xml:space="preserve"> pancreatic islets of </w:t>
      </w:r>
      <w:proofErr w:type="spellStart"/>
      <w:r w:rsidRPr="008558DC">
        <w:rPr>
          <w:rFonts w:ascii="Times New Roman" w:hAnsi="Times New Roman"/>
        </w:rPr>
        <w:t>langerhans</w:t>
      </w:r>
      <w:proofErr w:type="spellEnd"/>
      <w:r w:rsidRPr="008558DC">
        <w:rPr>
          <w:rFonts w:ascii="Times New Roman" w:hAnsi="Times New Roman"/>
        </w:rPr>
        <w:t xml:space="preserve"> in the laboratory – A review. </w:t>
      </w:r>
      <w:r w:rsidRPr="00D206C5">
        <w:rPr>
          <w:rFonts w:ascii="Times New Roman" w:hAnsi="Times New Roman"/>
          <w:i/>
        </w:rPr>
        <w:t>International Association of Pediatric Laboratory Medicine Newsletter</w:t>
      </w:r>
      <w:r w:rsidRPr="008558DC">
        <w:rPr>
          <w:rFonts w:ascii="Times New Roman" w:hAnsi="Times New Roman"/>
        </w:rPr>
        <w:t>, July 2002.</w:t>
      </w:r>
    </w:p>
    <w:p w14:paraId="69255FDB" w14:textId="5412056C" w:rsidR="0076074C" w:rsidRPr="008558DC" w:rsidRDefault="0076074C" w:rsidP="00FB6338">
      <w:pPr>
        <w:pStyle w:val="BodyText2"/>
        <w:numPr>
          <w:ilvl w:val="0"/>
          <w:numId w:val="35"/>
        </w:numPr>
        <w:overflowPunct/>
        <w:contextualSpacing/>
        <w:jc w:val="both"/>
        <w:textAlignment w:val="auto"/>
      </w:pPr>
      <w:proofErr w:type="spellStart"/>
      <w:r w:rsidRPr="008558DC">
        <w:t>Galel</w:t>
      </w:r>
      <w:proofErr w:type="spellEnd"/>
      <w:r w:rsidRPr="008558DC">
        <w:t xml:space="preserve"> SA and</w:t>
      </w:r>
      <w:r w:rsidRPr="00D206C5">
        <w:rPr>
          <w:b/>
        </w:rPr>
        <w:t xml:space="preserve"> Fontaine MJ</w:t>
      </w:r>
      <w:r w:rsidRPr="008558DC">
        <w:t>,</w:t>
      </w:r>
      <w:r w:rsidRPr="00D206C5">
        <w:rPr>
          <w:b/>
        </w:rPr>
        <w:t xml:space="preserve"> </w:t>
      </w:r>
      <w:r w:rsidRPr="00D206C5">
        <w:rPr>
          <w:rStyle w:val="Strong"/>
          <w:b w:val="0"/>
        </w:rPr>
        <w:t>Hazards of neonatal blood transfusion</w:t>
      </w:r>
      <w:r w:rsidRPr="008558DC">
        <w:t xml:space="preserve">. </w:t>
      </w:r>
      <w:proofErr w:type="spellStart"/>
      <w:r w:rsidRPr="00D206C5">
        <w:rPr>
          <w:i/>
        </w:rPr>
        <w:t>NeoReviews</w:t>
      </w:r>
      <w:proofErr w:type="spellEnd"/>
      <w:r w:rsidR="002027CB">
        <w:t xml:space="preserve"> 2006; 7: e69 - e75</w:t>
      </w:r>
    </w:p>
    <w:p w14:paraId="59DB5668" w14:textId="77777777" w:rsidR="00A336C4" w:rsidRPr="008558DC" w:rsidRDefault="00A336C4" w:rsidP="00FB6338">
      <w:pPr>
        <w:numPr>
          <w:ilvl w:val="0"/>
          <w:numId w:val="35"/>
        </w:numPr>
        <w:overflowPunct/>
        <w:contextualSpacing/>
        <w:jc w:val="both"/>
        <w:textAlignment w:val="auto"/>
      </w:pPr>
      <w:r w:rsidRPr="008558DC">
        <w:rPr>
          <w:b/>
          <w:color w:val="000000"/>
        </w:rPr>
        <w:t>Fontaine, MJ</w:t>
      </w:r>
      <w:r w:rsidRPr="008558DC">
        <w:rPr>
          <w:color w:val="000000"/>
        </w:rPr>
        <w:t xml:space="preserve">, </w:t>
      </w:r>
      <w:proofErr w:type="spellStart"/>
      <w:r w:rsidRPr="008558DC">
        <w:rPr>
          <w:color w:val="000000"/>
        </w:rPr>
        <w:t>Goodnough</w:t>
      </w:r>
      <w:proofErr w:type="spellEnd"/>
      <w:r w:rsidRPr="008558DC">
        <w:rPr>
          <w:color w:val="000000"/>
        </w:rPr>
        <w:t xml:space="preserve"> LT. </w:t>
      </w:r>
      <w:r w:rsidRPr="008558DC">
        <w:t xml:space="preserve">In: M. R. </w:t>
      </w:r>
      <w:proofErr w:type="spellStart"/>
      <w:r w:rsidRPr="008558DC">
        <w:t>Nowrousian</w:t>
      </w:r>
      <w:proofErr w:type="spellEnd"/>
      <w:r w:rsidRPr="008558DC">
        <w:t xml:space="preserve"> (Ed.); Recombinant Human Erythropoietin (</w:t>
      </w:r>
      <w:proofErr w:type="spellStart"/>
      <w:r w:rsidRPr="008558DC">
        <w:t>rhEPO</w:t>
      </w:r>
      <w:proofErr w:type="spellEnd"/>
      <w:r w:rsidRPr="008558DC">
        <w:t>) in Clinical Oncology - Scientific and Clinical Aspects of Anemia in Cancer. Second Edition. Chapter 25:663-6678. Springer, Wien New York 2007.</w:t>
      </w:r>
    </w:p>
    <w:p w14:paraId="59D27C0A" w14:textId="6166BFCB" w:rsidR="007E1EAC" w:rsidRPr="00D206C5" w:rsidRDefault="00A336C4" w:rsidP="00FB6338">
      <w:pPr>
        <w:numPr>
          <w:ilvl w:val="0"/>
          <w:numId w:val="35"/>
        </w:numPr>
        <w:overflowPunct/>
        <w:jc w:val="both"/>
        <w:textAlignment w:val="auto"/>
        <w:rPr>
          <w:color w:val="000000"/>
        </w:rPr>
      </w:pPr>
      <w:r w:rsidRPr="00D206C5">
        <w:rPr>
          <w:b/>
          <w:color w:val="000000"/>
        </w:rPr>
        <w:t>Fontaine MJ</w:t>
      </w:r>
      <w:r w:rsidRPr="004746D6">
        <w:rPr>
          <w:color w:val="000000"/>
        </w:rPr>
        <w:t>.</w:t>
      </w:r>
      <w:r w:rsidRPr="004746D6">
        <w:t xml:space="preserve"> </w:t>
      </w:r>
      <w:r w:rsidRPr="008558DC">
        <w:t>In: Greer J. P. (Ed.); Transfusion Medicine</w:t>
      </w:r>
      <w:r w:rsidR="002753E3" w:rsidRPr="008558DC">
        <w:t xml:space="preserve"> </w:t>
      </w:r>
      <w:r w:rsidRPr="008558DC">
        <w:t xml:space="preserve">- </w:t>
      </w:r>
      <w:proofErr w:type="spellStart"/>
      <w:r w:rsidRPr="008558DC">
        <w:t>Wintrobe’s</w:t>
      </w:r>
      <w:proofErr w:type="spellEnd"/>
      <w:r w:rsidRPr="008558DC">
        <w:t xml:space="preserve"> Clinical Hematology, Twelfth Edition. Lea &amp; </w:t>
      </w:r>
      <w:proofErr w:type="spellStart"/>
      <w:r w:rsidRPr="008558DC">
        <w:t>Febi</w:t>
      </w:r>
      <w:r w:rsidR="00C67A38" w:rsidRPr="008558DC">
        <w:t>ger</w:t>
      </w:r>
      <w:proofErr w:type="spellEnd"/>
      <w:r w:rsidR="00C67A38" w:rsidRPr="008558DC">
        <w:t xml:space="preserve"> Philadelphia 2007</w:t>
      </w:r>
      <w:r w:rsidR="002753E3" w:rsidRPr="008558DC">
        <w:t>.</w:t>
      </w:r>
    </w:p>
    <w:p w14:paraId="0FE76B76" w14:textId="3DD8B074" w:rsidR="00802FB8" w:rsidRPr="00F9085E" w:rsidRDefault="007E1EAC" w:rsidP="00FB6338">
      <w:pPr>
        <w:numPr>
          <w:ilvl w:val="0"/>
          <w:numId w:val="35"/>
        </w:numPr>
        <w:overflowPunct/>
        <w:jc w:val="both"/>
        <w:textAlignment w:val="auto"/>
      </w:pPr>
      <w:r w:rsidRPr="007E1EAC">
        <w:rPr>
          <w:b/>
          <w:color w:val="000000"/>
        </w:rPr>
        <w:t>Fontaine MJ</w:t>
      </w:r>
      <w:r>
        <w:rPr>
          <w:color w:val="000000"/>
        </w:rPr>
        <w:t xml:space="preserve">, </w:t>
      </w:r>
      <w:proofErr w:type="spellStart"/>
      <w:r>
        <w:rPr>
          <w:color w:val="000000"/>
        </w:rPr>
        <w:t>Richa</w:t>
      </w:r>
      <w:proofErr w:type="spellEnd"/>
      <w:r>
        <w:rPr>
          <w:color w:val="000000"/>
        </w:rPr>
        <w:t xml:space="preserve"> E, </w:t>
      </w:r>
      <w:proofErr w:type="spellStart"/>
      <w:r>
        <w:rPr>
          <w:color w:val="000000"/>
        </w:rPr>
        <w:t>Gotlib</w:t>
      </w:r>
      <w:proofErr w:type="spellEnd"/>
      <w:r>
        <w:rPr>
          <w:color w:val="000000"/>
        </w:rPr>
        <w:t xml:space="preserve"> J</w:t>
      </w:r>
      <w:r w:rsidRPr="007E1EAC">
        <w:rPr>
          <w:color w:val="000000"/>
        </w:rPr>
        <w:t xml:space="preserve">, NEJM </w:t>
      </w:r>
      <w:r>
        <w:rPr>
          <w:color w:val="000000"/>
        </w:rPr>
        <w:t xml:space="preserve">Knowledge+. Authored 6 questions in Transfusion Medicine </w:t>
      </w:r>
      <w:r w:rsidRPr="007E1EAC">
        <w:rPr>
          <w:color w:val="000000"/>
        </w:rPr>
        <w:t>for comprehensive lifelong learning product from NEJM Group</w:t>
      </w:r>
      <w:r>
        <w:rPr>
          <w:color w:val="000000"/>
        </w:rPr>
        <w:t xml:space="preserve"> 2013</w:t>
      </w:r>
      <w:r w:rsidR="00D206C5">
        <w:rPr>
          <w:color w:val="000000"/>
        </w:rPr>
        <w:t>.</w:t>
      </w:r>
      <w:r w:rsidRPr="007E1EAC">
        <w:rPr>
          <w:color w:val="000000"/>
        </w:rPr>
        <w:t xml:space="preserve"> (product in development)</w:t>
      </w:r>
    </w:p>
    <w:p w14:paraId="47618A77" w14:textId="77777777" w:rsidR="00F9085E" w:rsidRDefault="00F9085E" w:rsidP="00B37E1A">
      <w:pPr>
        <w:pStyle w:val="ListParagraph"/>
        <w:jc w:val="both"/>
      </w:pPr>
    </w:p>
    <w:p w14:paraId="37F2BE3A" w14:textId="2BD73605" w:rsidR="00802FB8" w:rsidRPr="00F9085E" w:rsidRDefault="00F9085E" w:rsidP="00B37E1A">
      <w:pPr>
        <w:overflowPunct/>
        <w:jc w:val="both"/>
        <w:textAlignment w:val="auto"/>
        <w:rPr>
          <w:b/>
          <w:u w:val="single"/>
        </w:rPr>
      </w:pPr>
      <w:r w:rsidRPr="00F9085E">
        <w:rPr>
          <w:b/>
          <w:u w:val="single"/>
        </w:rPr>
        <w:t>Peer Reviewed Abstracts</w:t>
      </w:r>
    </w:p>
    <w:p w14:paraId="77EF2AC8" w14:textId="00290444" w:rsidR="00E65CAA" w:rsidRPr="008558DC" w:rsidRDefault="007674CB" w:rsidP="00D206C5">
      <w:pPr>
        <w:pStyle w:val="ListParagraph"/>
        <w:numPr>
          <w:ilvl w:val="0"/>
          <w:numId w:val="11"/>
        </w:numPr>
        <w:tabs>
          <w:tab w:val="left" w:pos="-1440"/>
        </w:tabs>
        <w:ind w:left="360"/>
        <w:jc w:val="both"/>
      </w:pPr>
      <w:r w:rsidRPr="00B37E1A">
        <w:rPr>
          <w:b/>
        </w:rPr>
        <w:t>Fontaine MJ</w:t>
      </w:r>
      <w:r w:rsidRPr="008558DC">
        <w:t xml:space="preserve">, Thompson S, Hansen LK, Mulligan RC, Vacanti JP </w:t>
      </w:r>
      <w:r w:rsidR="00A336C4" w:rsidRPr="00B37E1A">
        <w:rPr>
          <w:i/>
        </w:rPr>
        <w:t xml:space="preserve">Optimization studies on retroviral mediated gene transfer into rat </w:t>
      </w:r>
      <w:r w:rsidR="004D75BC" w:rsidRPr="00B37E1A">
        <w:rPr>
          <w:i/>
        </w:rPr>
        <w:t>hepatocytes:</w:t>
      </w:r>
      <w:r w:rsidRPr="00B37E1A">
        <w:rPr>
          <w:i/>
        </w:rPr>
        <w:t xml:space="preserve"> Implications for gene therapy</w:t>
      </w:r>
      <w:r w:rsidR="00A336C4" w:rsidRPr="008558DC">
        <w:t>.</w:t>
      </w:r>
      <w:r w:rsidRPr="008558DC">
        <w:t xml:space="preserve"> </w:t>
      </w:r>
      <w:r w:rsidR="00A336C4" w:rsidRPr="008558DC">
        <w:t>Annual Meeting of the Society of University Surgeons Residents' Program, Cincinnati, Ohio, February 15, 1992.</w:t>
      </w:r>
    </w:p>
    <w:p w14:paraId="6D557C63" w14:textId="5DD0AEE3" w:rsidR="00E65CAA" w:rsidRPr="008558DC" w:rsidRDefault="007674CB" w:rsidP="00D206C5">
      <w:pPr>
        <w:pStyle w:val="ListParagraph"/>
        <w:numPr>
          <w:ilvl w:val="0"/>
          <w:numId w:val="11"/>
        </w:numPr>
        <w:tabs>
          <w:tab w:val="left" w:pos="-1440"/>
        </w:tabs>
        <w:ind w:left="360"/>
        <w:jc w:val="both"/>
      </w:pPr>
      <w:r w:rsidRPr="00B37E1A">
        <w:rPr>
          <w:b/>
        </w:rPr>
        <w:t>Fontaine MJ,</w:t>
      </w:r>
      <w:r w:rsidRPr="008558DC">
        <w:t xml:space="preserve"> Hansen LK, Thompson S, </w:t>
      </w:r>
      <w:proofErr w:type="spellStart"/>
      <w:r w:rsidRPr="008558DC">
        <w:t>Uyama</w:t>
      </w:r>
      <w:proofErr w:type="spellEnd"/>
      <w:r w:rsidRPr="008558DC">
        <w:t xml:space="preserve"> S, </w:t>
      </w:r>
      <w:proofErr w:type="spellStart"/>
      <w:r w:rsidRPr="008558DC">
        <w:t>Ingber</w:t>
      </w:r>
      <w:proofErr w:type="spellEnd"/>
      <w:r w:rsidRPr="008558DC">
        <w:t xml:space="preserve"> DE, Mulligan R, Langer R, Vacanti JP </w:t>
      </w:r>
      <w:r w:rsidR="00512E4F" w:rsidRPr="00B37E1A">
        <w:rPr>
          <w:i/>
        </w:rPr>
        <w:t>Transplantation of genetically altered hepatocytes using cell-polymer-constructs</w:t>
      </w:r>
      <w:r w:rsidRPr="008558DC">
        <w:t xml:space="preserve">. </w:t>
      </w:r>
      <w:proofErr w:type="spellStart"/>
      <w:r w:rsidR="00A336C4" w:rsidRPr="008558DC">
        <w:t>XIVth</w:t>
      </w:r>
      <w:proofErr w:type="spellEnd"/>
      <w:r w:rsidR="00A336C4" w:rsidRPr="008558DC">
        <w:t xml:space="preserve"> International Congress of the Transplantation Society in Paris, France, August 16-21, 1992.</w:t>
      </w:r>
    </w:p>
    <w:p w14:paraId="0DFA84D1" w14:textId="7DF6E842" w:rsidR="00E65CAA" w:rsidRPr="008558DC" w:rsidRDefault="007674CB" w:rsidP="00D206C5">
      <w:pPr>
        <w:pStyle w:val="ListParagraph"/>
        <w:numPr>
          <w:ilvl w:val="0"/>
          <w:numId w:val="11"/>
        </w:numPr>
        <w:tabs>
          <w:tab w:val="left" w:pos="-1440"/>
        </w:tabs>
        <w:ind w:left="360"/>
        <w:jc w:val="both"/>
      </w:pPr>
      <w:r w:rsidRPr="00B37E1A">
        <w:rPr>
          <w:b/>
        </w:rPr>
        <w:lastRenderedPageBreak/>
        <w:t>Fontaine MJ</w:t>
      </w:r>
      <w:r w:rsidRPr="008558DC">
        <w:t xml:space="preserve">, </w:t>
      </w:r>
      <w:proofErr w:type="spellStart"/>
      <w:r w:rsidRPr="008558DC">
        <w:t>Schloo</w:t>
      </w:r>
      <w:proofErr w:type="spellEnd"/>
      <w:r w:rsidRPr="008558DC">
        <w:t xml:space="preserve"> B, Jenkins R, </w:t>
      </w:r>
      <w:proofErr w:type="spellStart"/>
      <w:r w:rsidRPr="008558DC">
        <w:t>Uyama</w:t>
      </w:r>
      <w:proofErr w:type="spellEnd"/>
      <w:r w:rsidRPr="008558DC">
        <w:t xml:space="preserve"> S, Hansen L, Vacanti JP. </w:t>
      </w:r>
      <w:r w:rsidR="00A336C4" w:rsidRPr="00B37E1A">
        <w:rPr>
          <w:i/>
        </w:rPr>
        <w:t>Human hepatocyte tra</w:t>
      </w:r>
      <w:r w:rsidR="00BE728E" w:rsidRPr="00B37E1A">
        <w:rPr>
          <w:i/>
        </w:rPr>
        <w:t>nsplantation using cell polymer</w:t>
      </w:r>
      <w:r w:rsidR="00A336C4" w:rsidRPr="00B37E1A">
        <w:rPr>
          <w:i/>
        </w:rPr>
        <w:t xml:space="preserve"> constructs</w:t>
      </w:r>
      <w:r w:rsidRPr="008558DC">
        <w:t>.</w:t>
      </w:r>
      <w:r w:rsidR="00A336C4" w:rsidRPr="008558DC">
        <w:t xml:space="preserve"> American </w:t>
      </w:r>
      <w:r w:rsidR="00B37E1A">
        <w:t>Pediatric Surgical Association</w:t>
      </w:r>
      <w:r w:rsidR="00A336C4" w:rsidRPr="008558DC">
        <w:t>, Hilton Head, South Carolina</w:t>
      </w:r>
      <w:r w:rsidRPr="008558DC">
        <w:t>, May 1993</w:t>
      </w:r>
      <w:r w:rsidR="00A336C4" w:rsidRPr="008558DC">
        <w:t>.</w:t>
      </w:r>
    </w:p>
    <w:p w14:paraId="6EB836A9" w14:textId="5B8CBAC5" w:rsidR="00E65CAA" w:rsidRPr="008558DC" w:rsidRDefault="007674CB" w:rsidP="00D206C5">
      <w:pPr>
        <w:pStyle w:val="ListParagraph"/>
        <w:numPr>
          <w:ilvl w:val="0"/>
          <w:numId w:val="11"/>
        </w:numPr>
        <w:tabs>
          <w:tab w:val="left" w:pos="-1440"/>
        </w:tabs>
        <w:ind w:left="360"/>
        <w:jc w:val="both"/>
      </w:pPr>
      <w:r w:rsidRPr="008558DC">
        <w:t xml:space="preserve">Benedetti E, Kirby J, Blanchard J, Ward MG, Williams R, Hewitt T, </w:t>
      </w:r>
      <w:r w:rsidRPr="00B37E1A">
        <w:rPr>
          <w:b/>
        </w:rPr>
        <w:t>Fontaine MJ</w:t>
      </w:r>
      <w:r w:rsidRPr="008558DC">
        <w:t xml:space="preserve">, </w:t>
      </w:r>
      <w:proofErr w:type="spellStart"/>
      <w:r w:rsidRPr="008558DC">
        <w:t>Pollak</w:t>
      </w:r>
      <w:proofErr w:type="spellEnd"/>
      <w:r w:rsidRPr="008558DC">
        <w:t xml:space="preserve"> R. </w:t>
      </w:r>
      <w:r w:rsidR="00A336C4" w:rsidRPr="00B37E1A">
        <w:rPr>
          <w:i/>
        </w:rPr>
        <w:t xml:space="preserve">A large animal model for hepatocyte transplantation </w:t>
      </w:r>
      <w:r w:rsidR="00F618FE" w:rsidRPr="00B37E1A">
        <w:rPr>
          <w:i/>
        </w:rPr>
        <w:t>preliminary</w:t>
      </w:r>
      <w:r w:rsidRPr="00B37E1A">
        <w:rPr>
          <w:i/>
        </w:rPr>
        <w:t xml:space="preserve"> results in </w:t>
      </w:r>
      <w:proofErr w:type="spellStart"/>
      <w:r w:rsidRPr="00B37E1A">
        <w:rPr>
          <w:i/>
        </w:rPr>
        <w:t>dalmatian</w:t>
      </w:r>
      <w:proofErr w:type="spellEnd"/>
      <w:r w:rsidRPr="00B37E1A">
        <w:rPr>
          <w:i/>
        </w:rPr>
        <w:t xml:space="preserve"> dogs.</w:t>
      </w:r>
      <w:r w:rsidR="00A336C4" w:rsidRPr="008558DC">
        <w:t xml:space="preserve"> American Society of Transplant Surgeons, Dallas, Texas, May 29-31, 1996.</w:t>
      </w:r>
    </w:p>
    <w:p w14:paraId="6038B3E2" w14:textId="7AF4008F" w:rsidR="00E65CAA" w:rsidRPr="008558DC" w:rsidRDefault="007674CB" w:rsidP="00D206C5">
      <w:pPr>
        <w:pStyle w:val="ListParagraph"/>
        <w:numPr>
          <w:ilvl w:val="0"/>
          <w:numId w:val="11"/>
        </w:numPr>
        <w:tabs>
          <w:tab w:val="left" w:pos="-1440"/>
        </w:tabs>
        <w:ind w:left="360"/>
        <w:jc w:val="both"/>
      </w:pPr>
      <w:r w:rsidRPr="008558DC">
        <w:t xml:space="preserve">Kirby J, </w:t>
      </w:r>
      <w:proofErr w:type="spellStart"/>
      <w:r w:rsidRPr="008558DC">
        <w:t>Mihalov</w:t>
      </w:r>
      <w:proofErr w:type="spellEnd"/>
      <w:r w:rsidRPr="008558DC">
        <w:t xml:space="preserve"> M, Benedetti E, Johnson MT, </w:t>
      </w:r>
      <w:proofErr w:type="spellStart"/>
      <w:r w:rsidRPr="008558DC">
        <w:t>Mangen</w:t>
      </w:r>
      <w:proofErr w:type="spellEnd"/>
      <w:r w:rsidRPr="008558DC">
        <w:t xml:space="preserve"> MS, </w:t>
      </w:r>
      <w:r w:rsidRPr="00B37E1A">
        <w:rPr>
          <w:b/>
        </w:rPr>
        <w:t>Fontaine MJ</w:t>
      </w:r>
      <w:r w:rsidRPr="008558DC">
        <w:t xml:space="preserve">, </w:t>
      </w:r>
      <w:proofErr w:type="spellStart"/>
      <w:r w:rsidRPr="008558DC">
        <w:t>Pollak</w:t>
      </w:r>
      <w:proofErr w:type="spellEnd"/>
      <w:r w:rsidRPr="008558DC">
        <w:t xml:space="preserve"> R. </w:t>
      </w:r>
      <w:r w:rsidR="00A336C4" w:rsidRPr="00B37E1A">
        <w:rPr>
          <w:i/>
        </w:rPr>
        <w:t>The value of PCR for CMV in asymptomatic transplant patients in predicting current or future CMV disease</w:t>
      </w:r>
      <w:r w:rsidRPr="008558DC">
        <w:t>.</w:t>
      </w:r>
      <w:r w:rsidR="00A336C4" w:rsidRPr="008558DC">
        <w:t xml:space="preserve"> American Society of Transplant Physicians, Dallas, Texas, May 26-29, 1996.</w:t>
      </w:r>
    </w:p>
    <w:p w14:paraId="61DEFFA0" w14:textId="53BF64AE" w:rsidR="00E65CAA" w:rsidRPr="008558DC" w:rsidRDefault="007674CB" w:rsidP="00D206C5">
      <w:pPr>
        <w:pStyle w:val="ListParagraph"/>
        <w:numPr>
          <w:ilvl w:val="0"/>
          <w:numId w:val="11"/>
        </w:numPr>
        <w:tabs>
          <w:tab w:val="left" w:pos="-1440"/>
        </w:tabs>
        <w:ind w:left="360"/>
        <w:jc w:val="both"/>
      </w:pPr>
      <w:r w:rsidRPr="008558DC">
        <w:t xml:space="preserve">Benedetti E, Kirby J, </w:t>
      </w:r>
      <w:proofErr w:type="spellStart"/>
      <w:r w:rsidRPr="008558DC">
        <w:t>Asolati</w:t>
      </w:r>
      <w:proofErr w:type="spellEnd"/>
      <w:r w:rsidRPr="008558DC">
        <w:t xml:space="preserve"> M, </w:t>
      </w:r>
      <w:r w:rsidRPr="00B37E1A">
        <w:rPr>
          <w:b/>
        </w:rPr>
        <w:t>Fontaine MJ</w:t>
      </w:r>
      <w:r w:rsidRPr="008558DC">
        <w:t xml:space="preserve">, Blanchard J., Ward MG, Hewitt T, </w:t>
      </w:r>
      <w:proofErr w:type="spellStart"/>
      <w:r w:rsidRPr="008558DC">
        <w:t>Pollak</w:t>
      </w:r>
      <w:proofErr w:type="spellEnd"/>
      <w:r w:rsidRPr="008558DC">
        <w:t xml:space="preserve"> R.</w:t>
      </w:r>
      <w:r w:rsidR="00A34CB1" w:rsidRPr="008558DC">
        <w:t xml:space="preserve"> </w:t>
      </w:r>
      <w:proofErr w:type="spellStart"/>
      <w:r w:rsidR="00A336C4" w:rsidRPr="00B37E1A">
        <w:rPr>
          <w:i/>
        </w:rPr>
        <w:t>Intrasplenic</w:t>
      </w:r>
      <w:proofErr w:type="spellEnd"/>
      <w:r w:rsidR="00A336C4" w:rsidRPr="00B37E1A">
        <w:rPr>
          <w:i/>
        </w:rPr>
        <w:t xml:space="preserve"> hepatocyte transplantation in </w:t>
      </w:r>
      <w:proofErr w:type="spellStart"/>
      <w:r w:rsidR="00A336C4" w:rsidRPr="00B37E1A">
        <w:rPr>
          <w:i/>
        </w:rPr>
        <w:t>dalmation</w:t>
      </w:r>
      <w:proofErr w:type="spellEnd"/>
      <w:r w:rsidR="00A336C4" w:rsidRPr="00B37E1A">
        <w:rPr>
          <w:i/>
        </w:rPr>
        <w:t xml:space="preserve"> dogs with and without cyclosporine</w:t>
      </w:r>
      <w:r w:rsidR="00A34CB1" w:rsidRPr="008558DC">
        <w:t>.</w:t>
      </w:r>
      <w:r w:rsidR="00A336C4" w:rsidRPr="008558DC">
        <w:t xml:space="preserve"> International Congress of Cell Transplant Society, Miami, Florida, September 30-October 2, 1996.</w:t>
      </w:r>
    </w:p>
    <w:p w14:paraId="2A88700B" w14:textId="565CEBEE" w:rsidR="00E65CAA" w:rsidRPr="008558DC" w:rsidRDefault="00A34CB1" w:rsidP="00D206C5">
      <w:pPr>
        <w:pStyle w:val="ListParagraph"/>
        <w:numPr>
          <w:ilvl w:val="0"/>
          <w:numId w:val="11"/>
        </w:numPr>
        <w:tabs>
          <w:tab w:val="left" w:pos="-1440"/>
        </w:tabs>
        <w:ind w:left="360"/>
        <w:jc w:val="both"/>
      </w:pPr>
      <w:proofErr w:type="spellStart"/>
      <w:r w:rsidRPr="008558DC">
        <w:t>Asolati</w:t>
      </w:r>
      <w:proofErr w:type="spellEnd"/>
      <w:r w:rsidRPr="008558DC">
        <w:t xml:space="preserve"> M, </w:t>
      </w:r>
      <w:proofErr w:type="spellStart"/>
      <w:r w:rsidRPr="008558DC">
        <w:t>Mihalov</w:t>
      </w:r>
      <w:proofErr w:type="spellEnd"/>
      <w:r w:rsidRPr="008558DC">
        <w:t xml:space="preserve"> M, Johnson W, </w:t>
      </w:r>
      <w:proofErr w:type="spellStart"/>
      <w:r w:rsidRPr="008558DC">
        <w:t>Mangen</w:t>
      </w:r>
      <w:proofErr w:type="spellEnd"/>
      <w:r w:rsidRPr="008558DC">
        <w:t xml:space="preserve"> GW, </w:t>
      </w:r>
      <w:r w:rsidRPr="00B37E1A">
        <w:rPr>
          <w:b/>
        </w:rPr>
        <w:t>Fontaine MJ</w:t>
      </w:r>
      <w:r w:rsidRPr="008558DC">
        <w:t xml:space="preserve">, Bartholomew A, Kirby J, </w:t>
      </w:r>
      <w:proofErr w:type="spellStart"/>
      <w:r w:rsidRPr="008558DC">
        <w:t>Pollak</w:t>
      </w:r>
      <w:proofErr w:type="spellEnd"/>
      <w:r w:rsidRPr="008558DC">
        <w:t xml:space="preserve"> R </w:t>
      </w:r>
      <w:r w:rsidR="00A336C4" w:rsidRPr="00B37E1A">
        <w:rPr>
          <w:i/>
        </w:rPr>
        <w:t>A prospective study of PCR for cytomegalovirus in asymptomatic kidney transplant recipients</w:t>
      </w:r>
      <w:r w:rsidRPr="008558DC">
        <w:t>.</w:t>
      </w:r>
      <w:r w:rsidR="00A336C4" w:rsidRPr="008558DC">
        <w:t xml:space="preserve"> American Society of Transplant Physicians. Chicago, Illinois. May 10-14, 1997.</w:t>
      </w:r>
    </w:p>
    <w:p w14:paraId="417AABB2" w14:textId="1037E5BA" w:rsidR="00E65CAA" w:rsidRPr="008558DC" w:rsidRDefault="00A34CB1" w:rsidP="00B37E1A">
      <w:pPr>
        <w:pStyle w:val="ListParagraph"/>
        <w:numPr>
          <w:ilvl w:val="0"/>
          <w:numId w:val="11"/>
        </w:numPr>
        <w:tabs>
          <w:tab w:val="left" w:pos="-1440"/>
        </w:tabs>
        <w:ind w:left="360"/>
        <w:jc w:val="both"/>
      </w:pPr>
      <w:r w:rsidRPr="008558DC">
        <w:rPr>
          <w:b/>
        </w:rPr>
        <w:t>Fontaine MJ</w:t>
      </w:r>
      <w:r w:rsidRPr="008558DC">
        <w:t xml:space="preserve">, Diaz JR, Gould NS, </w:t>
      </w:r>
      <w:proofErr w:type="spellStart"/>
      <w:r w:rsidRPr="008558DC">
        <w:t>McCorquodale</w:t>
      </w:r>
      <w:proofErr w:type="spellEnd"/>
      <w:r w:rsidRPr="008558DC">
        <w:t xml:space="preserve"> DJ, </w:t>
      </w:r>
      <w:proofErr w:type="spellStart"/>
      <w:r w:rsidRPr="008558DC">
        <w:t>McCorquodale</w:t>
      </w:r>
      <w:proofErr w:type="spellEnd"/>
      <w:r w:rsidRPr="008558DC">
        <w:t xml:space="preserve"> NM. </w:t>
      </w:r>
      <w:r w:rsidR="00A336C4" w:rsidRPr="008558DC">
        <w:rPr>
          <w:i/>
        </w:rPr>
        <w:t xml:space="preserve">Trisomy 20 and </w:t>
      </w:r>
      <w:proofErr w:type="spellStart"/>
      <w:r w:rsidR="00A336C4" w:rsidRPr="008558DC">
        <w:rPr>
          <w:i/>
        </w:rPr>
        <w:t>sirenomelia</w:t>
      </w:r>
      <w:proofErr w:type="spellEnd"/>
      <w:r w:rsidRPr="008558DC">
        <w:t>.</w:t>
      </w:r>
      <w:r w:rsidR="00A336C4" w:rsidRPr="008558DC">
        <w:t xml:space="preserve"> American Society of Human Genetics, Baltimore, Maryland, October 28-Nov 1, 1997.</w:t>
      </w:r>
      <w:r w:rsidR="00B37E1A" w:rsidRPr="008558DC">
        <w:t xml:space="preserve"> </w:t>
      </w:r>
    </w:p>
    <w:p w14:paraId="1A19AEF2" w14:textId="77777777" w:rsidR="00C6676C" w:rsidRPr="008558DC" w:rsidRDefault="00A34CB1" w:rsidP="00B37E1A">
      <w:pPr>
        <w:pStyle w:val="ListParagraph"/>
        <w:numPr>
          <w:ilvl w:val="0"/>
          <w:numId w:val="11"/>
        </w:numPr>
        <w:tabs>
          <w:tab w:val="left" w:pos="-1440"/>
        </w:tabs>
        <w:ind w:left="360"/>
        <w:jc w:val="both"/>
      </w:pPr>
      <w:r w:rsidRPr="008558DC">
        <w:t xml:space="preserve">Diaz JR, </w:t>
      </w:r>
      <w:r w:rsidRPr="008558DC">
        <w:rPr>
          <w:b/>
        </w:rPr>
        <w:t>Fontaine MJ,</w:t>
      </w:r>
      <w:r w:rsidRPr="008558DC">
        <w:t xml:space="preserve"> Gould NS, </w:t>
      </w:r>
      <w:proofErr w:type="spellStart"/>
      <w:r w:rsidRPr="008558DC">
        <w:t>McCorquodale</w:t>
      </w:r>
      <w:proofErr w:type="spellEnd"/>
      <w:r w:rsidRPr="008558DC">
        <w:t xml:space="preserve"> DJ, </w:t>
      </w:r>
      <w:proofErr w:type="spellStart"/>
      <w:r w:rsidRPr="008558DC">
        <w:t>McCorquodale</w:t>
      </w:r>
      <w:proofErr w:type="spellEnd"/>
      <w:r w:rsidRPr="008558DC">
        <w:t xml:space="preserve"> MM. </w:t>
      </w:r>
      <w:r w:rsidR="00A336C4" w:rsidRPr="008558DC">
        <w:rPr>
          <w:i/>
        </w:rPr>
        <w:t>Partial trisomy 7q in a 22 week fetus</w:t>
      </w:r>
      <w:r w:rsidRPr="008558DC">
        <w:t>.</w:t>
      </w:r>
      <w:r w:rsidR="00A336C4" w:rsidRPr="008558DC">
        <w:t xml:space="preserve"> American Society of Human Genetics, Baltimore, Maryland, October 28-Nov 1, 1997.</w:t>
      </w:r>
    </w:p>
    <w:p w14:paraId="76DCB8AA" w14:textId="5DE5FB00" w:rsidR="00E65CAA" w:rsidRPr="008558DC" w:rsidRDefault="00A34CB1" w:rsidP="00D206C5">
      <w:pPr>
        <w:pStyle w:val="ListParagraph"/>
        <w:numPr>
          <w:ilvl w:val="0"/>
          <w:numId w:val="11"/>
        </w:numPr>
        <w:tabs>
          <w:tab w:val="left" w:pos="-1440"/>
        </w:tabs>
        <w:ind w:left="360"/>
        <w:jc w:val="both"/>
      </w:pPr>
      <w:proofErr w:type="spellStart"/>
      <w:r w:rsidRPr="008558DC">
        <w:t>Mihalov</w:t>
      </w:r>
      <w:proofErr w:type="spellEnd"/>
      <w:r w:rsidRPr="008558DC">
        <w:t xml:space="preserve"> M, </w:t>
      </w:r>
      <w:proofErr w:type="spellStart"/>
      <w:r w:rsidRPr="008558DC">
        <w:t>Asolati</w:t>
      </w:r>
      <w:proofErr w:type="spellEnd"/>
      <w:r w:rsidRPr="008558DC">
        <w:t xml:space="preserve"> M, Johnson W, </w:t>
      </w:r>
      <w:proofErr w:type="spellStart"/>
      <w:r w:rsidRPr="008558DC">
        <w:t>Mangen</w:t>
      </w:r>
      <w:proofErr w:type="spellEnd"/>
      <w:r w:rsidRPr="008558DC">
        <w:t xml:space="preserve"> GW, </w:t>
      </w:r>
      <w:r w:rsidRPr="00B37E1A">
        <w:rPr>
          <w:b/>
        </w:rPr>
        <w:t>Fontaine MJ</w:t>
      </w:r>
      <w:r w:rsidRPr="008558DC">
        <w:t xml:space="preserve">, Bartholomew A, Kirby J, </w:t>
      </w:r>
      <w:proofErr w:type="spellStart"/>
      <w:r w:rsidRPr="008558DC">
        <w:t>Pollak</w:t>
      </w:r>
      <w:proofErr w:type="spellEnd"/>
      <w:r w:rsidRPr="008558DC">
        <w:t xml:space="preserve"> R. </w:t>
      </w:r>
      <w:r w:rsidR="00A336C4" w:rsidRPr="00B37E1A">
        <w:rPr>
          <w:i/>
        </w:rPr>
        <w:t>A prospective study of PCR for cytomegalovirus in asymptomatic kidney transplant recipients</w:t>
      </w:r>
      <w:r w:rsidRPr="008558DC">
        <w:t>.</w:t>
      </w:r>
      <w:r w:rsidR="00A336C4" w:rsidRPr="008558DC">
        <w:t xml:space="preserve"> Association for Molecular Pathology, San Diego, California, November 12-15, 1997.</w:t>
      </w:r>
    </w:p>
    <w:p w14:paraId="3DA7D7B8" w14:textId="431B6519" w:rsidR="00E65CAA" w:rsidRPr="008558DC" w:rsidRDefault="00A34CB1" w:rsidP="00D206C5">
      <w:pPr>
        <w:pStyle w:val="ListParagraph"/>
        <w:numPr>
          <w:ilvl w:val="0"/>
          <w:numId w:val="11"/>
        </w:numPr>
        <w:tabs>
          <w:tab w:val="left" w:pos="-1440"/>
        </w:tabs>
        <w:ind w:left="360"/>
        <w:jc w:val="both"/>
      </w:pPr>
      <w:r w:rsidRPr="008558DC">
        <w:t xml:space="preserve">Holman D, </w:t>
      </w:r>
      <w:proofErr w:type="spellStart"/>
      <w:r w:rsidRPr="008558DC">
        <w:t>Raofi</w:t>
      </w:r>
      <w:proofErr w:type="spellEnd"/>
      <w:r w:rsidRPr="008558DC">
        <w:t xml:space="preserve"> V, </w:t>
      </w:r>
      <w:proofErr w:type="spellStart"/>
      <w:r w:rsidRPr="008558DC">
        <w:t>Asolati</w:t>
      </w:r>
      <w:proofErr w:type="spellEnd"/>
      <w:r w:rsidRPr="008558DC">
        <w:t xml:space="preserve"> M, Dunn T, </w:t>
      </w:r>
      <w:r w:rsidRPr="00B37E1A">
        <w:rPr>
          <w:b/>
        </w:rPr>
        <w:t>Fontaine MJ</w:t>
      </w:r>
      <w:r w:rsidRPr="008558DC">
        <w:t xml:space="preserve">, </w:t>
      </w:r>
      <w:proofErr w:type="spellStart"/>
      <w:r w:rsidRPr="008558DC">
        <w:t>Mihalov</w:t>
      </w:r>
      <w:proofErr w:type="spellEnd"/>
      <w:r w:rsidRPr="008558DC">
        <w:t xml:space="preserve"> M, </w:t>
      </w:r>
      <w:proofErr w:type="spellStart"/>
      <w:r w:rsidRPr="008558DC">
        <w:t>Massad</w:t>
      </w:r>
      <w:proofErr w:type="spellEnd"/>
      <w:r w:rsidRPr="008558DC">
        <w:t xml:space="preserve"> M, </w:t>
      </w:r>
      <w:proofErr w:type="spellStart"/>
      <w:r w:rsidRPr="008558DC">
        <w:t>Vitello</w:t>
      </w:r>
      <w:proofErr w:type="spellEnd"/>
      <w:r w:rsidRPr="008558DC">
        <w:t xml:space="preserve"> J, Benedetti E </w:t>
      </w:r>
      <w:r w:rsidR="00A336C4" w:rsidRPr="00B37E1A">
        <w:rPr>
          <w:i/>
        </w:rPr>
        <w:t>Combined large bowel versus small bowel only transplant in a pre-clinical porcine model</w:t>
      </w:r>
      <w:r w:rsidRPr="00B37E1A">
        <w:rPr>
          <w:i/>
        </w:rPr>
        <w:t>.</w:t>
      </w:r>
      <w:r w:rsidR="00A336C4" w:rsidRPr="008558DC">
        <w:t xml:space="preserve"> American Society of Transplant Physicians. Chicago, Illinois, May 1998.</w:t>
      </w:r>
    </w:p>
    <w:p w14:paraId="319B1631" w14:textId="78C6EC1E" w:rsidR="00E65CAA" w:rsidRPr="008558DC" w:rsidRDefault="00A34CB1" w:rsidP="00D206C5">
      <w:pPr>
        <w:pStyle w:val="ListParagraph"/>
        <w:numPr>
          <w:ilvl w:val="0"/>
          <w:numId w:val="11"/>
        </w:numPr>
        <w:tabs>
          <w:tab w:val="left" w:pos="-1440"/>
        </w:tabs>
        <w:ind w:left="360"/>
        <w:jc w:val="both"/>
      </w:pPr>
      <w:proofErr w:type="spellStart"/>
      <w:r w:rsidRPr="008558DC">
        <w:t>Raofi</w:t>
      </w:r>
      <w:proofErr w:type="spellEnd"/>
      <w:r w:rsidRPr="008558DC">
        <w:t xml:space="preserve"> V, </w:t>
      </w:r>
      <w:r w:rsidRPr="00B37E1A">
        <w:rPr>
          <w:b/>
        </w:rPr>
        <w:t>Fontaine MJ</w:t>
      </w:r>
      <w:r w:rsidRPr="008558DC">
        <w:t xml:space="preserve">, </w:t>
      </w:r>
      <w:proofErr w:type="spellStart"/>
      <w:r w:rsidRPr="008558DC">
        <w:t>Mihalov</w:t>
      </w:r>
      <w:proofErr w:type="spellEnd"/>
      <w:r w:rsidRPr="008558DC">
        <w:t xml:space="preserve"> M, Holman D, </w:t>
      </w:r>
      <w:proofErr w:type="spellStart"/>
      <w:r w:rsidRPr="008558DC">
        <w:t>Asolati</w:t>
      </w:r>
      <w:proofErr w:type="spellEnd"/>
      <w:r w:rsidRPr="008558DC">
        <w:t xml:space="preserve"> M, Dunn T, </w:t>
      </w:r>
      <w:proofErr w:type="spellStart"/>
      <w:r w:rsidRPr="008558DC">
        <w:t>Massad</w:t>
      </w:r>
      <w:proofErr w:type="spellEnd"/>
      <w:r w:rsidRPr="008558DC">
        <w:t xml:space="preserve"> M, </w:t>
      </w:r>
      <w:proofErr w:type="spellStart"/>
      <w:r w:rsidRPr="008558DC">
        <w:t>Vitello</w:t>
      </w:r>
      <w:proofErr w:type="spellEnd"/>
      <w:r w:rsidRPr="008558DC">
        <w:t xml:space="preserve"> J, Benedetti E </w:t>
      </w:r>
      <w:r w:rsidR="00A336C4" w:rsidRPr="00B37E1A">
        <w:rPr>
          <w:i/>
        </w:rPr>
        <w:t xml:space="preserve">Comparison of </w:t>
      </w:r>
      <w:proofErr w:type="spellStart"/>
      <w:r w:rsidR="00A336C4" w:rsidRPr="00B37E1A">
        <w:rPr>
          <w:i/>
        </w:rPr>
        <w:t>jejunal</w:t>
      </w:r>
      <w:proofErr w:type="spellEnd"/>
      <w:r w:rsidR="00A336C4" w:rsidRPr="00B37E1A">
        <w:rPr>
          <w:i/>
        </w:rPr>
        <w:t xml:space="preserve"> and </w:t>
      </w:r>
      <w:proofErr w:type="spellStart"/>
      <w:r w:rsidR="00A336C4" w:rsidRPr="00B37E1A">
        <w:rPr>
          <w:i/>
        </w:rPr>
        <w:t>illeal</w:t>
      </w:r>
      <w:proofErr w:type="spellEnd"/>
      <w:r w:rsidR="00A336C4" w:rsidRPr="00B37E1A">
        <w:rPr>
          <w:i/>
        </w:rPr>
        <w:t xml:space="preserve"> </w:t>
      </w:r>
      <w:proofErr w:type="spellStart"/>
      <w:r w:rsidR="00A336C4" w:rsidRPr="00B37E1A">
        <w:rPr>
          <w:i/>
        </w:rPr>
        <w:t>biopsie</w:t>
      </w:r>
      <w:proofErr w:type="spellEnd"/>
      <w:r w:rsidR="00A336C4" w:rsidRPr="00B37E1A">
        <w:rPr>
          <w:i/>
        </w:rPr>
        <w:t xml:space="preserve"> in a porcine model of bowel transplantation</w:t>
      </w:r>
      <w:r w:rsidRPr="008558DC">
        <w:t>. W</w:t>
      </w:r>
      <w:r w:rsidR="00A336C4" w:rsidRPr="008558DC">
        <w:t>orld congress of the Transplantation Society. Montreal, Canada, August 1998.</w:t>
      </w:r>
    </w:p>
    <w:p w14:paraId="4A0617CE" w14:textId="528E02EF" w:rsidR="00E65CAA" w:rsidRPr="008558DC" w:rsidRDefault="00A34CB1" w:rsidP="00D206C5">
      <w:pPr>
        <w:pStyle w:val="ListParagraph"/>
        <w:numPr>
          <w:ilvl w:val="0"/>
          <w:numId w:val="11"/>
        </w:numPr>
        <w:tabs>
          <w:tab w:val="left" w:pos="-1440"/>
        </w:tabs>
        <w:ind w:left="360"/>
        <w:jc w:val="both"/>
      </w:pPr>
      <w:r w:rsidRPr="00B37E1A">
        <w:rPr>
          <w:b/>
        </w:rPr>
        <w:t>Fontaine MJ</w:t>
      </w:r>
      <w:r w:rsidRPr="008558DC">
        <w:t xml:space="preserve">, Blanchard J, </w:t>
      </w:r>
      <w:proofErr w:type="spellStart"/>
      <w:r w:rsidRPr="008558DC">
        <w:t>Lazda</w:t>
      </w:r>
      <w:proofErr w:type="spellEnd"/>
      <w:r w:rsidRPr="008558DC">
        <w:t xml:space="preserve"> V, Brandt J, Herold K, </w:t>
      </w:r>
      <w:proofErr w:type="spellStart"/>
      <w:r w:rsidRPr="008558DC">
        <w:t>Pollak</w:t>
      </w:r>
      <w:proofErr w:type="spellEnd"/>
      <w:r w:rsidRPr="008558DC">
        <w:t xml:space="preserve"> R</w:t>
      </w:r>
      <w:r w:rsidRPr="00B37E1A">
        <w:rPr>
          <w:i/>
        </w:rPr>
        <w:t xml:space="preserve"> </w:t>
      </w:r>
      <w:r w:rsidR="00A336C4" w:rsidRPr="00B37E1A">
        <w:rPr>
          <w:i/>
        </w:rPr>
        <w:t>An in-vitro study of the activation of portal vein endothe</w:t>
      </w:r>
      <w:r w:rsidR="004D75BC" w:rsidRPr="00B37E1A">
        <w:rPr>
          <w:i/>
        </w:rPr>
        <w:t>lial cells by pancreatic islets</w:t>
      </w:r>
      <w:r w:rsidR="00A336C4" w:rsidRPr="008558DC">
        <w:t>. International Cell transplantation Society. Montreux, Switzerland, March 1999.</w:t>
      </w:r>
    </w:p>
    <w:p w14:paraId="3F40D854" w14:textId="4CCAC59D" w:rsidR="00E65CAA" w:rsidRPr="008558DC" w:rsidRDefault="00A34CB1" w:rsidP="00D206C5">
      <w:pPr>
        <w:pStyle w:val="ListParagraph"/>
        <w:numPr>
          <w:ilvl w:val="0"/>
          <w:numId w:val="11"/>
        </w:numPr>
        <w:tabs>
          <w:tab w:val="left" w:pos="-1440"/>
        </w:tabs>
        <w:ind w:left="360"/>
        <w:jc w:val="both"/>
      </w:pPr>
      <w:r w:rsidRPr="00B37E1A">
        <w:rPr>
          <w:b/>
        </w:rPr>
        <w:t>Fontaine MJ</w:t>
      </w:r>
      <w:r w:rsidRPr="008558DC">
        <w:t xml:space="preserve">, Blanchard J, </w:t>
      </w:r>
      <w:proofErr w:type="spellStart"/>
      <w:r w:rsidRPr="008558DC">
        <w:t>Lazda</w:t>
      </w:r>
      <w:proofErr w:type="spellEnd"/>
      <w:r w:rsidRPr="008558DC">
        <w:t xml:space="preserve"> V, Brandt J, Herold K, </w:t>
      </w:r>
      <w:proofErr w:type="spellStart"/>
      <w:r w:rsidRPr="008558DC">
        <w:t>Pollak</w:t>
      </w:r>
      <w:proofErr w:type="spellEnd"/>
      <w:r w:rsidRPr="008558DC">
        <w:t xml:space="preserve"> R. </w:t>
      </w:r>
      <w:r w:rsidR="00A336C4" w:rsidRPr="00B37E1A">
        <w:rPr>
          <w:i/>
        </w:rPr>
        <w:t>An in-vitro study of the activation of portal vein endothe</w:t>
      </w:r>
      <w:r w:rsidR="004D75BC" w:rsidRPr="00B37E1A">
        <w:rPr>
          <w:i/>
        </w:rPr>
        <w:t>lial cells by pancreatic islets</w:t>
      </w:r>
      <w:r w:rsidRPr="008558DC">
        <w:t>.</w:t>
      </w:r>
      <w:r w:rsidR="00A336C4" w:rsidRPr="008558DC">
        <w:t xml:space="preserve"> American Society of Transplant Physicians. Chicago, Illinois, May 1999.</w:t>
      </w:r>
    </w:p>
    <w:p w14:paraId="35B7E98E" w14:textId="77777777" w:rsidR="00C6676C" w:rsidRPr="008558DC" w:rsidRDefault="00A34CB1" w:rsidP="00B37E1A">
      <w:pPr>
        <w:pStyle w:val="ListParagraph"/>
        <w:numPr>
          <w:ilvl w:val="0"/>
          <w:numId w:val="11"/>
        </w:numPr>
        <w:tabs>
          <w:tab w:val="left" w:pos="-1440"/>
        </w:tabs>
        <w:ind w:left="360"/>
        <w:jc w:val="both"/>
      </w:pPr>
      <w:r w:rsidRPr="008558DC">
        <w:rPr>
          <w:b/>
        </w:rPr>
        <w:t>Fontaine MJ</w:t>
      </w:r>
      <w:r w:rsidRPr="008558DC">
        <w:t xml:space="preserve">, Gregory LJ, Nichols W, Homburger HA. </w:t>
      </w:r>
      <w:r w:rsidR="00A336C4" w:rsidRPr="008558DC">
        <w:rPr>
          <w:i/>
        </w:rPr>
        <w:t xml:space="preserve">Comparative evaluation of three assays </w:t>
      </w:r>
      <w:r w:rsidR="004D75BC" w:rsidRPr="008558DC">
        <w:rPr>
          <w:i/>
        </w:rPr>
        <w:t>for anti-</w:t>
      </w:r>
      <w:proofErr w:type="spellStart"/>
      <w:r w:rsidR="004D75BC" w:rsidRPr="008558DC">
        <w:rPr>
          <w:i/>
        </w:rPr>
        <w:t>cardiolipin</w:t>
      </w:r>
      <w:proofErr w:type="spellEnd"/>
      <w:r w:rsidR="004D75BC" w:rsidRPr="008558DC">
        <w:rPr>
          <w:i/>
        </w:rPr>
        <w:t xml:space="preserve"> antibodies</w:t>
      </w:r>
      <w:r w:rsidR="00A336C4" w:rsidRPr="008558DC">
        <w:t>. International symposium on antiphospholipid antibodies. Tours, France. September, 2000.</w:t>
      </w:r>
    </w:p>
    <w:p w14:paraId="5110C993" w14:textId="68D821B3" w:rsidR="00E65CAA" w:rsidRPr="008558DC" w:rsidRDefault="00921DA4" w:rsidP="00D206C5">
      <w:pPr>
        <w:pStyle w:val="ListParagraph"/>
        <w:numPr>
          <w:ilvl w:val="0"/>
          <w:numId w:val="11"/>
        </w:numPr>
        <w:tabs>
          <w:tab w:val="left" w:pos="-1440"/>
        </w:tabs>
        <w:ind w:left="360"/>
        <w:jc w:val="both"/>
      </w:pPr>
      <w:r w:rsidRPr="00B37E1A">
        <w:rPr>
          <w:b/>
        </w:rPr>
        <w:t xml:space="preserve">Fontaine MJ, </w:t>
      </w:r>
      <w:r w:rsidRPr="008558DC">
        <w:t xml:space="preserve">Moore B, </w:t>
      </w:r>
      <w:proofErr w:type="spellStart"/>
      <w:r w:rsidRPr="008558DC">
        <w:t>Santrach</w:t>
      </w:r>
      <w:proofErr w:type="spellEnd"/>
      <w:r w:rsidRPr="008558DC">
        <w:t xml:space="preserve"> P. </w:t>
      </w:r>
      <w:r w:rsidR="00A336C4" w:rsidRPr="00B37E1A">
        <w:rPr>
          <w:i/>
        </w:rPr>
        <w:t>Preoperative autologous blood donat</w:t>
      </w:r>
      <w:r w:rsidR="004D75BC" w:rsidRPr="00B37E1A">
        <w:rPr>
          <w:i/>
        </w:rPr>
        <w:t>ion for heart transplantation</w:t>
      </w:r>
      <w:r w:rsidRPr="008558DC">
        <w:t>.</w:t>
      </w:r>
      <w:r w:rsidR="00A336C4" w:rsidRPr="008558DC">
        <w:t xml:space="preserve"> American Association of Blood Banks, Washington D.C., November 2000.</w:t>
      </w:r>
    </w:p>
    <w:p w14:paraId="24E5F3C4" w14:textId="7BD9D405" w:rsidR="00E65CAA" w:rsidRPr="008558DC" w:rsidRDefault="00921DA4" w:rsidP="00D206C5">
      <w:pPr>
        <w:pStyle w:val="ListParagraph"/>
        <w:numPr>
          <w:ilvl w:val="0"/>
          <w:numId w:val="11"/>
        </w:numPr>
        <w:tabs>
          <w:tab w:val="left" w:pos="-1440"/>
        </w:tabs>
        <w:ind w:left="360"/>
        <w:jc w:val="both"/>
      </w:pPr>
      <w:proofErr w:type="spellStart"/>
      <w:r w:rsidRPr="008558DC">
        <w:lastRenderedPageBreak/>
        <w:t>Yimenez</w:t>
      </w:r>
      <w:proofErr w:type="spellEnd"/>
      <w:r w:rsidRPr="008558DC">
        <w:t xml:space="preserve"> T, Moore B, </w:t>
      </w:r>
      <w:proofErr w:type="spellStart"/>
      <w:r w:rsidRPr="008558DC">
        <w:t>Degoey</w:t>
      </w:r>
      <w:proofErr w:type="spellEnd"/>
      <w:r w:rsidRPr="008558DC">
        <w:t xml:space="preserve"> S, </w:t>
      </w:r>
      <w:r w:rsidRPr="00B37E1A">
        <w:rPr>
          <w:b/>
        </w:rPr>
        <w:t>Fontaine MJ</w:t>
      </w:r>
      <w:r w:rsidRPr="008558DC">
        <w:t xml:space="preserve">. </w:t>
      </w:r>
      <w:r w:rsidR="00A336C4" w:rsidRPr="00B37E1A">
        <w:rPr>
          <w:i/>
        </w:rPr>
        <w:t xml:space="preserve">ATG, OKT3, and IGIV therapy and platelet </w:t>
      </w:r>
      <w:proofErr w:type="spellStart"/>
      <w:r w:rsidR="00A336C4" w:rsidRPr="00B37E1A">
        <w:rPr>
          <w:i/>
        </w:rPr>
        <w:t>crossmatching</w:t>
      </w:r>
      <w:proofErr w:type="spellEnd"/>
      <w:r w:rsidR="00A336C4" w:rsidRPr="00B37E1A">
        <w:rPr>
          <w:i/>
        </w:rPr>
        <w:t xml:space="preserve"> by</w:t>
      </w:r>
      <w:r w:rsidR="004D75BC" w:rsidRPr="00B37E1A">
        <w:rPr>
          <w:i/>
        </w:rPr>
        <w:t xml:space="preserve"> solid phase red cell adherence</w:t>
      </w:r>
      <w:r w:rsidR="00A336C4" w:rsidRPr="008558DC">
        <w:t>. American Association of Blood Banks, Washington D.C., November 2000.</w:t>
      </w:r>
    </w:p>
    <w:p w14:paraId="4771FBCE" w14:textId="0CDB96FF" w:rsidR="00E65CAA" w:rsidRPr="008558DC" w:rsidRDefault="00921DA4" w:rsidP="00D206C5">
      <w:pPr>
        <w:pStyle w:val="ListParagraph"/>
        <w:numPr>
          <w:ilvl w:val="0"/>
          <w:numId w:val="11"/>
        </w:numPr>
        <w:tabs>
          <w:tab w:val="left" w:pos="-1440"/>
        </w:tabs>
        <w:ind w:left="360"/>
        <w:jc w:val="both"/>
      </w:pPr>
      <w:r w:rsidRPr="008558DC">
        <w:t xml:space="preserve">Lewin J, Rogers J, Lin A, Baillie M,  </w:t>
      </w:r>
      <w:proofErr w:type="spellStart"/>
      <w:r w:rsidRPr="008558DC">
        <w:t>Baliga</w:t>
      </w:r>
      <w:proofErr w:type="spellEnd"/>
      <w:r w:rsidRPr="008558DC">
        <w:t xml:space="preserve"> P, </w:t>
      </w:r>
      <w:proofErr w:type="spellStart"/>
      <w:r w:rsidRPr="008558DC">
        <w:t>Maes</w:t>
      </w:r>
      <w:proofErr w:type="spellEnd"/>
      <w:r w:rsidRPr="008558DC">
        <w:t xml:space="preserve"> LA, </w:t>
      </w:r>
      <w:r w:rsidRPr="00B37E1A">
        <w:rPr>
          <w:b/>
        </w:rPr>
        <w:t>Fontaine MJ</w:t>
      </w:r>
      <w:r w:rsidRPr="008558DC">
        <w:t xml:space="preserve">, </w:t>
      </w:r>
      <w:proofErr w:type="spellStart"/>
      <w:r w:rsidRPr="008558DC">
        <w:t>Chavin</w:t>
      </w:r>
      <w:proofErr w:type="spellEnd"/>
      <w:r w:rsidRPr="008558DC">
        <w:t xml:space="preserve"> K. </w:t>
      </w:r>
      <w:r w:rsidR="00A336C4" w:rsidRPr="00B37E1A">
        <w:rPr>
          <w:i/>
        </w:rPr>
        <w:t>The role of plasmapheresis in severe coagulopathy</w:t>
      </w:r>
      <w:r w:rsidR="004D75BC" w:rsidRPr="00B37E1A">
        <w:rPr>
          <w:i/>
        </w:rPr>
        <w:t xml:space="preserve"> and liver primary non-</w:t>
      </w:r>
      <w:r w:rsidR="00F618FE" w:rsidRPr="00B37E1A">
        <w:rPr>
          <w:i/>
        </w:rPr>
        <w:t>function</w:t>
      </w:r>
      <w:r w:rsidR="00F618FE" w:rsidRPr="008558DC">
        <w:t xml:space="preserve">. </w:t>
      </w:r>
      <w:r w:rsidR="00A336C4" w:rsidRPr="008558DC">
        <w:t>American Society of Transplantation Annual Meeting, Washington D.C., April 2002.</w:t>
      </w:r>
    </w:p>
    <w:p w14:paraId="7D984D53" w14:textId="28A00D58" w:rsidR="00E65CAA" w:rsidRPr="008558DC" w:rsidRDefault="00921DA4" w:rsidP="00D206C5">
      <w:pPr>
        <w:pStyle w:val="ListParagraph"/>
        <w:numPr>
          <w:ilvl w:val="0"/>
          <w:numId w:val="11"/>
        </w:numPr>
        <w:tabs>
          <w:tab w:val="left" w:pos="-1440"/>
        </w:tabs>
        <w:ind w:left="360"/>
        <w:jc w:val="both"/>
      </w:pPr>
      <w:proofErr w:type="spellStart"/>
      <w:r w:rsidRPr="008558DC">
        <w:t>Baston</w:t>
      </w:r>
      <w:proofErr w:type="spellEnd"/>
      <w:r w:rsidRPr="008558DC">
        <w:t xml:space="preserve"> R, Brunson C, </w:t>
      </w:r>
      <w:r w:rsidRPr="00B37E1A">
        <w:rPr>
          <w:b/>
        </w:rPr>
        <w:t>Fontaine MJ</w:t>
      </w:r>
      <w:r w:rsidRPr="008558DC">
        <w:t xml:space="preserve">, Anderson J, </w:t>
      </w:r>
      <w:proofErr w:type="spellStart"/>
      <w:r w:rsidRPr="008558DC">
        <w:t>Maes</w:t>
      </w:r>
      <w:proofErr w:type="spellEnd"/>
      <w:r w:rsidRPr="008558DC">
        <w:t xml:space="preserve"> L. </w:t>
      </w:r>
      <w:r w:rsidR="00A336C4" w:rsidRPr="00B37E1A">
        <w:rPr>
          <w:i/>
        </w:rPr>
        <w:t>Hemolytic transfusion reaction following red cell exchange due to passively transfused high-titer anti-D</w:t>
      </w:r>
      <w:r w:rsidR="00A336C4" w:rsidRPr="008558DC">
        <w:t>. American Society for Apheresis Annual Meeting, Orlando Florida, May 2002.</w:t>
      </w:r>
    </w:p>
    <w:p w14:paraId="37ED3642" w14:textId="2F9FB8AF" w:rsidR="00E65CAA" w:rsidRPr="008558DC" w:rsidRDefault="00921DA4" w:rsidP="00D206C5">
      <w:pPr>
        <w:pStyle w:val="ListParagraph"/>
        <w:numPr>
          <w:ilvl w:val="0"/>
          <w:numId w:val="11"/>
        </w:numPr>
        <w:tabs>
          <w:tab w:val="left" w:pos="-1440"/>
        </w:tabs>
        <w:ind w:left="360"/>
        <w:jc w:val="both"/>
      </w:pPr>
      <w:proofErr w:type="spellStart"/>
      <w:r w:rsidRPr="008558DC">
        <w:t>Maes</w:t>
      </w:r>
      <w:proofErr w:type="spellEnd"/>
      <w:r w:rsidRPr="008558DC">
        <w:t xml:space="preserve"> L, </w:t>
      </w:r>
      <w:proofErr w:type="spellStart"/>
      <w:r w:rsidRPr="008558DC">
        <w:t>Baston</w:t>
      </w:r>
      <w:proofErr w:type="spellEnd"/>
      <w:r w:rsidRPr="008558DC">
        <w:t xml:space="preserve"> R, Steed L, </w:t>
      </w:r>
      <w:r w:rsidRPr="00B37E1A">
        <w:rPr>
          <w:b/>
        </w:rPr>
        <w:t>Fontaine MJ</w:t>
      </w:r>
      <w:r w:rsidR="00D206C5">
        <w:rPr>
          <w:b/>
        </w:rPr>
        <w:t>.</w:t>
      </w:r>
      <w:r w:rsidRPr="008558DC">
        <w:t xml:space="preserve"> </w:t>
      </w:r>
      <w:r w:rsidR="00A336C4" w:rsidRPr="00B37E1A">
        <w:rPr>
          <w:i/>
        </w:rPr>
        <w:t>Platelet transfusion-related bacterial sepsis secondary to donor’s transient bacteremia</w:t>
      </w:r>
      <w:r w:rsidR="00A336C4" w:rsidRPr="008558DC">
        <w:t xml:space="preserve">. American Society for Apheresis Annual Meeting, Orlando Florida, May 2002. </w:t>
      </w:r>
    </w:p>
    <w:p w14:paraId="2577DFA9" w14:textId="4915C152" w:rsidR="00E65CAA" w:rsidRPr="008558DC" w:rsidRDefault="00921DA4" w:rsidP="00D206C5">
      <w:pPr>
        <w:pStyle w:val="ListParagraph"/>
        <w:numPr>
          <w:ilvl w:val="0"/>
          <w:numId w:val="11"/>
        </w:numPr>
        <w:tabs>
          <w:tab w:val="left" w:pos="-1440"/>
        </w:tabs>
        <w:ind w:left="360"/>
        <w:jc w:val="both"/>
      </w:pPr>
      <w:r w:rsidRPr="00B37E1A">
        <w:rPr>
          <w:b/>
        </w:rPr>
        <w:t>Fontaine MJ</w:t>
      </w:r>
      <w:r w:rsidRPr="008558DC">
        <w:t xml:space="preserve">, </w:t>
      </w:r>
      <w:proofErr w:type="spellStart"/>
      <w:r w:rsidRPr="008558DC">
        <w:t>Chavin</w:t>
      </w:r>
      <w:proofErr w:type="spellEnd"/>
      <w:r w:rsidRPr="008558DC">
        <w:t xml:space="preserve"> K, Rogers, J, Lin A, </w:t>
      </w:r>
      <w:proofErr w:type="spellStart"/>
      <w:r w:rsidRPr="008558DC">
        <w:t>Baliga</w:t>
      </w:r>
      <w:proofErr w:type="spellEnd"/>
      <w:r w:rsidRPr="008558DC">
        <w:t xml:space="preserve"> P, </w:t>
      </w:r>
      <w:proofErr w:type="spellStart"/>
      <w:r w:rsidRPr="008558DC">
        <w:t>Maes</w:t>
      </w:r>
      <w:proofErr w:type="spellEnd"/>
      <w:r w:rsidRPr="008558DC">
        <w:t xml:space="preserve"> L. </w:t>
      </w:r>
      <w:r w:rsidR="00A336C4" w:rsidRPr="00B37E1A">
        <w:rPr>
          <w:i/>
        </w:rPr>
        <w:t>Plasmapheresis in severe coagulopathy and primary graft non-funct</w:t>
      </w:r>
      <w:r w:rsidRPr="00B37E1A">
        <w:rPr>
          <w:i/>
        </w:rPr>
        <w:t>ion liver transplant patients</w:t>
      </w:r>
      <w:r w:rsidRPr="008558DC">
        <w:t>.</w:t>
      </w:r>
      <w:r w:rsidR="00A336C4" w:rsidRPr="008558DC">
        <w:t xml:space="preserve"> American Society for Apheresis Annual Meeting, Orlando Florida, May 2002. </w:t>
      </w:r>
    </w:p>
    <w:p w14:paraId="6D74AA33" w14:textId="477AEFDC" w:rsidR="00E65CAA" w:rsidRPr="008558DC" w:rsidRDefault="00921DA4" w:rsidP="00D206C5">
      <w:pPr>
        <w:pStyle w:val="ListParagraph"/>
        <w:numPr>
          <w:ilvl w:val="0"/>
          <w:numId w:val="11"/>
        </w:numPr>
        <w:tabs>
          <w:tab w:val="left" w:pos="-1440"/>
        </w:tabs>
        <w:ind w:left="360"/>
        <w:jc w:val="both"/>
      </w:pPr>
      <w:r w:rsidRPr="00B37E1A">
        <w:rPr>
          <w:b/>
        </w:rPr>
        <w:t>Fontaine MJ</w:t>
      </w:r>
      <w:r w:rsidRPr="008558DC">
        <w:t xml:space="preserve">, </w:t>
      </w:r>
      <w:proofErr w:type="spellStart"/>
      <w:r w:rsidRPr="008558DC">
        <w:t>Kraveka</w:t>
      </w:r>
      <w:proofErr w:type="spellEnd"/>
      <w:r w:rsidRPr="008558DC">
        <w:t xml:space="preserve"> J, </w:t>
      </w:r>
      <w:proofErr w:type="spellStart"/>
      <w:r w:rsidRPr="008558DC">
        <w:t>Barredo</w:t>
      </w:r>
      <w:proofErr w:type="spellEnd"/>
      <w:r w:rsidRPr="008558DC">
        <w:t xml:space="preserve"> J, </w:t>
      </w:r>
      <w:proofErr w:type="spellStart"/>
      <w:r w:rsidRPr="008558DC">
        <w:t>Abboud</w:t>
      </w:r>
      <w:proofErr w:type="spellEnd"/>
      <w:r w:rsidRPr="008558DC">
        <w:t xml:space="preserve"> M, </w:t>
      </w:r>
      <w:proofErr w:type="spellStart"/>
      <w:r w:rsidRPr="008558DC">
        <w:t>Maes</w:t>
      </w:r>
      <w:proofErr w:type="spellEnd"/>
      <w:r w:rsidRPr="008558DC">
        <w:t xml:space="preserve"> L. </w:t>
      </w:r>
      <w:proofErr w:type="spellStart"/>
      <w:r w:rsidR="00A336C4" w:rsidRPr="00B37E1A">
        <w:rPr>
          <w:i/>
        </w:rPr>
        <w:t>Leukopheresis</w:t>
      </w:r>
      <w:proofErr w:type="spellEnd"/>
      <w:r w:rsidR="00A336C4" w:rsidRPr="00B37E1A">
        <w:rPr>
          <w:i/>
        </w:rPr>
        <w:t xml:space="preserve"> in an infant presenting with neuro</w:t>
      </w:r>
      <w:r w:rsidRPr="00B37E1A">
        <w:rPr>
          <w:i/>
        </w:rPr>
        <w:t>logic and respiratory distress</w:t>
      </w:r>
      <w:r w:rsidRPr="008558DC">
        <w:t>.</w:t>
      </w:r>
      <w:r w:rsidR="00A336C4" w:rsidRPr="008558DC">
        <w:t xml:space="preserve"> American Society for Apheresis Annual Meeting, Orlando Florida, May 2002. </w:t>
      </w:r>
    </w:p>
    <w:p w14:paraId="698F2305" w14:textId="56A7DBA3" w:rsidR="00E65CAA" w:rsidRPr="008558DC" w:rsidRDefault="00921DA4" w:rsidP="00D206C5">
      <w:pPr>
        <w:pStyle w:val="ListParagraph"/>
        <w:numPr>
          <w:ilvl w:val="0"/>
          <w:numId w:val="11"/>
        </w:numPr>
        <w:tabs>
          <w:tab w:val="left" w:pos="-1440"/>
        </w:tabs>
        <w:ind w:left="360"/>
        <w:jc w:val="both"/>
      </w:pPr>
      <w:r w:rsidRPr="00B37E1A">
        <w:rPr>
          <w:b/>
        </w:rPr>
        <w:t>Fontaine MJ</w:t>
      </w:r>
      <w:r w:rsidRPr="008558DC">
        <w:t xml:space="preserve">, </w:t>
      </w:r>
      <w:proofErr w:type="spellStart"/>
      <w:r w:rsidRPr="008558DC">
        <w:t>Rastellini</w:t>
      </w:r>
      <w:proofErr w:type="spellEnd"/>
      <w:r w:rsidRPr="008558DC">
        <w:t xml:space="preserve"> C, Herold K, </w:t>
      </w:r>
      <w:proofErr w:type="spellStart"/>
      <w:r w:rsidRPr="008558DC">
        <w:t>Pollak</w:t>
      </w:r>
      <w:proofErr w:type="spellEnd"/>
      <w:r w:rsidRPr="008558DC">
        <w:t xml:space="preserve"> R. </w:t>
      </w:r>
      <w:r w:rsidRPr="00B37E1A">
        <w:rPr>
          <w:i/>
        </w:rPr>
        <w:t>Activation of the portal vein en</w:t>
      </w:r>
      <w:r w:rsidR="00F618FE" w:rsidRPr="00B37E1A">
        <w:rPr>
          <w:i/>
        </w:rPr>
        <w:t>dothelium by pancreatic graft: I</w:t>
      </w:r>
      <w:r w:rsidRPr="00B37E1A">
        <w:rPr>
          <w:i/>
        </w:rPr>
        <w:t>n vitro study</w:t>
      </w:r>
      <w:r w:rsidRPr="008558DC">
        <w:t xml:space="preserve"> Association of Clinical Scientists.</w:t>
      </w:r>
      <w:r w:rsidR="00A336C4" w:rsidRPr="008558DC">
        <w:t xml:space="preserve"> Salt Lake City, Utah, May 2002.</w:t>
      </w:r>
    </w:p>
    <w:p w14:paraId="202861A5" w14:textId="4FCCB052" w:rsidR="00E65CAA" w:rsidRPr="008558DC" w:rsidRDefault="00921DA4" w:rsidP="00D206C5">
      <w:pPr>
        <w:pStyle w:val="ListParagraph"/>
        <w:numPr>
          <w:ilvl w:val="0"/>
          <w:numId w:val="11"/>
        </w:numPr>
        <w:tabs>
          <w:tab w:val="left" w:pos="-1440"/>
        </w:tabs>
        <w:ind w:left="360"/>
        <w:jc w:val="both"/>
      </w:pPr>
      <w:proofErr w:type="spellStart"/>
      <w:r w:rsidRPr="00B37E1A">
        <w:rPr>
          <w:lang w:val="fr-FR"/>
        </w:rPr>
        <w:t>Assoufid</w:t>
      </w:r>
      <w:proofErr w:type="spellEnd"/>
      <w:r w:rsidRPr="00B37E1A">
        <w:rPr>
          <w:lang w:val="fr-FR"/>
        </w:rPr>
        <w:t xml:space="preserve"> L, Vogt S, </w:t>
      </w:r>
      <w:proofErr w:type="spellStart"/>
      <w:r w:rsidRPr="00B37E1A">
        <w:rPr>
          <w:lang w:val="fr-FR"/>
        </w:rPr>
        <w:t>Legnini</w:t>
      </w:r>
      <w:proofErr w:type="spellEnd"/>
      <w:r w:rsidRPr="00B37E1A">
        <w:rPr>
          <w:lang w:val="fr-FR"/>
        </w:rPr>
        <w:t xml:space="preserve"> D, Maser J, </w:t>
      </w:r>
      <w:r w:rsidRPr="00B37E1A">
        <w:rPr>
          <w:b/>
          <w:lang w:val="fr-FR"/>
        </w:rPr>
        <w:t>Fontaine MJ</w:t>
      </w:r>
      <w:r w:rsidR="00D206C5">
        <w:rPr>
          <w:b/>
          <w:lang w:val="fr-FR"/>
        </w:rPr>
        <w:t>.</w:t>
      </w:r>
      <w:r w:rsidRPr="008558DC">
        <w:t xml:space="preserve"> </w:t>
      </w:r>
      <w:r w:rsidR="00FB6338">
        <w:t>X-</w:t>
      </w:r>
      <w:r w:rsidR="00A336C4" w:rsidRPr="008558DC">
        <w:t>ray synchrotron radiation microprobe analysis of the beta-cell from the Islet of Langerhans</w:t>
      </w:r>
      <w:r w:rsidR="00A336C4" w:rsidRPr="00B37E1A">
        <w:rPr>
          <w:lang w:val="fr-FR"/>
        </w:rPr>
        <w:t xml:space="preserve">. </w:t>
      </w:r>
      <w:r w:rsidR="00A336C4" w:rsidRPr="008558DC">
        <w:t>Ass</w:t>
      </w:r>
      <w:r w:rsidRPr="008558DC">
        <w:t xml:space="preserve">ociation of Clinical Scientists, </w:t>
      </w:r>
      <w:r w:rsidR="00A336C4" w:rsidRPr="008558DC">
        <w:t>St Petersburg, Florida, May 2003.</w:t>
      </w:r>
    </w:p>
    <w:p w14:paraId="7500B35C" w14:textId="20BEAF6E" w:rsidR="00E65CAA" w:rsidRPr="008558DC" w:rsidRDefault="00921DA4" w:rsidP="00D206C5">
      <w:pPr>
        <w:pStyle w:val="ListParagraph"/>
        <w:numPr>
          <w:ilvl w:val="0"/>
          <w:numId w:val="11"/>
        </w:numPr>
        <w:tabs>
          <w:tab w:val="left" w:pos="-1440"/>
        </w:tabs>
        <w:ind w:left="360"/>
        <w:jc w:val="both"/>
      </w:pPr>
      <w:r w:rsidRPr="00B37E1A">
        <w:rPr>
          <w:b/>
        </w:rPr>
        <w:t>Fontaine MJ</w:t>
      </w:r>
      <w:r w:rsidRPr="008558DC">
        <w:t xml:space="preserve">, </w:t>
      </w:r>
      <w:proofErr w:type="spellStart"/>
      <w:r w:rsidRPr="008558DC">
        <w:t>Papadea</w:t>
      </w:r>
      <w:proofErr w:type="spellEnd"/>
      <w:r w:rsidRPr="008558DC">
        <w:t xml:space="preserve"> C, Singh I, Key L. </w:t>
      </w:r>
      <w:r w:rsidR="00A336C4" w:rsidRPr="00B37E1A">
        <w:rPr>
          <w:i/>
        </w:rPr>
        <w:t xml:space="preserve">Improving pancreatic islet cell viability and function during the </w:t>
      </w:r>
      <w:proofErr w:type="spellStart"/>
      <w:r w:rsidR="00A336C4" w:rsidRPr="00B37E1A">
        <w:rPr>
          <w:i/>
        </w:rPr>
        <w:t>peri</w:t>
      </w:r>
      <w:proofErr w:type="spellEnd"/>
      <w:r w:rsidR="00A336C4" w:rsidRPr="00B37E1A">
        <w:rPr>
          <w:i/>
        </w:rPr>
        <w:t>-transplant period</w:t>
      </w:r>
      <w:r w:rsidR="00A336C4" w:rsidRPr="008558DC">
        <w:t>.</w:t>
      </w:r>
      <w:r w:rsidRPr="008558DC">
        <w:t xml:space="preserve"> </w:t>
      </w:r>
      <w:r w:rsidR="00A336C4" w:rsidRPr="008558DC">
        <w:t>Association of Clinical Scientists, St Petersburg, Florida, May 2003.</w:t>
      </w:r>
    </w:p>
    <w:p w14:paraId="58BD6616" w14:textId="70D0DCDD" w:rsidR="00E65CAA" w:rsidRPr="008558DC" w:rsidRDefault="00B01076" w:rsidP="00D206C5">
      <w:pPr>
        <w:pStyle w:val="ListParagraph"/>
        <w:numPr>
          <w:ilvl w:val="0"/>
          <w:numId w:val="11"/>
        </w:numPr>
        <w:tabs>
          <w:tab w:val="left" w:pos="-1440"/>
        </w:tabs>
        <w:ind w:left="360"/>
        <w:jc w:val="both"/>
      </w:pPr>
      <w:r w:rsidRPr="00B37E1A">
        <w:rPr>
          <w:b/>
        </w:rPr>
        <w:t>Fontaine MJ</w:t>
      </w:r>
      <w:r w:rsidRPr="008558DC">
        <w:t xml:space="preserve">, </w:t>
      </w:r>
      <w:proofErr w:type="spellStart"/>
      <w:r w:rsidRPr="008558DC">
        <w:t>Papadea</w:t>
      </w:r>
      <w:proofErr w:type="spellEnd"/>
      <w:r w:rsidRPr="008558DC">
        <w:t xml:space="preserve"> C, Singh I, </w:t>
      </w:r>
      <w:proofErr w:type="spellStart"/>
      <w:r w:rsidRPr="008558DC">
        <w:t>Pinder</w:t>
      </w:r>
      <w:proofErr w:type="spellEnd"/>
      <w:r w:rsidRPr="008558DC">
        <w:t xml:space="preserve"> L, Key L. </w:t>
      </w:r>
      <w:r w:rsidR="00A336C4" w:rsidRPr="00B37E1A">
        <w:rPr>
          <w:i/>
        </w:rPr>
        <w:t>Preconditioning pancreatic donor improves islet cell function in-vitro after isolation</w:t>
      </w:r>
      <w:r w:rsidRPr="008558DC">
        <w:t xml:space="preserve">. </w:t>
      </w:r>
      <w:r w:rsidR="00A336C4" w:rsidRPr="008558DC">
        <w:t>International Pancreas and islet Cell Transplantation Association, Dublin, Ireland, July 2003.</w:t>
      </w:r>
    </w:p>
    <w:p w14:paraId="7134DC6B" w14:textId="4A06279F" w:rsidR="00E65CAA" w:rsidRPr="008558DC" w:rsidRDefault="00B01076" w:rsidP="00D206C5">
      <w:pPr>
        <w:pStyle w:val="ListParagraph"/>
        <w:numPr>
          <w:ilvl w:val="0"/>
          <w:numId w:val="11"/>
        </w:numPr>
        <w:tabs>
          <w:tab w:val="left" w:pos="-1440"/>
        </w:tabs>
        <w:ind w:left="360"/>
        <w:jc w:val="both"/>
      </w:pPr>
      <w:r w:rsidRPr="008558DC">
        <w:t xml:space="preserve">Taylor S, </w:t>
      </w:r>
      <w:proofErr w:type="spellStart"/>
      <w:r w:rsidRPr="008558DC">
        <w:t>Annibale</w:t>
      </w:r>
      <w:proofErr w:type="spellEnd"/>
      <w:r w:rsidRPr="008558DC">
        <w:t xml:space="preserve"> D, </w:t>
      </w:r>
      <w:proofErr w:type="spellStart"/>
      <w:r w:rsidRPr="008558DC">
        <w:t>Lazarchick</w:t>
      </w:r>
      <w:proofErr w:type="spellEnd"/>
      <w:r w:rsidRPr="008558DC">
        <w:t xml:space="preserve"> J</w:t>
      </w:r>
      <w:r w:rsidRPr="00B37E1A">
        <w:rPr>
          <w:i/>
        </w:rPr>
        <w:t xml:space="preserve">, </w:t>
      </w:r>
      <w:r w:rsidRPr="00B37E1A">
        <w:rPr>
          <w:b/>
        </w:rPr>
        <w:t>Fontaine MJ</w:t>
      </w:r>
      <w:r w:rsidRPr="008558DC">
        <w:t xml:space="preserve">. </w:t>
      </w:r>
      <w:r w:rsidR="00A336C4" w:rsidRPr="00B37E1A">
        <w:rPr>
          <w:i/>
        </w:rPr>
        <w:t xml:space="preserve">Recombinant Factor </w:t>
      </w:r>
      <w:proofErr w:type="spellStart"/>
      <w:r w:rsidR="00A336C4" w:rsidRPr="00B37E1A">
        <w:rPr>
          <w:i/>
        </w:rPr>
        <w:t>VIIa</w:t>
      </w:r>
      <w:proofErr w:type="spellEnd"/>
      <w:r w:rsidR="00A336C4" w:rsidRPr="00B37E1A">
        <w:rPr>
          <w:i/>
        </w:rPr>
        <w:t xml:space="preserve"> Corrects Coagulopathy in a Neonate with Necrotizing Enterocolitis and </w:t>
      </w:r>
      <w:proofErr w:type="spellStart"/>
      <w:r w:rsidR="00A336C4" w:rsidRPr="00B37E1A">
        <w:rPr>
          <w:i/>
        </w:rPr>
        <w:t>Tk-Cryptantigen</w:t>
      </w:r>
      <w:proofErr w:type="spellEnd"/>
      <w:r w:rsidR="00A336C4" w:rsidRPr="00B37E1A">
        <w:rPr>
          <w:i/>
        </w:rPr>
        <w:t xml:space="preserve"> Activation</w:t>
      </w:r>
      <w:r w:rsidR="00A336C4" w:rsidRPr="008558DC">
        <w:t>. American Association of Blood Banks, San Diego, CA, November 2003</w:t>
      </w:r>
      <w:r w:rsidR="002753E3" w:rsidRPr="008558DC">
        <w:t>.</w:t>
      </w:r>
    </w:p>
    <w:p w14:paraId="4EDF02AB" w14:textId="22874592" w:rsidR="00DE48A7" w:rsidRPr="008558DC" w:rsidRDefault="00B01076" w:rsidP="00D206C5">
      <w:pPr>
        <w:pStyle w:val="ListParagraph"/>
        <w:numPr>
          <w:ilvl w:val="0"/>
          <w:numId w:val="11"/>
        </w:numPr>
        <w:tabs>
          <w:tab w:val="left" w:pos="-1440"/>
        </w:tabs>
        <w:ind w:left="360"/>
        <w:jc w:val="both"/>
      </w:pPr>
      <w:r w:rsidRPr="00B37E1A">
        <w:rPr>
          <w:b/>
        </w:rPr>
        <w:t>Fontaine MJ</w:t>
      </w:r>
      <w:r w:rsidRPr="008558DC">
        <w:t xml:space="preserve">, Malone J, Mullins F, </w:t>
      </w:r>
      <w:proofErr w:type="spellStart"/>
      <w:r w:rsidRPr="008558DC">
        <w:t>Grumet</w:t>
      </w:r>
      <w:proofErr w:type="spellEnd"/>
      <w:r w:rsidRPr="008558DC">
        <w:t xml:space="preserve"> C. </w:t>
      </w:r>
      <w:r w:rsidR="00A336C4" w:rsidRPr="00B37E1A">
        <w:rPr>
          <w:i/>
        </w:rPr>
        <w:t>Diagnosis of transfusion-related acute lung injury (TRALI): TRALI or not TRALI?</w:t>
      </w:r>
      <w:r w:rsidRPr="008558DC">
        <w:t xml:space="preserve"> </w:t>
      </w:r>
      <w:r w:rsidR="00A336C4" w:rsidRPr="008558DC">
        <w:t>Association of Clinical Scientists Annual Meeting, Troy, Michigan, May 2005.</w:t>
      </w:r>
    </w:p>
    <w:p w14:paraId="3F6082C5" w14:textId="69109A18" w:rsidR="00E65CAA" w:rsidRPr="008558DC" w:rsidRDefault="00B01076" w:rsidP="00D206C5">
      <w:pPr>
        <w:pStyle w:val="ListParagraph"/>
        <w:numPr>
          <w:ilvl w:val="0"/>
          <w:numId w:val="11"/>
        </w:numPr>
        <w:tabs>
          <w:tab w:val="left" w:pos="-1440"/>
        </w:tabs>
        <w:ind w:left="360"/>
        <w:jc w:val="both"/>
      </w:pPr>
      <w:r w:rsidRPr="008558DC">
        <w:t xml:space="preserve">Boyd SD, L.T. </w:t>
      </w:r>
      <w:proofErr w:type="spellStart"/>
      <w:r w:rsidRPr="008558DC">
        <w:t>Goodnough</w:t>
      </w:r>
      <w:proofErr w:type="spellEnd"/>
      <w:r w:rsidRPr="008558DC">
        <w:t xml:space="preserve"> LT, </w:t>
      </w:r>
      <w:proofErr w:type="spellStart"/>
      <w:r w:rsidRPr="008558DC">
        <w:t>Viele</w:t>
      </w:r>
      <w:proofErr w:type="spellEnd"/>
      <w:r w:rsidRPr="008558DC">
        <w:t xml:space="preserve"> M, Esquivel C, </w:t>
      </w:r>
      <w:r w:rsidRPr="00B37E1A">
        <w:rPr>
          <w:b/>
        </w:rPr>
        <w:t>Fontaine MJ</w:t>
      </w:r>
      <w:r w:rsidRPr="008558DC">
        <w:t xml:space="preserve">. </w:t>
      </w:r>
      <w:r w:rsidR="00A336C4" w:rsidRPr="00B37E1A">
        <w:rPr>
          <w:i/>
        </w:rPr>
        <w:t>Transfusion Management of Liver Transplant Patients with Multiple Alloantibodies</w:t>
      </w:r>
      <w:r w:rsidR="00A336C4" w:rsidRPr="008558DC">
        <w:t>.</w:t>
      </w:r>
      <w:r w:rsidRPr="008558DC">
        <w:t xml:space="preserve"> </w:t>
      </w:r>
      <w:r w:rsidR="00A336C4" w:rsidRPr="008558DC">
        <w:t xml:space="preserve">Society for the </w:t>
      </w:r>
      <w:r w:rsidRPr="008558DC">
        <w:t xml:space="preserve">advancement of blood management, </w:t>
      </w:r>
      <w:r w:rsidR="00A336C4" w:rsidRPr="008558DC">
        <w:t>Phoenix, Arizona, September 2005</w:t>
      </w:r>
      <w:r w:rsidR="00B37E1A">
        <w:t>.</w:t>
      </w:r>
    </w:p>
    <w:p w14:paraId="44411D9E" w14:textId="45AC205F" w:rsidR="00E65CAA" w:rsidRPr="008558DC" w:rsidRDefault="00B01076" w:rsidP="00D206C5">
      <w:pPr>
        <w:pStyle w:val="ListParagraph"/>
        <w:numPr>
          <w:ilvl w:val="0"/>
          <w:numId w:val="11"/>
        </w:numPr>
        <w:tabs>
          <w:tab w:val="left" w:pos="-1440"/>
        </w:tabs>
        <w:ind w:left="360"/>
        <w:jc w:val="both"/>
      </w:pPr>
      <w:r w:rsidRPr="008558DC">
        <w:t xml:space="preserve">Nguyen C, Wong W, </w:t>
      </w:r>
      <w:proofErr w:type="spellStart"/>
      <w:r w:rsidRPr="008558DC">
        <w:t>Merker</w:t>
      </w:r>
      <w:proofErr w:type="spellEnd"/>
      <w:r w:rsidRPr="008558DC">
        <w:t xml:space="preserve"> J, </w:t>
      </w:r>
      <w:proofErr w:type="spellStart"/>
      <w:r w:rsidRPr="008558DC">
        <w:t>Berquist</w:t>
      </w:r>
      <w:proofErr w:type="spellEnd"/>
      <w:r w:rsidRPr="008558DC">
        <w:t xml:space="preserve"> W, </w:t>
      </w:r>
      <w:r w:rsidRPr="00B37E1A">
        <w:rPr>
          <w:b/>
        </w:rPr>
        <w:t>Fontaine MJ</w:t>
      </w:r>
      <w:r w:rsidRPr="008558DC">
        <w:t xml:space="preserve"> and Glader B.</w:t>
      </w:r>
      <w:r w:rsidR="00F618FE">
        <w:t xml:space="preserve"> </w:t>
      </w:r>
      <w:r w:rsidR="00A336C4" w:rsidRPr="00B37E1A">
        <w:rPr>
          <w:i/>
        </w:rPr>
        <w:t>Autoimmune hemolytic anemia in pediatric liv</w:t>
      </w:r>
      <w:r w:rsidR="001A13D2" w:rsidRPr="00B37E1A">
        <w:rPr>
          <w:i/>
        </w:rPr>
        <w:t>er transplant patients on FK506</w:t>
      </w:r>
      <w:r w:rsidRPr="00B37E1A">
        <w:rPr>
          <w:i/>
        </w:rPr>
        <w:t xml:space="preserve">. </w:t>
      </w:r>
      <w:r w:rsidR="00A336C4" w:rsidRPr="008558DC">
        <w:t xml:space="preserve"> World Transplant Congress, Boston, Massachusetts, July 2006</w:t>
      </w:r>
      <w:r w:rsidR="002753E3" w:rsidRPr="008558DC">
        <w:t>.</w:t>
      </w:r>
    </w:p>
    <w:p w14:paraId="2FAE88AE" w14:textId="32E6DB37" w:rsidR="00E65CAA" w:rsidRPr="008558DC" w:rsidRDefault="00B01076" w:rsidP="00D206C5">
      <w:pPr>
        <w:pStyle w:val="ListParagraph"/>
        <w:numPr>
          <w:ilvl w:val="0"/>
          <w:numId w:val="11"/>
        </w:numPr>
        <w:tabs>
          <w:tab w:val="left" w:pos="-1440"/>
        </w:tabs>
        <w:ind w:left="360"/>
        <w:jc w:val="both"/>
      </w:pPr>
      <w:r w:rsidRPr="008558DC">
        <w:t xml:space="preserve">Boyd SD, </w:t>
      </w:r>
      <w:proofErr w:type="spellStart"/>
      <w:r w:rsidRPr="008558DC">
        <w:t>Stenard</w:t>
      </w:r>
      <w:proofErr w:type="spellEnd"/>
      <w:r w:rsidRPr="008558DC">
        <w:t xml:space="preserve"> F, </w:t>
      </w:r>
      <w:proofErr w:type="spellStart"/>
      <w:r w:rsidRPr="008558DC">
        <w:t>Goodnough</w:t>
      </w:r>
      <w:proofErr w:type="spellEnd"/>
      <w:r w:rsidRPr="008558DC">
        <w:t xml:space="preserve"> LT, Esquivel C, </w:t>
      </w:r>
      <w:r w:rsidRPr="00B37E1A">
        <w:rPr>
          <w:b/>
        </w:rPr>
        <w:t>Fontaine MJ</w:t>
      </w:r>
      <w:r w:rsidRPr="008558DC">
        <w:t xml:space="preserve">. </w:t>
      </w:r>
      <w:proofErr w:type="spellStart"/>
      <w:r w:rsidR="00A336C4" w:rsidRPr="00B37E1A">
        <w:rPr>
          <w:i/>
        </w:rPr>
        <w:t>Alloimmunization</w:t>
      </w:r>
      <w:proofErr w:type="spellEnd"/>
      <w:r w:rsidR="00A336C4" w:rsidRPr="00B37E1A">
        <w:rPr>
          <w:i/>
        </w:rPr>
        <w:t xml:space="preserve"> to Red Blood Cell Antigens Affects Clinical Outcomes in Liver Transplant Patients</w:t>
      </w:r>
      <w:r w:rsidRPr="008558DC">
        <w:t xml:space="preserve">. </w:t>
      </w:r>
      <w:r w:rsidR="00A336C4" w:rsidRPr="008558DC">
        <w:t>American Association of Blood Banks, Miami, Florida, October 2006</w:t>
      </w:r>
      <w:r w:rsidR="002753E3" w:rsidRPr="008558DC">
        <w:t>.</w:t>
      </w:r>
    </w:p>
    <w:p w14:paraId="7E175054" w14:textId="390446F6" w:rsidR="00E65CAA" w:rsidRPr="008558DC" w:rsidRDefault="00B01076" w:rsidP="00D206C5">
      <w:pPr>
        <w:pStyle w:val="ListParagraph"/>
        <w:numPr>
          <w:ilvl w:val="0"/>
          <w:numId w:val="11"/>
        </w:numPr>
        <w:tabs>
          <w:tab w:val="left" w:pos="-1440"/>
        </w:tabs>
        <w:ind w:left="360"/>
        <w:jc w:val="both"/>
      </w:pPr>
      <w:r w:rsidRPr="008558DC">
        <w:lastRenderedPageBreak/>
        <w:t xml:space="preserve">Wong W, </w:t>
      </w:r>
      <w:proofErr w:type="spellStart"/>
      <w:r w:rsidRPr="008558DC">
        <w:t>Merker</w:t>
      </w:r>
      <w:proofErr w:type="spellEnd"/>
      <w:r w:rsidRPr="008558DC">
        <w:t xml:space="preserve"> J, Nguyen C, </w:t>
      </w:r>
      <w:proofErr w:type="spellStart"/>
      <w:r w:rsidRPr="008558DC">
        <w:t>Berquist</w:t>
      </w:r>
      <w:proofErr w:type="spellEnd"/>
      <w:r w:rsidRPr="008558DC">
        <w:t xml:space="preserve"> W, Glader B, </w:t>
      </w:r>
      <w:r w:rsidRPr="00B37E1A">
        <w:rPr>
          <w:b/>
        </w:rPr>
        <w:t>Fontaine MJ</w:t>
      </w:r>
      <w:r w:rsidRPr="008558DC">
        <w:t xml:space="preserve">. </w:t>
      </w:r>
      <w:r w:rsidR="00A336C4" w:rsidRPr="00B37E1A">
        <w:rPr>
          <w:i/>
        </w:rPr>
        <w:t>Cold Agglutinin Syndrome in Post-Liver Transplant Patients on Tacrolimus</w:t>
      </w:r>
      <w:r w:rsidR="00A336C4" w:rsidRPr="008558DC">
        <w:t xml:space="preserve">. American Society of Hematology, Orlando, Florida, </w:t>
      </w:r>
      <w:r w:rsidR="00A336C4" w:rsidRPr="008558DC">
        <w:rPr>
          <w:rStyle w:val="Emphasis"/>
        </w:rPr>
        <w:t>Blood</w:t>
      </w:r>
      <w:r w:rsidR="00A336C4" w:rsidRPr="008558DC">
        <w:t>, Volume 108(11) 2006</w:t>
      </w:r>
      <w:r w:rsidR="002753E3" w:rsidRPr="008558DC">
        <w:t>.</w:t>
      </w:r>
    </w:p>
    <w:p w14:paraId="2416099D" w14:textId="60668BE9" w:rsidR="00E65CAA" w:rsidRPr="008558DC" w:rsidRDefault="00B01076" w:rsidP="00D206C5">
      <w:pPr>
        <w:pStyle w:val="ListParagraph"/>
        <w:numPr>
          <w:ilvl w:val="0"/>
          <w:numId w:val="11"/>
        </w:numPr>
        <w:tabs>
          <w:tab w:val="left" w:pos="-1440"/>
        </w:tabs>
        <w:ind w:left="360"/>
        <w:jc w:val="both"/>
      </w:pPr>
      <w:proofErr w:type="spellStart"/>
      <w:r w:rsidRPr="008558DC">
        <w:t>Kvezereli</w:t>
      </w:r>
      <w:proofErr w:type="spellEnd"/>
      <w:r w:rsidRPr="008558DC">
        <w:t xml:space="preserve"> M, </w:t>
      </w:r>
      <w:proofErr w:type="spellStart"/>
      <w:r w:rsidRPr="008558DC">
        <w:t>Vallentin</w:t>
      </w:r>
      <w:proofErr w:type="spellEnd"/>
      <w:r w:rsidRPr="008558DC">
        <w:t xml:space="preserve"> A, </w:t>
      </w:r>
      <w:proofErr w:type="spellStart"/>
      <w:r w:rsidRPr="008558DC">
        <w:t>Mochly</w:t>
      </w:r>
      <w:proofErr w:type="spellEnd"/>
      <w:r w:rsidRPr="008558DC">
        <w:t xml:space="preserve">-Rosen D, </w:t>
      </w:r>
      <w:proofErr w:type="spellStart"/>
      <w:r w:rsidRPr="008558DC">
        <w:t>Busque</w:t>
      </w:r>
      <w:proofErr w:type="spellEnd"/>
      <w:r w:rsidRPr="008558DC">
        <w:t xml:space="preserve"> S, </w:t>
      </w:r>
      <w:r w:rsidRPr="00B37E1A">
        <w:rPr>
          <w:b/>
        </w:rPr>
        <w:t>Fontaine MJ.</w:t>
      </w:r>
      <w:r w:rsidRPr="008558DC">
        <w:t xml:space="preserve"> </w:t>
      </w:r>
      <w:r w:rsidR="00A336C4" w:rsidRPr="00B37E1A">
        <w:rPr>
          <w:i/>
        </w:rPr>
        <w:t>Islet cell survival during isolation improved through PKC epsilon activation</w:t>
      </w:r>
      <w:r w:rsidR="00A336C4" w:rsidRPr="008558DC">
        <w:t>. CTS-IPITA-IXA 2007 Joint Conference</w:t>
      </w:r>
      <w:r w:rsidR="00A336C4" w:rsidRPr="00B37E1A">
        <w:rPr>
          <w:b/>
        </w:rPr>
        <w:t xml:space="preserve">. </w:t>
      </w:r>
      <w:r w:rsidR="00A336C4" w:rsidRPr="00B37E1A">
        <w:rPr>
          <w:i/>
        </w:rPr>
        <w:t xml:space="preserve">Xenotransplantation </w:t>
      </w:r>
      <w:r w:rsidR="00A336C4" w:rsidRPr="008558DC">
        <w:t>14(5):516-517, 2007.</w:t>
      </w:r>
    </w:p>
    <w:p w14:paraId="2A83E2FE" w14:textId="42B78953" w:rsidR="00E65CAA" w:rsidRPr="008558DC" w:rsidRDefault="00B01076" w:rsidP="00D206C5">
      <w:pPr>
        <w:pStyle w:val="ListParagraph"/>
        <w:numPr>
          <w:ilvl w:val="0"/>
          <w:numId w:val="11"/>
        </w:numPr>
        <w:tabs>
          <w:tab w:val="left" w:pos="-1440"/>
        </w:tabs>
        <w:ind w:left="360"/>
        <w:jc w:val="both"/>
      </w:pPr>
      <w:r w:rsidRPr="008558DC">
        <w:t xml:space="preserve">Rogers WM, Chung T, </w:t>
      </w:r>
      <w:proofErr w:type="spellStart"/>
      <w:r w:rsidRPr="008558DC">
        <w:t>Sussmann</w:t>
      </w:r>
      <w:proofErr w:type="spellEnd"/>
      <w:r w:rsidRPr="008558DC">
        <w:t xml:space="preserve"> H, </w:t>
      </w:r>
      <w:proofErr w:type="spellStart"/>
      <w:r w:rsidRPr="008558DC">
        <w:t>Erhun</w:t>
      </w:r>
      <w:proofErr w:type="spellEnd"/>
      <w:r w:rsidRPr="008558DC">
        <w:t xml:space="preserve"> F, </w:t>
      </w:r>
      <w:r w:rsidRPr="00B37E1A">
        <w:rPr>
          <w:b/>
        </w:rPr>
        <w:t>Fontaine MJ</w:t>
      </w:r>
      <w:r w:rsidRPr="008558DC">
        <w:t xml:space="preserve">. </w:t>
      </w:r>
      <w:r w:rsidR="00A336C4" w:rsidRPr="00B37E1A">
        <w:rPr>
          <w:i/>
        </w:rPr>
        <w:t xml:space="preserve">Platelet Inventory Management: Optimizing Platelet Inventories </w:t>
      </w:r>
      <w:r w:rsidR="00FB6338" w:rsidRPr="00B37E1A">
        <w:rPr>
          <w:i/>
        </w:rPr>
        <w:t>through</w:t>
      </w:r>
      <w:r w:rsidR="00A336C4" w:rsidRPr="00B37E1A">
        <w:rPr>
          <w:i/>
        </w:rPr>
        <w:t xml:space="preserve"> Collaborations </w:t>
      </w:r>
      <w:r w:rsidR="00F618FE" w:rsidRPr="00B37E1A">
        <w:rPr>
          <w:i/>
        </w:rPr>
        <w:t>with</w:t>
      </w:r>
      <w:r w:rsidR="00A336C4" w:rsidRPr="00B37E1A">
        <w:rPr>
          <w:i/>
        </w:rPr>
        <w:t xml:space="preserve"> Blood Center, </w:t>
      </w:r>
      <w:r w:rsidRPr="00B37E1A">
        <w:rPr>
          <w:i/>
        </w:rPr>
        <w:t xml:space="preserve">and </w:t>
      </w:r>
      <w:r w:rsidR="00A336C4" w:rsidRPr="00B37E1A">
        <w:rPr>
          <w:i/>
        </w:rPr>
        <w:t>Transfusion Service</w:t>
      </w:r>
      <w:r w:rsidRPr="00B37E1A">
        <w:rPr>
          <w:i/>
        </w:rPr>
        <w:t>s.</w:t>
      </w:r>
      <w:r w:rsidR="00A336C4" w:rsidRPr="008558DC">
        <w:t xml:space="preserve"> Society for the advancement of blood management Symposi</w:t>
      </w:r>
      <w:r w:rsidR="00B37E1A">
        <w:t>um 2007. Hollywood, California.</w:t>
      </w:r>
      <w:r w:rsidR="00A336C4" w:rsidRPr="008558DC">
        <w:t xml:space="preserve"> </w:t>
      </w:r>
      <w:r w:rsidR="00A336C4" w:rsidRPr="00B37E1A">
        <w:rPr>
          <w:i/>
        </w:rPr>
        <w:t>Transfusio</w:t>
      </w:r>
      <w:r w:rsidR="00A336C4" w:rsidRPr="008558DC">
        <w:t xml:space="preserve">n </w:t>
      </w:r>
      <w:r w:rsidR="00A336C4" w:rsidRPr="00B37E1A">
        <w:rPr>
          <w:color w:val="000000"/>
        </w:rPr>
        <w:t>47(11): 11A-29A</w:t>
      </w:r>
    </w:p>
    <w:p w14:paraId="689B9F3D" w14:textId="3E035EE9" w:rsidR="00E65CAA" w:rsidRPr="008558DC" w:rsidRDefault="00C6676C" w:rsidP="00D206C5">
      <w:pPr>
        <w:pStyle w:val="ListParagraph"/>
        <w:numPr>
          <w:ilvl w:val="0"/>
          <w:numId w:val="11"/>
        </w:numPr>
        <w:tabs>
          <w:tab w:val="left" w:pos="-1440"/>
        </w:tabs>
        <w:ind w:left="360"/>
        <w:jc w:val="both"/>
      </w:pPr>
      <w:r w:rsidRPr="00B37E1A">
        <w:rPr>
          <w:b/>
        </w:rPr>
        <w:t>Fontaine MJ</w:t>
      </w:r>
      <w:r w:rsidRPr="008558DC">
        <w:t xml:space="preserve">, </w:t>
      </w:r>
      <w:proofErr w:type="spellStart"/>
      <w:r w:rsidRPr="008558DC">
        <w:t>Jurado</w:t>
      </w:r>
      <w:proofErr w:type="spellEnd"/>
      <w:r w:rsidRPr="008558DC">
        <w:t xml:space="preserve"> C, Miller E, </w:t>
      </w:r>
      <w:proofErr w:type="spellStart"/>
      <w:r w:rsidRPr="008558DC">
        <w:t>Viele</w:t>
      </w:r>
      <w:proofErr w:type="spellEnd"/>
      <w:r w:rsidRPr="008558DC">
        <w:t xml:space="preserve"> M, </w:t>
      </w:r>
      <w:proofErr w:type="spellStart"/>
      <w:r w:rsidRPr="008558DC">
        <w:t>Goodnough</w:t>
      </w:r>
      <w:proofErr w:type="spellEnd"/>
      <w:r w:rsidRPr="008558DC">
        <w:t xml:space="preserve"> LT. </w:t>
      </w:r>
      <w:r w:rsidR="00F70D31" w:rsidRPr="00B37E1A">
        <w:rPr>
          <w:i/>
        </w:rPr>
        <w:t>Implementation of CMV reflex testing for patients requiring CMV compatible blood</w:t>
      </w:r>
      <w:r w:rsidR="00F70D31" w:rsidRPr="008558DC">
        <w:t xml:space="preserve">. </w:t>
      </w:r>
      <w:r w:rsidR="008C5AE5" w:rsidRPr="008558DC">
        <w:t>American Association of Blood Banks, Montreal, Canada. October 2008</w:t>
      </w:r>
      <w:r w:rsidR="001A13D2" w:rsidRPr="008558DC">
        <w:t xml:space="preserve">. </w:t>
      </w:r>
      <w:r w:rsidR="001A13D2" w:rsidRPr="00B37E1A">
        <w:rPr>
          <w:i/>
        </w:rPr>
        <w:t>Transfusion</w:t>
      </w:r>
      <w:r w:rsidR="001A13D2" w:rsidRPr="008558DC">
        <w:t xml:space="preserve"> 48S:269A</w:t>
      </w:r>
    </w:p>
    <w:p w14:paraId="6230768B" w14:textId="343CE7D4" w:rsidR="00E65CAA" w:rsidRPr="008558DC" w:rsidRDefault="00C6676C" w:rsidP="00D206C5">
      <w:pPr>
        <w:pStyle w:val="ListParagraph"/>
        <w:numPr>
          <w:ilvl w:val="0"/>
          <w:numId w:val="11"/>
        </w:numPr>
        <w:tabs>
          <w:tab w:val="left" w:pos="-1440"/>
        </w:tabs>
        <w:ind w:left="360"/>
        <w:jc w:val="both"/>
      </w:pPr>
      <w:proofErr w:type="spellStart"/>
      <w:r w:rsidRPr="008558DC">
        <w:t>Sussmann</w:t>
      </w:r>
      <w:proofErr w:type="spellEnd"/>
      <w:r w:rsidRPr="008558DC">
        <w:t xml:space="preserve"> H,</w:t>
      </w:r>
      <w:r w:rsidRPr="00B37E1A">
        <w:rPr>
          <w:u w:val="single"/>
        </w:rPr>
        <w:t xml:space="preserve"> </w:t>
      </w:r>
      <w:r w:rsidRPr="00B37E1A">
        <w:rPr>
          <w:b/>
        </w:rPr>
        <w:t>Fontaine MJ</w:t>
      </w:r>
      <w:r w:rsidRPr="008558DC">
        <w:t xml:space="preserve">, Geary D, Quach P, Mebane W, </w:t>
      </w:r>
      <w:proofErr w:type="spellStart"/>
      <w:r w:rsidRPr="008558DC">
        <w:t>Galel</w:t>
      </w:r>
      <w:proofErr w:type="spellEnd"/>
      <w:r w:rsidRPr="008558DC">
        <w:t xml:space="preserve"> S, </w:t>
      </w:r>
      <w:proofErr w:type="spellStart"/>
      <w:r w:rsidRPr="008558DC">
        <w:t>Erhun</w:t>
      </w:r>
      <w:proofErr w:type="spellEnd"/>
      <w:r w:rsidRPr="008558DC">
        <w:t xml:space="preserve"> F. </w:t>
      </w:r>
      <w:r w:rsidR="001A13D2" w:rsidRPr="00B37E1A">
        <w:rPr>
          <w:i/>
        </w:rPr>
        <w:t>Maximizing platelet inventory from a 6 days per week draw schedule with 5-day products based on s</w:t>
      </w:r>
      <w:r w:rsidR="00AF63F6" w:rsidRPr="00B37E1A">
        <w:rPr>
          <w:i/>
        </w:rPr>
        <w:t>upply chain approach</w:t>
      </w:r>
      <w:r w:rsidR="00AF63F6" w:rsidRPr="008558DC">
        <w:t xml:space="preserve">. American Association of Blood Banks, Montreal, Canada. October 2008. </w:t>
      </w:r>
      <w:r w:rsidR="00AF63F6" w:rsidRPr="00B37E1A">
        <w:rPr>
          <w:i/>
        </w:rPr>
        <w:t>Transfusion</w:t>
      </w:r>
      <w:r w:rsidR="00AF63F6" w:rsidRPr="008558DC">
        <w:t xml:space="preserve"> 48S:263A</w:t>
      </w:r>
    </w:p>
    <w:p w14:paraId="6170F899" w14:textId="60EFB35E" w:rsidR="00E65CAA" w:rsidRPr="008558DC" w:rsidRDefault="00C6676C" w:rsidP="00D206C5">
      <w:pPr>
        <w:pStyle w:val="ListParagraph"/>
        <w:numPr>
          <w:ilvl w:val="0"/>
          <w:numId w:val="11"/>
        </w:numPr>
        <w:tabs>
          <w:tab w:val="left" w:pos="-1440"/>
        </w:tabs>
        <w:ind w:left="360"/>
        <w:jc w:val="both"/>
      </w:pPr>
      <w:proofErr w:type="spellStart"/>
      <w:r w:rsidRPr="008558DC">
        <w:t>Kvezereli</w:t>
      </w:r>
      <w:proofErr w:type="spellEnd"/>
      <w:r w:rsidRPr="008558DC">
        <w:t xml:space="preserve"> M, Wang D, Nicolls MR, </w:t>
      </w:r>
      <w:r w:rsidRPr="00B37E1A">
        <w:rPr>
          <w:b/>
        </w:rPr>
        <w:t>Fontaine MJ</w:t>
      </w:r>
      <w:r w:rsidRPr="008558DC">
        <w:t>.</w:t>
      </w:r>
      <w:r w:rsidR="00F618FE">
        <w:t xml:space="preserve"> </w:t>
      </w:r>
      <w:r w:rsidR="00BF70DE" w:rsidRPr="00B37E1A">
        <w:rPr>
          <w:bCs/>
          <w:i/>
        </w:rPr>
        <w:t>Glycan expression profile in freshly isolated pancreatic islets</w:t>
      </w:r>
      <w:r w:rsidR="00BF70DE" w:rsidRPr="00B37E1A">
        <w:rPr>
          <w:bCs/>
        </w:rPr>
        <w:t>. 15</w:t>
      </w:r>
      <w:r w:rsidR="00BF70DE" w:rsidRPr="00B37E1A">
        <w:rPr>
          <w:bCs/>
          <w:vertAlign w:val="superscript"/>
        </w:rPr>
        <w:t>th</w:t>
      </w:r>
      <w:r w:rsidR="00BF70DE" w:rsidRPr="00B37E1A">
        <w:rPr>
          <w:bCs/>
        </w:rPr>
        <w:t xml:space="preserve"> NAT – </w:t>
      </w:r>
      <w:r w:rsidR="00BF70DE" w:rsidRPr="00B37E1A">
        <w:rPr>
          <w:lang w:val="en-GB"/>
        </w:rPr>
        <w:t>Beta cell replacement in diabetic patient, Nantes, France. June 2009</w:t>
      </w:r>
      <w:r w:rsidR="002753E3" w:rsidRPr="00B37E1A">
        <w:rPr>
          <w:lang w:val="en-GB"/>
        </w:rPr>
        <w:t>.</w:t>
      </w:r>
    </w:p>
    <w:p w14:paraId="24BC3941" w14:textId="594B2355" w:rsidR="00B37E1A" w:rsidRPr="008558DC" w:rsidRDefault="00C6676C" w:rsidP="00D206C5">
      <w:pPr>
        <w:pStyle w:val="ListParagraph"/>
        <w:numPr>
          <w:ilvl w:val="0"/>
          <w:numId w:val="11"/>
        </w:numPr>
        <w:tabs>
          <w:tab w:val="left" w:pos="-1440"/>
        </w:tabs>
        <w:ind w:left="360"/>
        <w:jc w:val="both"/>
      </w:pPr>
      <w:r w:rsidRPr="00B37E1A">
        <w:rPr>
          <w:b/>
          <w:lang w:val="fr-FR"/>
        </w:rPr>
        <w:t>Fontaine MJ</w:t>
      </w:r>
      <w:r w:rsidRPr="00B37E1A">
        <w:rPr>
          <w:lang w:val="fr-FR"/>
        </w:rPr>
        <w:t xml:space="preserve">, </w:t>
      </w:r>
      <w:proofErr w:type="spellStart"/>
      <w:r w:rsidRPr="00B37E1A">
        <w:rPr>
          <w:lang w:val="fr-FR"/>
        </w:rPr>
        <w:t>Kvezereli</w:t>
      </w:r>
      <w:proofErr w:type="spellEnd"/>
      <w:r w:rsidRPr="00B37E1A">
        <w:rPr>
          <w:lang w:val="fr-FR"/>
        </w:rPr>
        <w:t xml:space="preserve"> M, Creusot RJ, </w:t>
      </w:r>
      <w:proofErr w:type="spellStart"/>
      <w:r w:rsidRPr="00B37E1A">
        <w:rPr>
          <w:lang w:val="fr-FR"/>
        </w:rPr>
        <w:t>Michie</w:t>
      </w:r>
      <w:proofErr w:type="spellEnd"/>
      <w:r w:rsidRPr="00B37E1A">
        <w:rPr>
          <w:lang w:val="fr-FR"/>
        </w:rPr>
        <w:t xml:space="preserve"> SA</w:t>
      </w:r>
      <w:r w:rsidRPr="008558DC">
        <w:t xml:space="preserve"> </w:t>
      </w:r>
      <w:r w:rsidR="00BF70DE" w:rsidRPr="00B37E1A">
        <w:rPr>
          <w:i/>
        </w:rPr>
        <w:t>TSG-6 exp</w:t>
      </w:r>
      <w:r w:rsidRPr="00B37E1A">
        <w:rPr>
          <w:i/>
        </w:rPr>
        <w:t>ression in the pancreatic islet</w:t>
      </w:r>
      <w:r w:rsidR="00BF70DE" w:rsidRPr="00B37E1A">
        <w:rPr>
          <w:i/>
          <w:lang w:val="fr-FR"/>
        </w:rPr>
        <w:t xml:space="preserve">. </w:t>
      </w:r>
      <w:r w:rsidR="00BF70DE" w:rsidRPr="00B37E1A">
        <w:rPr>
          <w:bCs/>
          <w:lang w:val="fr-FR"/>
        </w:rPr>
        <w:t>15</w:t>
      </w:r>
      <w:r w:rsidR="00BF70DE" w:rsidRPr="00B37E1A">
        <w:rPr>
          <w:bCs/>
          <w:vertAlign w:val="superscript"/>
          <w:lang w:val="fr-FR"/>
        </w:rPr>
        <w:t>th</w:t>
      </w:r>
      <w:r w:rsidR="00BF70DE" w:rsidRPr="00B37E1A">
        <w:rPr>
          <w:bCs/>
          <w:lang w:val="fr-FR"/>
        </w:rPr>
        <w:t xml:space="preserve"> NAT – </w:t>
      </w:r>
      <w:r w:rsidR="00BF70DE" w:rsidRPr="00B37E1A">
        <w:rPr>
          <w:lang w:val="fr-FR"/>
        </w:rPr>
        <w:t xml:space="preserve">Beta </w:t>
      </w:r>
      <w:proofErr w:type="spellStart"/>
      <w:r w:rsidR="00BF70DE" w:rsidRPr="00B37E1A">
        <w:rPr>
          <w:lang w:val="fr-FR"/>
        </w:rPr>
        <w:t>cell</w:t>
      </w:r>
      <w:proofErr w:type="spellEnd"/>
      <w:r w:rsidR="00BF70DE" w:rsidRPr="00B37E1A">
        <w:rPr>
          <w:lang w:val="fr-FR"/>
        </w:rPr>
        <w:t xml:space="preserve"> replacement in </w:t>
      </w:r>
      <w:proofErr w:type="spellStart"/>
      <w:r w:rsidR="00BF70DE" w:rsidRPr="00B37E1A">
        <w:rPr>
          <w:lang w:val="fr-FR"/>
        </w:rPr>
        <w:t>diabetic</w:t>
      </w:r>
      <w:proofErr w:type="spellEnd"/>
      <w:r w:rsidR="00BF70DE" w:rsidRPr="00B37E1A">
        <w:rPr>
          <w:lang w:val="fr-FR"/>
        </w:rPr>
        <w:t xml:space="preserve"> patient</w:t>
      </w:r>
      <w:r w:rsidRPr="00B37E1A">
        <w:rPr>
          <w:lang w:val="fr-FR"/>
        </w:rPr>
        <w:t>.</w:t>
      </w:r>
      <w:r w:rsidR="00BF70DE" w:rsidRPr="00B37E1A">
        <w:rPr>
          <w:lang w:val="fr-FR"/>
        </w:rPr>
        <w:t xml:space="preserve"> Nantes, France.</w:t>
      </w:r>
      <w:r w:rsidRPr="00B37E1A">
        <w:rPr>
          <w:lang w:val="fr-FR"/>
        </w:rPr>
        <w:t xml:space="preserve"> </w:t>
      </w:r>
      <w:proofErr w:type="spellStart"/>
      <w:r w:rsidRPr="00B37E1A">
        <w:rPr>
          <w:lang w:val="fr-FR"/>
        </w:rPr>
        <w:t>June</w:t>
      </w:r>
      <w:proofErr w:type="spellEnd"/>
      <w:r w:rsidRPr="00B37E1A">
        <w:rPr>
          <w:lang w:val="fr-FR"/>
        </w:rPr>
        <w:t xml:space="preserve"> 2009.</w:t>
      </w:r>
    </w:p>
    <w:p w14:paraId="0252CB71" w14:textId="390F284D" w:rsidR="00E65CAA" w:rsidRPr="008558DC" w:rsidRDefault="00C6676C" w:rsidP="00D206C5">
      <w:pPr>
        <w:pStyle w:val="ListParagraph"/>
        <w:numPr>
          <w:ilvl w:val="0"/>
          <w:numId w:val="11"/>
        </w:numPr>
        <w:tabs>
          <w:tab w:val="left" w:pos="-1440"/>
        </w:tabs>
        <w:ind w:left="360"/>
        <w:jc w:val="both"/>
      </w:pPr>
      <w:r w:rsidRPr="00B37E1A">
        <w:rPr>
          <w:lang w:val="de-DE"/>
        </w:rPr>
        <w:t xml:space="preserve">Kuo J, Tyan D, Miller E, Chen G, Vayntrub T, Galel S, Viele M, </w:t>
      </w:r>
      <w:r w:rsidRPr="00B37E1A">
        <w:rPr>
          <w:b/>
          <w:lang w:val="de-DE"/>
        </w:rPr>
        <w:t>Fontaine MJ</w:t>
      </w:r>
      <w:r w:rsidRPr="00B37E1A">
        <w:rPr>
          <w:lang w:val="de-DE"/>
        </w:rPr>
        <w:t xml:space="preserve">. </w:t>
      </w:r>
      <w:r w:rsidR="00BF70DE" w:rsidRPr="00B37E1A">
        <w:rPr>
          <w:i/>
        </w:rPr>
        <w:t>Complement fixing solid phase screening for HLA antibodies increases the availability of compatible platelet components for refractory patients</w:t>
      </w:r>
      <w:r w:rsidRPr="00B37E1A">
        <w:rPr>
          <w:lang w:val="de-DE"/>
        </w:rPr>
        <w:t xml:space="preserve">. </w:t>
      </w:r>
      <w:r w:rsidR="00741A10" w:rsidRPr="008558DC">
        <w:t>American Association of Blood Banks,</w:t>
      </w:r>
      <w:r w:rsidR="00A173EC" w:rsidRPr="008558DC">
        <w:t xml:space="preserve"> </w:t>
      </w:r>
      <w:r w:rsidR="00741A10" w:rsidRPr="008558DC">
        <w:t xml:space="preserve">New Orleans, </w:t>
      </w:r>
      <w:r w:rsidR="004D75BC" w:rsidRPr="008558DC">
        <w:t>Louisiana</w:t>
      </w:r>
      <w:r w:rsidR="00741A10" w:rsidRPr="008558DC">
        <w:t>. October 2009.</w:t>
      </w:r>
      <w:r w:rsidR="00F618FE">
        <w:t xml:space="preserve"> </w:t>
      </w:r>
      <w:r w:rsidR="00741A10" w:rsidRPr="00B37E1A">
        <w:rPr>
          <w:i/>
        </w:rPr>
        <w:t>Transfusion</w:t>
      </w:r>
      <w:r w:rsidR="00741A10" w:rsidRPr="008558DC">
        <w:t xml:space="preserve"> </w:t>
      </w:r>
      <w:r w:rsidR="00265D84" w:rsidRPr="008558DC">
        <w:t>49(S</w:t>
      </w:r>
      <w:r w:rsidR="002027CB">
        <w:t>3):149A</w:t>
      </w:r>
    </w:p>
    <w:p w14:paraId="43D9BDD2" w14:textId="4C8F5229" w:rsidR="003C3E28" w:rsidRPr="00B37E1A" w:rsidRDefault="00C6676C" w:rsidP="00D206C5">
      <w:pPr>
        <w:pStyle w:val="ListParagraph"/>
        <w:numPr>
          <w:ilvl w:val="0"/>
          <w:numId w:val="11"/>
        </w:numPr>
        <w:tabs>
          <w:tab w:val="left" w:pos="-1440"/>
        </w:tabs>
        <w:ind w:left="360"/>
        <w:jc w:val="both"/>
        <w:rPr>
          <w:b/>
        </w:rPr>
      </w:pPr>
      <w:r w:rsidRPr="00B37E1A">
        <w:rPr>
          <w:b/>
        </w:rPr>
        <w:t>Fontaine MJ</w:t>
      </w:r>
      <w:r w:rsidRPr="008558DC">
        <w:t xml:space="preserve">, Chung YT, </w:t>
      </w:r>
      <w:proofErr w:type="spellStart"/>
      <w:r w:rsidRPr="008558DC">
        <w:t>Erhun</w:t>
      </w:r>
      <w:proofErr w:type="spellEnd"/>
      <w:r w:rsidRPr="008558DC">
        <w:t xml:space="preserve"> F,</w:t>
      </w:r>
      <w:r w:rsidRPr="00B37E1A">
        <w:rPr>
          <w:vertAlign w:val="superscript"/>
        </w:rPr>
        <w:t xml:space="preserve"> </w:t>
      </w:r>
      <w:proofErr w:type="spellStart"/>
      <w:r w:rsidRPr="008558DC">
        <w:t>Goodnough</w:t>
      </w:r>
      <w:proofErr w:type="spellEnd"/>
      <w:r w:rsidRPr="008558DC">
        <w:t xml:space="preserve"> LT. </w:t>
      </w:r>
      <w:r w:rsidR="00283FF7" w:rsidRPr="00B37E1A">
        <w:rPr>
          <w:i/>
        </w:rPr>
        <w:t>Age of blood as a limitation for transfusion: Potential impact on blood inventory and availability</w:t>
      </w:r>
      <w:r w:rsidR="004D75BC" w:rsidRPr="008558DC">
        <w:t>.</w:t>
      </w:r>
      <w:r w:rsidR="00A173EC" w:rsidRPr="00B37E1A">
        <w:rPr>
          <w:i/>
        </w:rPr>
        <w:t xml:space="preserve"> </w:t>
      </w:r>
      <w:r w:rsidR="00A173EC" w:rsidRPr="008558DC">
        <w:t>American society of hematology</w:t>
      </w:r>
      <w:r w:rsidR="004D75BC" w:rsidRPr="008558DC">
        <w:t xml:space="preserve">. </w:t>
      </w:r>
      <w:r w:rsidR="00A173EC" w:rsidRPr="008558DC">
        <w:t xml:space="preserve">New Orleans, </w:t>
      </w:r>
      <w:r w:rsidR="004D75BC" w:rsidRPr="008558DC">
        <w:t>Louisiana</w:t>
      </w:r>
      <w:r w:rsidR="00A173EC" w:rsidRPr="008558DC">
        <w:t xml:space="preserve">, December. </w:t>
      </w:r>
      <w:r w:rsidR="00A173EC" w:rsidRPr="00B37E1A">
        <w:rPr>
          <w:i/>
        </w:rPr>
        <w:t xml:space="preserve">Blood </w:t>
      </w:r>
      <w:r w:rsidR="00A173EC" w:rsidRPr="008558DC">
        <w:t>.</w:t>
      </w:r>
      <w:r w:rsidR="00283FF7" w:rsidRPr="008558DC">
        <w:t>2009</w:t>
      </w:r>
      <w:proofErr w:type="gramStart"/>
      <w:r w:rsidR="00283FF7" w:rsidRPr="008558DC">
        <w:t>;114</w:t>
      </w:r>
      <w:proofErr w:type="gramEnd"/>
      <w:r w:rsidR="00283FF7" w:rsidRPr="008558DC">
        <w:t>(22):1220-21</w:t>
      </w:r>
      <w:r w:rsidR="002753E3" w:rsidRPr="008558DC">
        <w:t>.</w:t>
      </w:r>
      <w:r w:rsidR="001872C1" w:rsidRPr="008558DC">
        <w:t xml:space="preserve"> </w:t>
      </w:r>
      <w:r w:rsidR="001872C1" w:rsidRPr="00B37E1A">
        <w:rPr>
          <w:b/>
        </w:rPr>
        <w:t xml:space="preserve">(Selected for </w:t>
      </w:r>
      <w:r w:rsidRPr="00B37E1A">
        <w:rPr>
          <w:b/>
        </w:rPr>
        <w:t>Highlight of ASH 2009)</w:t>
      </w:r>
    </w:p>
    <w:p w14:paraId="1623E631" w14:textId="3772861A" w:rsidR="00B176D4" w:rsidRPr="00B37E1A" w:rsidRDefault="003C3E28" w:rsidP="00D206C5">
      <w:pPr>
        <w:pStyle w:val="ListParagraph"/>
        <w:numPr>
          <w:ilvl w:val="0"/>
          <w:numId w:val="11"/>
        </w:numPr>
        <w:ind w:left="360"/>
        <w:jc w:val="both"/>
        <w:rPr>
          <w:bCs/>
        </w:rPr>
      </w:pPr>
      <w:proofErr w:type="spellStart"/>
      <w:r w:rsidRPr="008558DC">
        <w:t>Goodnough</w:t>
      </w:r>
      <w:proofErr w:type="spellEnd"/>
      <w:r w:rsidRPr="008558DC">
        <w:t xml:space="preserve"> LT, </w:t>
      </w:r>
      <w:proofErr w:type="spellStart"/>
      <w:r w:rsidRPr="008558DC">
        <w:t>Viele</w:t>
      </w:r>
      <w:proofErr w:type="spellEnd"/>
      <w:r w:rsidRPr="00B37E1A">
        <w:rPr>
          <w:vertAlign w:val="superscript"/>
        </w:rPr>
        <w:t xml:space="preserve"> </w:t>
      </w:r>
      <w:r w:rsidRPr="008558DC">
        <w:t xml:space="preserve">M, </w:t>
      </w:r>
      <w:r w:rsidRPr="00B37E1A">
        <w:rPr>
          <w:b/>
        </w:rPr>
        <w:t>Fontaine</w:t>
      </w:r>
      <w:r w:rsidRPr="00B37E1A">
        <w:rPr>
          <w:b/>
          <w:vertAlign w:val="superscript"/>
        </w:rPr>
        <w:t xml:space="preserve"> </w:t>
      </w:r>
      <w:r w:rsidRPr="00B37E1A">
        <w:rPr>
          <w:b/>
        </w:rPr>
        <w:t>MJ</w:t>
      </w:r>
      <w:r w:rsidRPr="008558DC">
        <w:t>, Chua</w:t>
      </w:r>
      <w:r w:rsidRPr="00B37E1A">
        <w:rPr>
          <w:vertAlign w:val="superscript"/>
        </w:rPr>
        <w:t xml:space="preserve"> </w:t>
      </w:r>
      <w:r w:rsidRPr="008558DC">
        <w:t>L, Ferrer</w:t>
      </w:r>
      <w:r w:rsidRPr="00B37E1A">
        <w:rPr>
          <w:vertAlign w:val="superscript"/>
        </w:rPr>
        <w:t xml:space="preserve"> </w:t>
      </w:r>
      <w:r w:rsidRPr="008558DC">
        <w:t xml:space="preserve">Z, </w:t>
      </w:r>
      <w:proofErr w:type="spellStart"/>
      <w:r w:rsidRPr="008558DC">
        <w:t>Jurado</w:t>
      </w:r>
      <w:proofErr w:type="spellEnd"/>
      <w:r w:rsidRPr="00B37E1A">
        <w:rPr>
          <w:vertAlign w:val="superscript"/>
        </w:rPr>
        <w:t xml:space="preserve"> </w:t>
      </w:r>
      <w:r w:rsidRPr="008558DC">
        <w:t>C, Quach</w:t>
      </w:r>
      <w:r w:rsidRPr="00B37E1A">
        <w:rPr>
          <w:vertAlign w:val="superscript"/>
        </w:rPr>
        <w:t xml:space="preserve"> </w:t>
      </w:r>
      <w:r w:rsidRPr="008558DC">
        <w:t>P, Dunlap</w:t>
      </w:r>
      <w:r w:rsidRPr="00B37E1A">
        <w:rPr>
          <w:vertAlign w:val="superscript"/>
        </w:rPr>
        <w:t xml:space="preserve"> </w:t>
      </w:r>
      <w:r w:rsidRPr="008558DC">
        <w:t>M, Arber</w:t>
      </w:r>
      <w:r w:rsidRPr="00B37E1A">
        <w:rPr>
          <w:vertAlign w:val="superscript"/>
        </w:rPr>
        <w:t xml:space="preserve"> </w:t>
      </w:r>
      <w:r w:rsidRPr="008558DC">
        <w:t xml:space="preserve">DA. </w:t>
      </w:r>
      <w:r w:rsidRPr="00B37E1A">
        <w:rPr>
          <w:i/>
        </w:rPr>
        <w:t>Quality management for event discovery reporting in the transfusion service</w:t>
      </w:r>
      <w:r w:rsidRPr="008558DC">
        <w:t>. American Association of Blood Banks, Baltimore, Maryland. October 2010.</w:t>
      </w:r>
      <w:r w:rsidR="00F618FE">
        <w:t xml:space="preserve"> </w:t>
      </w:r>
      <w:r w:rsidRPr="00B37E1A">
        <w:rPr>
          <w:i/>
        </w:rPr>
        <w:t>Transfusion</w:t>
      </w:r>
      <w:r w:rsidR="00265D84" w:rsidRPr="00B37E1A">
        <w:rPr>
          <w:i/>
        </w:rPr>
        <w:t xml:space="preserve"> 50</w:t>
      </w:r>
      <w:r w:rsidRPr="00B37E1A">
        <w:rPr>
          <w:i/>
        </w:rPr>
        <w:t xml:space="preserve"> </w:t>
      </w:r>
      <w:r w:rsidR="00265D84" w:rsidRPr="008558DC">
        <w:t>(S2</w:t>
      </w:r>
      <w:r w:rsidRPr="008558DC">
        <w:t>)</w:t>
      </w:r>
      <w:r w:rsidR="00265D84" w:rsidRPr="008558DC">
        <w:t>:270A</w:t>
      </w:r>
    </w:p>
    <w:p w14:paraId="69329CA0" w14:textId="77B454C2" w:rsidR="003C3E28" w:rsidRPr="00B37E1A" w:rsidRDefault="00B176D4" w:rsidP="00D206C5">
      <w:pPr>
        <w:pStyle w:val="ListParagraph"/>
        <w:numPr>
          <w:ilvl w:val="0"/>
          <w:numId w:val="11"/>
        </w:numPr>
        <w:tabs>
          <w:tab w:val="left" w:pos="-1440"/>
        </w:tabs>
        <w:ind w:left="360"/>
        <w:jc w:val="both"/>
        <w:rPr>
          <w:bCs/>
        </w:rPr>
      </w:pPr>
      <w:proofErr w:type="spellStart"/>
      <w:r w:rsidRPr="008558DC">
        <w:t>Ree</w:t>
      </w:r>
      <w:proofErr w:type="spellEnd"/>
      <w:r w:rsidRPr="008558DC">
        <w:t xml:space="preserve"> N, Pate L, </w:t>
      </w:r>
      <w:proofErr w:type="spellStart"/>
      <w:r w:rsidRPr="008558DC">
        <w:t>Viele</w:t>
      </w:r>
      <w:proofErr w:type="spellEnd"/>
      <w:r w:rsidRPr="008558DC">
        <w:t xml:space="preserve"> M, </w:t>
      </w:r>
      <w:r w:rsidRPr="00B37E1A">
        <w:rPr>
          <w:b/>
        </w:rPr>
        <w:t>Fontaine MJ</w:t>
      </w:r>
      <w:r w:rsidRPr="008558DC">
        <w:t xml:space="preserve">, Gonzalez C, </w:t>
      </w:r>
      <w:proofErr w:type="spellStart"/>
      <w:r w:rsidRPr="008558DC">
        <w:t>Goodnough</w:t>
      </w:r>
      <w:proofErr w:type="spellEnd"/>
      <w:r w:rsidRPr="008558DC">
        <w:t xml:space="preserve"> LT, </w:t>
      </w:r>
      <w:proofErr w:type="spellStart"/>
      <w:r w:rsidRPr="008558DC">
        <w:t>Galel</w:t>
      </w:r>
      <w:proofErr w:type="spellEnd"/>
      <w:r w:rsidRPr="008558DC">
        <w:t xml:space="preserve"> S</w:t>
      </w:r>
      <w:r w:rsidRPr="00B37E1A">
        <w:rPr>
          <w:i/>
        </w:rPr>
        <w:t xml:space="preserve">. </w:t>
      </w:r>
      <w:r w:rsidRPr="00B37E1A">
        <w:rPr>
          <w:rStyle w:val="pagecontents1"/>
          <w:rFonts w:ascii="Times New Roman" w:hAnsi="Times New Roman" w:cs="Times New Roman"/>
          <w:i/>
          <w:sz w:val="24"/>
          <w:szCs w:val="24"/>
        </w:rPr>
        <w:t>Unexpected immune-mediated hydrops in infants of mothers with routine prenatal care</w:t>
      </w:r>
      <w:r w:rsidRPr="00B37E1A">
        <w:rPr>
          <w:rStyle w:val="pagecontents1"/>
          <w:rFonts w:ascii="Times New Roman" w:hAnsi="Times New Roman" w:cs="Times New Roman"/>
          <w:sz w:val="24"/>
          <w:szCs w:val="24"/>
        </w:rPr>
        <w:t xml:space="preserve">. </w:t>
      </w:r>
      <w:r w:rsidR="003C3E28" w:rsidRPr="008558DC">
        <w:t>American Association of Blood Banks, Baltimore, Maryland. October 2010.</w:t>
      </w:r>
      <w:r w:rsidR="00F618FE">
        <w:t xml:space="preserve"> </w:t>
      </w:r>
      <w:r w:rsidR="003C3E28" w:rsidRPr="00B37E1A">
        <w:rPr>
          <w:i/>
        </w:rPr>
        <w:t>Transfusion</w:t>
      </w:r>
      <w:r w:rsidR="00265D84" w:rsidRPr="00B37E1A">
        <w:rPr>
          <w:i/>
        </w:rPr>
        <w:t xml:space="preserve"> </w:t>
      </w:r>
      <w:r w:rsidR="00265D84" w:rsidRPr="008558DC">
        <w:t>50(S2</w:t>
      </w:r>
      <w:r w:rsidR="003C3E28" w:rsidRPr="008558DC">
        <w:t>)</w:t>
      </w:r>
      <w:r w:rsidR="00265D84" w:rsidRPr="008558DC">
        <w:t>:120A</w:t>
      </w:r>
    </w:p>
    <w:p w14:paraId="4BA7178E" w14:textId="161C1F07" w:rsidR="00BE58B1" w:rsidRPr="00B37E1A" w:rsidRDefault="003C3E28" w:rsidP="00D206C5">
      <w:pPr>
        <w:pStyle w:val="ListParagraph"/>
        <w:numPr>
          <w:ilvl w:val="0"/>
          <w:numId w:val="11"/>
        </w:numPr>
        <w:tabs>
          <w:tab w:val="left" w:pos="-1440"/>
        </w:tabs>
        <w:ind w:left="360"/>
        <w:jc w:val="both"/>
        <w:rPr>
          <w:bCs/>
        </w:rPr>
      </w:pPr>
      <w:r w:rsidRPr="00B37E1A">
        <w:rPr>
          <w:bCs/>
        </w:rPr>
        <w:t>Pate</w:t>
      </w:r>
      <w:r w:rsidR="0024017F" w:rsidRPr="00B37E1A">
        <w:rPr>
          <w:bCs/>
        </w:rPr>
        <w:t xml:space="preserve"> LL, </w:t>
      </w:r>
      <w:r w:rsidRPr="00B37E1A">
        <w:rPr>
          <w:bCs/>
        </w:rPr>
        <w:t>Myers</w:t>
      </w:r>
      <w:r w:rsidR="0024017F" w:rsidRPr="00B37E1A">
        <w:rPr>
          <w:bCs/>
        </w:rPr>
        <w:t xml:space="preserve"> J, </w:t>
      </w:r>
      <w:r w:rsidRPr="00B37E1A">
        <w:rPr>
          <w:bCs/>
        </w:rPr>
        <w:t>Palma</w:t>
      </w:r>
      <w:r w:rsidR="0024017F" w:rsidRPr="00B37E1A">
        <w:rPr>
          <w:bCs/>
        </w:rPr>
        <w:t xml:space="preserve"> J, </w:t>
      </w:r>
      <w:proofErr w:type="spellStart"/>
      <w:r w:rsidRPr="00B37E1A">
        <w:rPr>
          <w:bCs/>
        </w:rPr>
        <w:t>Ree</w:t>
      </w:r>
      <w:proofErr w:type="spellEnd"/>
      <w:r w:rsidR="0024017F" w:rsidRPr="00B37E1A">
        <w:rPr>
          <w:bCs/>
        </w:rPr>
        <w:t xml:space="preserve"> N, </w:t>
      </w:r>
      <w:proofErr w:type="spellStart"/>
      <w:r w:rsidRPr="00B37E1A">
        <w:rPr>
          <w:bCs/>
        </w:rPr>
        <w:t>Viele</w:t>
      </w:r>
      <w:proofErr w:type="spellEnd"/>
      <w:r w:rsidR="0024017F" w:rsidRPr="00B37E1A">
        <w:rPr>
          <w:bCs/>
        </w:rPr>
        <w:t xml:space="preserve"> M, </w:t>
      </w:r>
      <w:proofErr w:type="spellStart"/>
      <w:r w:rsidRPr="00B37E1A">
        <w:rPr>
          <w:bCs/>
        </w:rPr>
        <w:t>Galel</w:t>
      </w:r>
      <w:proofErr w:type="spellEnd"/>
      <w:r w:rsidR="0024017F" w:rsidRPr="00B37E1A">
        <w:rPr>
          <w:bCs/>
        </w:rPr>
        <w:t xml:space="preserve"> SA, </w:t>
      </w:r>
      <w:r w:rsidRPr="00B37E1A">
        <w:rPr>
          <w:bCs/>
        </w:rPr>
        <w:t>Ferrer</w:t>
      </w:r>
      <w:r w:rsidR="0024017F" w:rsidRPr="00B37E1A">
        <w:rPr>
          <w:bCs/>
        </w:rPr>
        <w:t xml:space="preserve"> Z</w:t>
      </w:r>
      <w:r w:rsidRPr="00B37E1A">
        <w:rPr>
          <w:bCs/>
        </w:rPr>
        <w:t>,</w:t>
      </w:r>
      <w:r w:rsidRPr="00B37E1A">
        <w:rPr>
          <w:bCs/>
          <w:vertAlign w:val="superscript"/>
        </w:rPr>
        <w:t xml:space="preserve"> </w:t>
      </w:r>
      <w:r w:rsidRPr="00B37E1A">
        <w:rPr>
          <w:bCs/>
        </w:rPr>
        <w:t>Gonzalez</w:t>
      </w:r>
      <w:r w:rsidR="0024017F" w:rsidRPr="00B37E1A">
        <w:rPr>
          <w:bCs/>
        </w:rPr>
        <w:t xml:space="preserve"> CL, </w:t>
      </w:r>
      <w:proofErr w:type="spellStart"/>
      <w:r w:rsidRPr="00B37E1A">
        <w:rPr>
          <w:bCs/>
        </w:rPr>
        <w:t>Benitz</w:t>
      </w:r>
      <w:proofErr w:type="spellEnd"/>
      <w:r w:rsidR="0024017F" w:rsidRPr="00B37E1A">
        <w:rPr>
          <w:bCs/>
        </w:rPr>
        <w:t xml:space="preserve"> W</w:t>
      </w:r>
      <w:r w:rsidRPr="00B37E1A">
        <w:rPr>
          <w:bCs/>
        </w:rPr>
        <w:t xml:space="preserve">, </w:t>
      </w:r>
      <w:r w:rsidRPr="00B37E1A">
        <w:rPr>
          <w:b/>
          <w:bCs/>
        </w:rPr>
        <w:t>Fontaine</w:t>
      </w:r>
      <w:r w:rsidR="0024017F" w:rsidRPr="00B37E1A">
        <w:rPr>
          <w:b/>
          <w:bCs/>
        </w:rPr>
        <w:t xml:space="preserve"> MJ</w:t>
      </w:r>
      <w:r w:rsidR="00FB6338">
        <w:rPr>
          <w:b/>
          <w:bCs/>
        </w:rPr>
        <w:t>.</w:t>
      </w:r>
      <w:r w:rsidRPr="00B37E1A">
        <w:rPr>
          <w:bCs/>
        </w:rPr>
        <w:t xml:space="preserve"> </w:t>
      </w:r>
      <w:r w:rsidRPr="00B37E1A">
        <w:rPr>
          <w:bCs/>
          <w:i/>
        </w:rPr>
        <w:t>Anti-</w:t>
      </w:r>
      <w:proofErr w:type="spellStart"/>
      <w:r w:rsidRPr="00B37E1A">
        <w:rPr>
          <w:bCs/>
          <w:i/>
        </w:rPr>
        <w:t>Gerbich</w:t>
      </w:r>
      <w:proofErr w:type="spellEnd"/>
      <w:r w:rsidRPr="00B37E1A">
        <w:rPr>
          <w:bCs/>
          <w:i/>
        </w:rPr>
        <w:t xml:space="preserve"> 3 causes late-onset hemolytic disease of the newborn: The fourth reported case in three </w:t>
      </w:r>
      <w:r w:rsidR="00F618FE" w:rsidRPr="00B37E1A">
        <w:rPr>
          <w:bCs/>
          <w:i/>
        </w:rPr>
        <w:t>Hispanic</w:t>
      </w:r>
      <w:r w:rsidRPr="00B37E1A">
        <w:rPr>
          <w:bCs/>
          <w:i/>
        </w:rPr>
        <w:t xml:space="preserve"> families</w:t>
      </w:r>
      <w:r w:rsidRPr="00B37E1A">
        <w:rPr>
          <w:bCs/>
        </w:rPr>
        <w:t xml:space="preserve">. </w:t>
      </w:r>
      <w:r w:rsidRPr="008558DC">
        <w:t xml:space="preserve">American Association of Blood Banks, Baltimore, Maryland. October </w:t>
      </w:r>
      <w:r w:rsidR="00F618FE" w:rsidRPr="008558DC">
        <w:t>2010</w:t>
      </w:r>
      <w:r w:rsidR="00F618FE">
        <w:t>.</w:t>
      </w:r>
      <w:r w:rsidR="00F618FE" w:rsidRPr="008558DC">
        <w:t xml:space="preserve"> </w:t>
      </w:r>
      <w:r w:rsidR="00F618FE" w:rsidRPr="00B37E1A">
        <w:rPr>
          <w:i/>
        </w:rPr>
        <w:t>Transfusion</w:t>
      </w:r>
      <w:r w:rsidRPr="00B37E1A">
        <w:rPr>
          <w:i/>
        </w:rPr>
        <w:t xml:space="preserve"> </w:t>
      </w:r>
      <w:r w:rsidR="00265D84" w:rsidRPr="00B37E1A">
        <w:rPr>
          <w:i/>
        </w:rPr>
        <w:t>50</w:t>
      </w:r>
      <w:r w:rsidRPr="008558DC">
        <w:t>(</w:t>
      </w:r>
      <w:r w:rsidR="00265D84" w:rsidRPr="008558DC">
        <w:t>S2):116A</w:t>
      </w:r>
    </w:p>
    <w:p w14:paraId="70E046ED" w14:textId="260B7CEE" w:rsidR="007329D1" w:rsidRPr="00B37E1A" w:rsidRDefault="00BC0E1B" w:rsidP="00D206C5">
      <w:pPr>
        <w:pStyle w:val="ListParagraph"/>
        <w:numPr>
          <w:ilvl w:val="0"/>
          <w:numId w:val="11"/>
        </w:numPr>
        <w:tabs>
          <w:tab w:val="left" w:pos="-1440"/>
        </w:tabs>
        <w:ind w:left="360"/>
        <w:jc w:val="both"/>
        <w:rPr>
          <w:bCs/>
        </w:rPr>
      </w:pPr>
      <w:r w:rsidRPr="00B37E1A">
        <w:rPr>
          <w:bCs/>
        </w:rPr>
        <w:t xml:space="preserve">K </w:t>
      </w:r>
      <w:proofErr w:type="spellStart"/>
      <w:r w:rsidRPr="00B37E1A">
        <w:rPr>
          <w:bCs/>
        </w:rPr>
        <w:t>Alimoghaddam</w:t>
      </w:r>
      <w:proofErr w:type="spellEnd"/>
      <w:r w:rsidRPr="00B37E1A">
        <w:rPr>
          <w:bCs/>
        </w:rPr>
        <w:t xml:space="preserve">,  AC. Logan, R Wong, S Weiss, </w:t>
      </w:r>
      <w:r w:rsidRPr="00B37E1A">
        <w:rPr>
          <w:b/>
          <w:bCs/>
        </w:rPr>
        <w:t>MJ Fontaine</w:t>
      </w:r>
      <w:r w:rsidRPr="00B37E1A">
        <w:rPr>
          <w:bCs/>
        </w:rPr>
        <w:t xml:space="preserve">, S Arai, C </w:t>
      </w:r>
      <w:proofErr w:type="spellStart"/>
      <w:r w:rsidRPr="00B37E1A">
        <w:rPr>
          <w:bCs/>
        </w:rPr>
        <w:t>Grumet</w:t>
      </w:r>
      <w:proofErr w:type="spellEnd"/>
      <w:r w:rsidRPr="00B37E1A">
        <w:rPr>
          <w:bCs/>
        </w:rPr>
        <w:t>, DB. Miklos</w:t>
      </w:r>
      <w:r w:rsidRPr="00B37E1A">
        <w:rPr>
          <w:b/>
          <w:bCs/>
        </w:rPr>
        <w:t xml:space="preserve">. </w:t>
      </w:r>
      <w:r w:rsidRPr="00B37E1A">
        <w:rPr>
          <w:bCs/>
          <w:i/>
        </w:rPr>
        <w:t>Minor ABO mismatch is associated with increased non-relapse mortality after allogeneic hematopoietic cell transplantation</w:t>
      </w:r>
      <w:r w:rsidR="005229B5" w:rsidRPr="00B37E1A">
        <w:rPr>
          <w:bCs/>
          <w:i/>
        </w:rPr>
        <w:t xml:space="preserve">. </w:t>
      </w:r>
      <w:r w:rsidR="005229B5" w:rsidRPr="00B37E1A">
        <w:rPr>
          <w:bCs/>
        </w:rPr>
        <w:t>American Society for blood and Marrow Transplantation, Honolulu, Hawaii, February 2011</w:t>
      </w:r>
      <w:r w:rsidR="00A54C19" w:rsidRPr="00B37E1A">
        <w:rPr>
          <w:bCs/>
        </w:rPr>
        <w:t xml:space="preserve">. </w:t>
      </w:r>
      <w:r w:rsidR="00A54C19" w:rsidRPr="00B37E1A">
        <w:rPr>
          <w:bCs/>
          <w:i/>
        </w:rPr>
        <w:t>Biology of blood and bone marrow transplantation</w:t>
      </w:r>
      <w:r w:rsidR="00A54C19" w:rsidRPr="00B37E1A">
        <w:rPr>
          <w:bCs/>
        </w:rPr>
        <w:t xml:space="preserve">. </w:t>
      </w:r>
      <w:r w:rsidR="00A54C19" w:rsidRPr="00B37E1A">
        <w:rPr>
          <w:color w:val="333333"/>
        </w:rPr>
        <w:t>17( 2) S308-S309</w:t>
      </w:r>
    </w:p>
    <w:p w14:paraId="192732FC" w14:textId="29903CF2" w:rsidR="007329D1" w:rsidRPr="00B37E1A" w:rsidRDefault="007329D1" w:rsidP="00D206C5">
      <w:pPr>
        <w:pStyle w:val="ListParagraph"/>
        <w:numPr>
          <w:ilvl w:val="0"/>
          <w:numId w:val="11"/>
        </w:numPr>
        <w:tabs>
          <w:tab w:val="left" w:pos="-1440"/>
          <w:tab w:val="left" w:pos="1440"/>
          <w:tab w:val="left" w:pos="8620"/>
          <w:tab w:val="left" w:pos="9920"/>
        </w:tabs>
        <w:ind w:left="360"/>
        <w:jc w:val="both"/>
        <w:rPr>
          <w:rStyle w:val="pagecontents"/>
          <w:color w:val="000000"/>
          <w:u w:val="single"/>
        </w:rPr>
      </w:pPr>
      <w:r w:rsidRPr="00B37E1A">
        <w:rPr>
          <w:color w:val="000000"/>
        </w:rPr>
        <w:lastRenderedPageBreak/>
        <w:t xml:space="preserve">Weiss S, Mills A, Ferrer Z, Dunlap M, Gonzalez C, </w:t>
      </w:r>
      <w:proofErr w:type="spellStart"/>
      <w:r w:rsidRPr="00B37E1A">
        <w:rPr>
          <w:color w:val="000000"/>
        </w:rPr>
        <w:t>Viele</w:t>
      </w:r>
      <w:proofErr w:type="spellEnd"/>
      <w:r w:rsidRPr="00B37E1A">
        <w:rPr>
          <w:color w:val="000000"/>
        </w:rPr>
        <w:t xml:space="preserve"> M, </w:t>
      </w:r>
      <w:proofErr w:type="spellStart"/>
      <w:r w:rsidRPr="00B37E1A">
        <w:rPr>
          <w:color w:val="000000"/>
        </w:rPr>
        <w:t>Goodnough</w:t>
      </w:r>
      <w:proofErr w:type="spellEnd"/>
      <w:r w:rsidRPr="00B37E1A">
        <w:rPr>
          <w:color w:val="000000"/>
        </w:rPr>
        <w:t xml:space="preserve"> LT, </w:t>
      </w:r>
      <w:r w:rsidRPr="00B37E1A">
        <w:rPr>
          <w:b/>
          <w:color w:val="000000"/>
        </w:rPr>
        <w:t>Fontaine MJ</w:t>
      </w:r>
      <w:r w:rsidRPr="00B37E1A">
        <w:rPr>
          <w:color w:val="000000"/>
        </w:rPr>
        <w:t xml:space="preserve">.  </w:t>
      </w:r>
      <w:r w:rsidRPr="00B37E1A">
        <w:rPr>
          <w:rStyle w:val="pagecontents"/>
          <w:i/>
        </w:rPr>
        <w:t xml:space="preserve">Platelet Inventory Management </w:t>
      </w:r>
      <w:r w:rsidR="00F618FE" w:rsidRPr="00B37E1A">
        <w:rPr>
          <w:rStyle w:val="pagecontents"/>
          <w:i/>
        </w:rPr>
        <w:t>to</w:t>
      </w:r>
      <w:r w:rsidRPr="00B37E1A">
        <w:rPr>
          <w:rStyle w:val="pagecontents"/>
          <w:i/>
        </w:rPr>
        <w:t xml:space="preserve"> Reduce ABO Incompatible Plasma </w:t>
      </w:r>
      <w:r w:rsidR="00F618FE" w:rsidRPr="00B37E1A">
        <w:rPr>
          <w:rStyle w:val="pagecontents"/>
          <w:i/>
        </w:rPr>
        <w:t>in</w:t>
      </w:r>
      <w:r w:rsidRPr="00B37E1A">
        <w:rPr>
          <w:rStyle w:val="pagecontents"/>
          <w:i/>
        </w:rPr>
        <w:t xml:space="preserve"> Platelet Units.</w:t>
      </w:r>
      <w:r w:rsidRPr="008558DC">
        <w:rPr>
          <w:rStyle w:val="pagecontents"/>
        </w:rPr>
        <w:t xml:space="preserve"> </w:t>
      </w:r>
      <w:r w:rsidRPr="008558DC">
        <w:t>Transfusion 2011;51(3S):59A</w:t>
      </w:r>
    </w:p>
    <w:p w14:paraId="7C26E206" w14:textId="58281B46" w:rsidR="0024017F" w:rsidRPr="00B37E1A" w:rsidRDefault="007329D1" w:rsidP="00D206C5">
      <w:pPr>
        <w:pStyle w:val="ListParagraph"/>
        <w:numPr>
          <w:ilvl w:val="0"/>
          <w:numId w:val="11"/>
        </w:numPr>
        <w:tabs>
          <w:tab w:val="left" w:pos="-1440"/>
          <w:tab w:val="left" w:pos="1440"/>
          <w:tab w:val="left" w:pos="8620"/>
          <w:tab w:val="left" w:pos="9920"/>
        </w:tabs>
        <w:ind w:left="360"/>
        <w:jc w:val="both"/>
        <w:rPr>
          <w:color w:val="000000"/>
          <w:u w:val="single"/>
        </w:rPr>
      </w:pPr>
      <w:r w:rsidRPr="008558DC">
        <w:rPr>
          <w:rStyle w:val="pagecontents"/>
        </w:rPr>
        <w:t xml:space="preserve">Mills A, Weiss S, Hong WJ, Ferrer Z, Gonzalez C, </w:t>
      </w:r>
      <w:proofErr w:type="spellStart"/>
      <w:r w:rsidRPr="008558DC">
        <w:rPr>
          <w:rStyle w:val="pagecontents"/>
        </w:rPr>
        <w:t>Viele</w:t>
      </w:r>
      <w:proofErr w:type="spellEnd"/>
      <w:r w:rsidRPr="008558DC">
        <w:rPr>
          <w:rStyle w:val="pagecontents"/>
        </w:rPr>
        <w:t xml:space="preserve"> M, </w:t>
      </w:r>
      <w:proofErr w:type="spellStart"/>
      <w:r w:rsidRPr="008558DC">
        <w:rPr>
          <w:rStyle w:val="pagecontents"/>
        </w:rPr>
        <w:t>Goodnough</w:t>
      </w:r>
      <w:proofErr w:type="spellEnd"/>
      <w:r w:rsidRPr="008558DC">
        <w:rPr>
          <w:rStyle w:val="pagecontents"/>
        </w:rPr>
        <w:t xml:space="preserve"> LT, </w:t>
      </w:r>
      <w:r w:rsidRPr="00B37E1A">
        <w:rPr>
          <w:rStyle w:val="pagecontents"/>
          <w:b/>
        </w:rPr>
        <w:t>Fontaine MJ</w:t>
      </w:r>
      <w:r w:rsidRPr="008558DC">
        <w:rPr>
          <w:rStyle w:val="pagecontents"/>
        </w:rPr>
        <w:t xml:space="preserve">.  </w:t>
      </w:r>
      <w:r w:rsidRPr="00B37E1A">
        <w:rPr>
          <w:rStyle w:val="pagecontents"/>
          <w:i/>
        </w:rPr>
        <w:t xml:space="preserve">Anti-A Mediated Intravascular Hemolysis </w:t>
      </w:r>
      <w:r w:rsidR="00F618FE" w:rsidRPr="00B37E1A">
        <w:rPr>
          <w:rStyle w:val="pagecontents"/>
          <w:i/>
        </w:rPr>
        <w:t>with</w:t>
      </w:r>
      <w:r w:rsidRPr="00B37E1A">
        <w:rPr>
          <w:rStyle w:val="pagecontents"/>
          <w:i/>
        </w:rPr>
        <w:t xml:space="preserve"> Platelet Transfusion Following ABO Incompatible Hematopoietic Stem Cell Transplantation (HCT)</w:t>
      </w:r>
      <w:r w:rsidR="00B37E1A">
        <w:rPr>
          <w:rStyle w:val="pagecontents"/>
        </w:rPr>
        <w:t>.</w:t>
      </w:r>
      <w:r w:rsidRPr="008558DC">
        <w:rPr>
          <w:rStyle w:val="pagecontents"/>
        </w:rPr>
        <w:t xml:space="preserve"> Transfusion 2011;</w:t>
      </w:r>
      <w:r w:rsidRPr="008558DC">
        <w:t xml:space="preserve"> 51(3S):154A</w:t>
      </w:r>
    </w:p>
    <w:p w14:paraId="4B5D308E" w14:textId="70757DD0" w:rsidR="0024017F" w:rsidRPr="008558DC" w:rsidRDefault="0024017F" w:rsidP="00D206C5">
      <w:pPr>
        <w:pStyle w:val="ListParagraph"/>
        <w:numPr>
          <w:ilvl w:val="0"/>
          <w:numId w:val="11"/>
        </w:numPr>
        <w:tabs>
          <w:tab w:val="left" w:pos="360"/>
        </w:tabs>
        <w:autoSpaceDE/>
        <w:autoSpaceDN/>
        <w:adjustRightInd/>
        <w:ind w:left="360"/>
        <w:jc w:val="both"/>
      </w:pPr>
      <w:r w:rsidRPr="008558DC">
        <w:t>Davis</w:t>
      </w:r>
      <w:r w:rsidRPr="00B37E1A">
        <w:rPr>
          <w:vertAlign w:val="superscript"/>
        </w:rPr>
        <w:t xml:space="preserve"> </w:t>
      </w:r>
      <w:r w:rsidRPr="008558DC">
        <w:t xml:space="preserve">NE, </w:t>
      </w:r>
      <w:r w:rsidRPr="00B37E1A">
        <w:rPr>
          <w:lang w:val="de-CH"/>
        </w:rPr>
        <w:t>Rothkopf</w:t>
      </w:r>
      <w:r w:rsidRPr="00B37E1A">
        <w:rPr>
          <w:vertAlign w:val="superscript"/>
          <w:lang w:val="de-CH"/>
        </w:rPr>
        <w:t xml:space="preserve">  </w:t>
      </w:r>
      <w:r w:rsidRPr="00B37E1A">
        <w:rPr>
          <w:lang w:val="de-CH"/>
        </w:rPr>
        <w:t>LN</w:t>
      </w:r>
      <w:r w:rsidRPr="008558DC">
        <w:t xml:space="preserve">, </w:t>
      </w:r>
      <w:proofErr w:type="spellStart"/>
      <w:r w:rsidRPr="008558DC">
        <w:t>Mirsoian</w:t>
      </w:r>
      <w:proofErr w:type="spellEnd"/>
      <w:r w:rsidRPr="008558DC">
        <w:t xml:space="preserve"> A, </w:t>
      </w:r>
      <w:proofErr w:type="spellStart"/>
      <w:r w:rsidRPr="008558DC">
        <w:t>Kojic</w:t>
      </w:r>
      <w:proofErr w:type="spellEnd"/>
      <w:r w:rsidRPr="008558DC">
        <w:t xml:space="preserve"> N, Kaplan D, Barron</w:t>
      </w:r>
      <w:r w:rsidRPr="00B37E1A">
        <w:rPr>
          <w:vertAlign w:val="superscript"/>
        </w:rPr>
        <w:t xml:space="preserve"> </w:t>
      </w:r>
      <w:r w:rsidRPr="008558DC">
        <w:t xml:space="preserve">AE, </w:t>
      </w:r>
      <w:r w:rsidRPr="00B37E1A">
        <w:rPr>
          <w:b/>
        </w:rPr>
        <w:t>Fontaine</w:t>
      </w:r>
      <w:r w:rsidRPr="00B37E1A">
        <w:rPr>
          <w:b/>
          <w:vertAlign w:val="superscript"/>
        </w:rPr>
        <w:t xml:space="preserve"> </w:t>
      </w:r>
      <w:r w:rsidRPr="00B37E1A">
        <w:rPr>
          <w:b/>
        </w:rPr>
        <w:t>MJ</w:t>
      </w:r>
      <w:r w:rsidRPr="00B37E1A">
        <w:rPr>
          <w:rStyle w:val="Strong"/>
          <w:b w:val="0"/>
        </w:rPr>
        <w:t xml:space="preserve"> </w:t>
      </w:r>
      <w:r w:rsidRPr="00B37E1A">
        <w:rPr>
          <w:rStyle w:val="Strong"/>
          <w:b w:val="0"/>
          <w:i/>
        </w:rPr>
        <w:t>A novel platform for islet transplantation using silk hydrogels</w:t>
      </w:r>
      <w:r w:rsidRPr="00B37E1A">
        <w:rPr>
          <w:rStyle w:val="Strong"/>
          <w:b w:val="0"/>
        </w:rPr>
        <w:t xml:space="preserve">. </w:t>
      </w:r>
      <w:r w:rsidRPr="00B37E1A">
        <w:rPr>
          <w:bCs/>
        </w:rPr>
        <w:t xml:space="preserve">Oral presentation at the </w:t>
      </w:r>
      <w:r w:rsidRPr="00B37E1A">
        <w:rPr>
          <w:bCs/>
          <w:i/>
        </w:rPr>
        <w:t xml:space="preserve">Cell Transplantation Society 2011 International Congress. </w:t>
      </w:r>
      <w:r w:rsidRPr="00B37E1A">
        <w:rPr>
          <w:bCs/>
        </w:rPr>
        <w:t>Miami, Florida, October 23-26, 2011.</w:t>
      </w:r>
    </w:p>
    <w:p w14:paraId="511C8E6D" w14:textId="10024A89" w:rsidR="0024017F" w:rsidRPr="008558DC" w:rsidRDefault="0024017F" w:rsidP="00B37E1A">
      <w:pPr>
        <w:pStyle w:val="ListParagraph"/>
        <w:numPr>
          <w:ilvl w:val="0"/>
          <w:numId w:val="11"/>
        </w:numPr>
        <w:ind w:left="360"/>
        <w:jc w:val="both"/>
        <w:rPr>
          <w:bCs/>
        </w:rPr>
      </w:pPr>
      <w:proofErr w:type="spellStart"/>
      <w:r w:rsidRPr="008558DC">
        <w:t>Rugg</w:t>
      </w:r>
      <w:proofErr w:type="spellEnd"/>
      <w:r w:rsidRPr="008558DC">
        <w:t xml:space="preserve"> C, Davis N</w:t>
      </w:r>
      <w:r w:rsidR="003135DB" w:rsidRPr="008558DC">
        <w:t xml:space="preserve">, </w:t>
      </w:r>
      <w:proofErr w:type="spellStart"/>
      <w:r w:rsidR="003135DB" w:rsidRPr="008558DC">
        <w:t>Kvezereli</w:t>
      </w:r>
      <w:proofErr w:type="spellEnd"/>
      <w:r w:rsidRPr="008558DC">
        <w:t xml:space="preserve"> M, </w:t>
      </w:r>
      <w:proofErr w:type="spellStart"/>
      <w:r w:rsidRPr="008558DC">
        <w:t>Busque</w:t>
      </w:r>
      <w:proofErr w:type="spellEnd"/>
      <w:r w:rsidRPr="008558DC">
        <w:t xml:space="preserve"> S and </w:t>
      </w:r>
      <w:r w:rsidRPr="008558DC">
        <w:rPr>
          <w:b/>
        </w:rPr>
        <w:t>Fontaine MJ</w:t>
      </w:r>
      <w:r w:rsidRPr="008558DC">
        <w:t xml:space="preserve">. </w:t>
      </w:r>
      <w:r w:rsidRPr="008558DC">
        <w:rPr>
          <w:bCs/>
          <w:i/>
        </w:rPr>
        <w:t>Treatment with PKC epsilon agonist improves islet graft function in a syngeneic diabetic mouse transplant model</w:t>
      </w:r>
      <w:r w:rsidRPr="008558DC">
        <w:rPr>
          <w:bCs/>
        </w:rPr>
        <w:t xml:space="preserve">. Presented as a poster at the </w:t>
      </w:r>
      <w:r w:rsidRPr="008558DC">
        <w:rPr>
          <w:bCs/>
          <w:i/>
        </w:rPr>
        <w:t xml:space="preserve">Cell Transplantation Society 2011 International Congress. </w:t>
      </w:r>
      <w:r w:rsidRPr="008558DC">
        <w:rPr>
          <w:bCs/>
        </w:rPr>
        <w:t>Miami, Florida, October 23-26, 2011</w:t>
      </w:r>
      <w:r w:rsidR="002027CB">
        <w:rPr>
          <w:bCs/>
        </w:rPr>
        <w:t>.</w:t>
      </w:r>
    </w:p>
    <w:p w14:paraId="3243B29F" w14:textId="2E581B89" w:rsidR="00A11EAE" w:rsidRPr="008558DC" w:rsidRDefault="0024017F" w:rsidP="00D206C5">
      <w:pPr>
        <w:pStyle w:val="ListParagraph"/>
        <w:numPr>
          <w:ilvl w:val="0"/>
          <w:numId w:val="11"/>
        </w:numPr>
        <w:ind w:left="360"/>
        <w:jc w:val="both"/>
      </w:pPr>
      <w:r w:rsidRPr="00B37E1A">
        <w:rPr>
          <w:b/>
          <w:bCs/>
        </w:rPr>
        <w:t>Fontaine MJ</w:t>
      </w:r>
      <w:r w:rsidRPr="00B37E1A">
        <w:rPr>
          <w:bCs/>
        </w:rPr>
        <w:t xml:space="preserve">, </w:t>
      </w:r>
      <w:proofErr w:type="spellStart"/>
      <w:r w:rsidRPr="008558DC">
        <w:t>Obukhanych</w:t>
      </w:r>
      <w:proofErr w:type="spellEnd"/>
      <w:r w:rsidRPr="008558DC">
        <w:t xml:space="preserve"> T, </w:t>
      </w:r>
      <w:proofErr w:type="spellStart"/>
      <w:r w:rsidRPr="008558DC">
        <w:t>Tirouvanziam</w:t>
      </w:r>
      <w:proofErr w:type="spellEnd"/>
      <w:r w:rsidRPr="008558DC">
        <w:t xml:space="preserve"> R. </w:t>
      </w:r>
      <w:r w:rsidRPr="00B37E1A">
        <w:rPr>
          <w:i/>
        </w:rPr>
        <w:t>Preventing Transfusion Reactions.</w:t>
      </w:r>
      <w:r w:rsidRPr="008558DC">
        <w:t xml:space="preserve"> Oral presentation at the 2012 Annual Meeting of the Association of Clinical Scientists. Mobile Alabama</w:t>
      </w:r>
      <w:r w:rsidR="00580777" w:rsidRPr="008558DC">
        <w:t xml:space="preserve"> </w:t>
      </w:r>
      <w:r w:rsidRPr="008558DC">
        <w:t>Annals of Clinical and Laboratory Science 2011, 42(2):224</w:t>
      </w:r>
    </w:p>
    <w:p w14:paraId="24B645AA" w14:textId="5A6870DC" w:rsidR="00A11EAE" w:rsidRPr="008558DC" w:rsidRDefault="00A11EAE" w:rsidP="00D206C5">
      <w:pPr>
        <w:pStyle w:val="ListParagraph"/>
        <w:numPr>
          <w:ilvl w:val="0"/>
          <w:numId w:val="11"/>
        </w:numPr>
        <w:ind w:left="360"/>
        <w:jc w:val="both"/>
      </w:pPr>
      <w:r w:rsidRPr="008558DC">
        <w:t xml:space="preserve">Hamilton D, </w:t>
      </w:r>
      <w:proofErr w:type="spellStart"/>
      <w:r w:rsidRPr="008558DC">
        <w:t>Yefimenko</w:t>
      </w:r>
      <w:proofErr w:type="spellEnd"/>
      <w:r w:rsidRPr="008558DC">
        <w:t xml:space="preserve"> N, </w:t>
      </w:r>
      <w:proofErr w:type="spellStart"/>
      <w:r w:rsidRPr="008558DC">
        <w:t>Allickson</w:t>
      </w:r>
      <w:proofErr w:type="spellEnd"/>
      <w:r w:rsidRPr="008558DC">
        <w:t xml:space="preserve"> JA and </w:t>
      </w:r>
      <w:r w:rsidRPr="00B37E1A">
        <w:rPr>
          <w:b/>
        </w:rPr>
        <w:t>Fontaine MJ</w:t>
      </w:r>
      <w:r w:rsidRPr="008558DC">
        <w:t xml:space="preserve">. Growth characteristics and immunomodulatory properties of mesenchymal stem cells depend on the tissue of origin. </w:t>
      </w:r>
      <w:r w:rsidRPr="00B37E1A">
        <w:rPr>
          <w:i/>
        </w:rPr>
        <w:t>Transfusion</w:t>
      </w:r>
      <w:r w:rsidRPr="008558DC">
        <w:t xml:space="preserve"> 2012</w:t>
      </w:r>
      <w:r w:rsidR="00E66D4D" w:rsidRPr="008558DC">
        <w:t>, 52(3S):39A</w:t>
      </w:r>
    </w:p>
    <w:p w14:paraId="01A6B5DC" w14:textId="246814B2" w:rsidR="00F345BE" w:rsidRPr="008558DC" w:rsidRDefault="00A11EAE" w:rsidP="00D206C5">
      <w:pPr>
        <w:pStyle w:val="ListParagraph"/>
        <w:numPr>
          <w:ilvl w:val="0"/>
          <w:numId w:val="11"/>
        </w:numPr>
        <w:ind w:left="360"/>
        <w:jc w:val="both"/>
      </w:pPr>
      <w:r w:rsidRPr="00B37E1A">
        <w:rPr>
          <w:b/>
        </w:rPr>
        <w:t>Fontaine MJ</w:t>
      </w:r>
      <w:r w:rsidRPr="008558DC">
        <w:t xml:space="preserve">, Webster J, </w:t>
      </w:r>
      <w:proofErr w:type="spellStart"/>
      <w:r w:rsidRPr="008558DC">
        <w:t>Goodnough</w:t>
      </w:r>
      <w:proofErr w:type="spellEnd"/>
      <w:r w:rsidRPr="008558DC">
        <w:t xml:space="preserve"> LT and </w:t>
      </w:r>
      <w:proofErr w:type="spellStart"/>
      <w:r w:rsidRPr="008558DC">
        <w:t>Galel</w:t>
      </w:r>
      <w:proofErr w:type="spellEnd"/>
      <w:r w:rsidRPr="008558DC">
        <w:t xml:space="preserve"> S. Automated screen for high titer Anti-A and anti-B and selective plasma volume reduction as an inventory management strategy of ABO plasma incompatible platelets. </w:t>
      </w:r>
      <w:r w:rsidR="00E66D4D" w:rsidRPr="00B37E1A">
        <w:rPr>
          <w:i/>
        </w:rPr>
        <w:t>Transfusion</w:t>
      </w:r>
      <w:r w:rsidR="00E66D4D" w:rsidRPr="008558DC">
        <w:t xml:space="preserve"> 2012, 52(3S):39A</w:t>
      </w:r>
    </w:p>
    <w:p w14:paraId="27365CB6" w14:textId="6FA6FD40" w:rsidR="000F3B03" w:rsidRPr="00B37E1A" w:rsidRDefault="008558DC" w:rsidP="00D206C5">
      <w:pPr>
        <w:pStyle w:val="ListParagraph"/>
        <w:numPr>
          <w:ilvl w:val="0"/>
          <w:numId w:val="11"/>
        </w:numPr>
        <w:tabs>
          <w:tab w:val="left" w:pos="-1440"/>
        </w:tabs>
        <w:ind w:left="360"/>
        <w:jc w:val="both"/>
        <w:rPr>
          <w:b/>
        </w:rPr>
      </w:pPr>
      <w:r w:rsidRPr="008558DC">
        <w:t xml:space="preserve">Hughes J, McNaughton J, Andrews J, George T, Bergeron C, Pyke-Grimm K, </w:t>
      </w:r>
      <w:proofErr w:type="spellStart"/>
      <w:r w:rsidRPr="008558DC">
        <w:t>Galel</w:t>
      </w:r>
      <w:proofErr w:type="spellEnd"/>
      <w:r w:rsidRPr="008558DC">
        <w:t xml:space="preserve"> S, Gonzalez C, </w:t>
      </w:r>
      <w:proofErr w:type="spellStart"/>
      <w:r w:rsidRPr="008558DC">
        <w:t>Goodnough</w:t>
      </w:r>
      <w:proofErr w:type="spellEnd"/>
      <w:r w:rsidRPr="008558DC">
        <w:t xml:space="preserve"> LT, </w:t>
      </w:r>
      <w:r w:rsidRPr="00B37E1A">
        <w:rPr>
          <w:b/>
        </w:rPr>
        <w:t>Fontaine MJ</w:t>
      </w:r>
      <w:r w:rsidR="009424BE" w:rsidRPr="00B37E1A">
        <w:rPr>
          <w:b/>
        </w:rPr>
        <w:t>.</w:t>
      </w:r>
      <w:r w:rsidRPr="008558DC">
        <w:t xml:space="preserve"> Hemoglobinuria and Mechanical Hemolysis Associated with Red Blood Cell Transfusion in Pediatric Patients. </w:t>
      </w:r>
      <w:r w:rsidRPr="00B37E1A">
        <w:rPr>
          <w:i/>
        </w:rPr>
        <w:t>Blood</w:t>
      </w:r>
      <w:r w:rsidR="0046636F">
        <w:t xml:space="preserve"> 2012, 120 (21):3429</w:t>
      </w:r>
      <w:r w:rsidRPr="008558DC">
        <w:t xml:space="preserve">  </w:t>
      </w:r>
      <w:r w:rsidRPr="00B37E1A">
        <w:rPr>
          <w:b/>
        </w:rPr>
        <w:t>(Selected for Highlight of ASH 2012</w:t>
      </w:r>
      <w:r w:rsidR="00D74431" w:rsidRPr="00B37E1A">
        <w:rPr>
          <w:b/>
        </w:rPr>
        <w:t>)</w:t>
      </w:r>
    </w:p>
    <w:p w14:paraId="22296D26" w14:textId="15AB34E2" w:rsidR="00034456" w:rsidRPr="00B37E1A" w:rsidRDefault="00BE4750" w:rsidP="00D206C5">
      <w:pPr>
        <w:pStyle w:val="ListParagraph"/>
        <w:numPr>
          <w:ilvl w:val="0"/>
          <w:numId w:val="11"/>
        </w:numPr>
        <w:tabs>
          <w:tab w:val="left" w:pos="-1440"/>
        </w:tabs>
        <w:ind w:left="360"/>
        <w:jc w:val="both"/>
        <w:rPr>
          <w:b/>
        </w:rPr>
      </w:pPr>
      <w:r w:rsidRPr="00B37E1A">
        <w:rPr>
          <w:b/>
        </w:rPr>
        <w:t>Fontaine MJ</w:t>
      </w:r>
      <w:r w:rsidR="009424BE" w:rsidRPr="00B37E1A">
        <w:rPr>
          <w:b/>
        </w:rPr>
        <w:t xml:space="preserve">. </w:t>
      </w:r>
      <w:r>
        <w:t>The most significant changes in Transfusion Medicine:</w:t>
      </w:r>
      <w:r w:rsidR="00B37E1A">
        <w:t xml:space="preserve"> </w:t>
      </w:r>
      <w:r>
        <w:t xml:space="preserve">2003-2013, </w:t>
      </w:r>
      <w:r w:rsidRPr="00B37E1A">
        <w:rPr>
          <w:i/>
        </w:rPr>
        <w:t xml:space="preserve">Annals of Clinical and Laboratory Science </w:t>
      </w:r>
      <w:r w:rsidR="00017D5C">
        <w:t>2014, 44:341-359</w:t>
      </w:r>
    </w:p>
    <w:p w14:paraId="47512EBD" w14:textId="48A5CB5C" w:rsidR="009424BE" w:rsidRPr="00B37E1A" w:rsidRDefault="00034456" w:rsidP="00D206C5">
      <w:pPr>
        <w:pStyle w:val="ListParagraph"/>
        <w:numPr>
          <w:ilvl w:val="0"/>
          <w:numId w:val="11"/>
        </w:numPr>
        <w:tabs>
          <w:tab w:val="left" w:pos="-1440"/>
        </w:tabs>
        <w:ind w:left="360"/>
        <w:jc w:val="both"/>
      </w:pPr>
      <w:proofErr w:type="spellStart"/>
      <w:r w:rsidRPr="00B37E1A">
        <w:rPr>
          <w:bCs/>
        </w:rPr>
        <w:t>Ebrahimnejad</w:t>
      </w:r>
      <w:proofErr w:type="spellEnd"/>
      <w:r w:rsidRPr="00B37E1A">
        <w:rPr>
          <w:bCs/>
        </w:rPr>
        <w:t xml:space="preserve"> A, Hunt J, Cooke R,</w:t>
      </w:r>
      <w:r w:rsidRPr="00B37E1A">
        <w:rPr>
          <w:b/>
          <w:bCs/>
        </w:rPr>
        <w:t xml:space="preserve"> Fontaine MJ</w:t>
      </w:r>
      <w:r w:rsidR="009424BE" w:rsidRPr="00B37E1A">
        <w:rPr>
          <w:b/>
          <w:bCs/>
        </w:rPr>
        <w:t>.</w:t>
      </w:r>
      <w:r w:rsidRPr="00B37E1A">
        <w:rPr>
          <w:b/>
          <w:bCs/>
        </w:rPr>
        <w:t xml:space="preserve"> </w:t>
      </w:r>
      <w:r w:rsidRPr="00B37E1A">
        <w:rPr>
          <w:bCs/>
        </w:rPr>
        <w:t>Inconclusive Red Blood Cell Antibody Identifications with Solid Phase versus Manual Methods</w:t>
      </w:r>
      <w:r w:rsidR="00432D94" w:rsidRPr="00B37E1A">
        <w:rPr>
          <w:bCs/>
        </w:rPr>
        <w:t xml:space="preserve">. </w:t>
      </w:r>
      <w:r w:rsidR="00432D94" w:rsidRPr="00B37E1A">
        <w:rPr>
          <w:bCs/>
          <w:i/>
        </w:rPr>
        <w:t>Transfusion</w:t>
      </w:r>
      <w:r w:rsidR="00432D94" w:rsidRPr="00B37E1A">
        <w:rPr>
          <w:bCs/>
        </w:rPr>
        <w:t xml:space="preserve"> 2014, 54 (S):177A</w:t>
      </w:r>
    </w:p>
    <w:p w14:paraId="2EB81879" w14:textId="77777777" w:rsidR="00B37E1A" w:rsidRDefault="00B37E1A" w:rsidP="00B37E1A">
      <w:pPr>
        <w:pStyle w:val="ListParagraph"/>
        <w:numPr>
          <w:ilvl w:val="0"/>
          <w:numId w:val="11"/>
        </w:numPr>
        <w:tabs>
          <w:tab w:val="left" w:pos="-1440"/>
        </w:tabs>
        <w:ind w:left="360"/>
        <w:jc w:val="both"/>
      </w:pPr>
      <w:r>
        <w:t xml:space="preserve">Dietrich R, </w:t>
      </w:r>
      <w:r w:rsidRPr="009424BE">
        <w:t xml:space="preserve">Christenson R, Duh SH, </w:t>
      </w:r>
      <w:r w:rsidRPr="00B37E1A">
        <w:rPr>
          <w:b/>
        </w:rPr>
        <w:t xml:space="preserve">Fontaine MJ </w:t>
      </w:r>
      <w:bookmarkStart w:id="1" w:name="docs-internal-guid-905a660a-0d5c-ec1d-87"/>
      <w:bookmarkEnd w:id="1"/>
      <w:r w:rsidRPr="00B37E1A">
        <w:rPr>
          <w:color w:val="000000"/>
        </w:rPr>
        <w:t xml:space="preserve">Viscoelastic Coagulation Monitoring: Current use of TEG, ROTEM, and </w:t>
      </w:r>
      <w:proofErr w:type="spellStart"/>
      <w:r w:rsidRPr="00B37E1A">
        <w:rPr>
          <w:color w:val="000000"/>
        </w:rPr>
        <w:t>Sonoclot</w:t>
      </w:r>
      <w:proofErr w:type="spellEnd"/>
      <w:r w:rsidRPr="00B37E1A">
        <w:rPr>
          <w:color w:val="000000"/>
        </w:rPr>
        <w:t>. Accepted for poster presentation at 2015 Annual meeting of AACC, Atlanta, Georgia. July 2015.</w:t>
      </w:r>
    </w:p>
    <w:p w14:paraId="2F9CEB4F" w14:textId="039CA896" w:rsidR="009424BE" w:rsidRPr="009424BE" w:rsidRDefault="009424BE" w:rsidP="00D206C5">
      <w:pPr>
        <w:pStyle w:val="ListParagraph"/>
        <w:numPr>
          <w:ilvl w:val="0"/>
          <w:numId w:val="11"/>
        </w:numPr>
        <w:tabs>
          <w:tab w:val="left" w:pos="-1440"/>
        </w:tabs>
        <w:ind w:left="360"/>
        <w:jc w:val="both"/>
        <w:rPr>
          <w:rStyle w:val="apple-converted-space"/>
        </w:rPr>
      </w:pPr>
      <w:r>
        <w:t xml:space="preserve">Parker L, </w:t>
      </w:r>
      <w:r w:rsidRPr="009424BE">
        <w:t xml:space="preserve">Hunt J, </w:t>
      </w:r>
      <w:r w:rsidRPr="00B37E1A">
        <w:rPr>
          <w:b/>
        </w:rPr>
        <w:t>Fontaine MJ.</w:t>
      </w:r>
      <w:r w:rsidRPr="009424BE">
        <w:t xml:space="preserve">  </w:t>
      </w:r>
      <w:r w:rsidRPr="00B37E1A">
        <w:rPr>
          <w:bCs/>
          <w:color w:val="000000"/>
        </w:rPr>
        <w:t>Expanding the use of type A Plasma in critical care patient resuscitation</w:t>
      </w:r>
      <w:r w:rsidRPr="00B37E1A">
        <w:rPr>
          <w:rStyle w:val="apple-converted-space"/>
          <w:color w:val="000000"/>
        </w:rPr>
        <w:t xml:space="preserve">. Accepted for poster presentation at 2015 Annual Meeting of AABB, Anaheim, </w:t>
      </w:r>
      <w:proofErr w:type="gramStart"/>
      <w:r w:rsidRPr="00B37E1A">
        <w:rPr>
          <w:rStyle w:val="apple-converted-space"/>
          <w:color w:val="000000"/>
        </w:rPr>
        <w:t>CA</w:t>
      </w:r>
      <w:proofErr w:type="gramEnd"/>
      <w:r w:rsidRPr="00B37E1A">
        <w:rPr>
          <w:rStyle w:val="apple-converted-space"/>
          <w:color w:val="000000"/>
        </w:rPr>
        <w:t>. October 2015</w:t>
      </w:r>
      <w:r w:rsidR="002027CB" w:rsidRPr="00B37E1A">
        <w:rPr>
          <w:rStyle w:val="apple-converted-space"/>
          <w:color w:val="000000"/>
        </w:rPr>
        <w:t>.</w:t>
      </w:r>
    </w:p>
    <w:p w14:paraId="38932B13" w14:textId="04F69477" w:rsidR="00393CF1" w:rsidRPr="00CA0036" w:rsidRDefault="00393CF1" w:rsidP="00D206C5">
      <w:pPr>
        <w:pStyle w:val="ListParagraph"/>
        <w:numPr>
          <w:ilvl w:val="0"/>
          <w:numId w:val="11"/>
        </w:numPr>
        <w:tabs>
          <w:tab w:val="left" w:pos="-1440"/>
        </w:tabs>
        <w:ind w:left="360"/>
        <w:jc w:val="both"/>
        <w:rPr>
          <w:rStyle w:val="apple-converted-space"/>
        </w:rPr>
      </w:pPr>
      <w:r w:rsidRPr="00CA0036">
        <w:t xml:space="preserve">Parker L, Hunt J, </w:t>
      </w:r>
      <w:r w:rsidRPr="00B37E1A">
        <w:rPr>
          <w:b/>
        </w:rPr>
        <w:t>Fontaine MJ.</w:t>
      </w:r>
      <w:r w:rsidRPr="00CA0036">
        <w:t xml:space="preserve">  </w:t>
      </w:r>
      <w:r w:rsidRPr="00B37E1A">
        <w:rPr>
          <w:bCs/>
          <w:color w:val="000000"/>
        </w:rPr>
        <w:t>Expanding the use of type A Plasma in critical care patient resuscitation</w:t>
      </w:r>
      <w:r w:rsidRPr="00B37E1A">
        <w:rPr>
          <w:rStyle w:val="apple-converted-space"/>
          <w:color w:val="000000"/>
        </w:rPr>
        <w:t xml:space="preserve">. Accepted for poster presentation at 2015 Annual Meeting of AABB, Anaheim, </w:t>
      </w:r>
      <w:proofErr w:type="gramStart"/>
      <w:r w:rsidRPr="00B37E1A">
        <w:rPr>
          <w:rStyle w:val="apple-converted-space"/>
          <w:color w:val="000000"/>
        </w:rPr>
        <w:t>CA</w:t>
      </w:r>
      <w:proofErr w:type="gramEnd"/>
      <w:r w:rsidRPr="00B37E1A">
        <w:rPr>
          <w:rStyle w:val="apple-converted-space"/>
          <w:color w:val="000000"/>
        </w:rPr>
        <w:t>. October 2015</w:t>
      </w:r>
      <w:r w:rsidR="002027CB" w:rsidRPr="00B37E1A">
        <w:rPr>
          <w:rStyle w:val="apple-converted-space"/>
          <w:color w:val="000000"/>
        </w:rPr>
        <w:t>.</w:t>
      </w:r>
    </w:p>
    <w:p w14:paraId="57388A8A" w14:textId="29CFEB70" w:rsidR="00393CF1" w:rsidRPr="00C15174" w:rsidRDefault="00393CF1" w:rsidP="00D206C5">
      <w:pPr>
        <w:pStyle w:val="ListParagraph"/>
        <w:numPr>
          <w:ilvl w:val="0"/>
          <w:numId w:val="11"/>
        </w:numPr>
        <w:tabs>
          <w:tab w:val="left" w:pos="-1440"/>
        </w:tabs>
        <w:ind w:left="360"/>
        <w:jc w:val="both"/>
        <w:rPr>
          <w:rStyle w:val="apple-converted-space"/>
        </w:rPr>
      </w:pPr>
      <w:proofErr w:type="spellStart"/>
      <w:r w:rsidRPr="00CA0036">
        <w:t>Fusaro</w:t>
      </w:r>
      <w:proofErr w:type="spellEnd"/>
      <w:r w:rsidRPr="00B37E1A">
        <w:rPr>
          <w:vertAlign w:val="superscript"/>
        </w:rPr>
        <w:t xml:space="preserve"> </w:t>
      </w:r>
      <w:r w:rsidRPr="00CA0036">
        <w:t>MV, Nielsen</w:t>
      </w:r>
      <w:r w:rsidRPr="00B37E1A">
        <w:rPr>
          <w:vertAlign w:val="superscript"/>
        </w:rPr>
        <w:t xml:space="preserve"> </w:t>
      </w:r>
      <w:r w:rsidRPr="00CA0036">
        <w:t>ND, Nielsen</w:t>
      </w:r>
      <w:r w:rsidRPr="00B37E1A">
        <w:rPr>
          <w:vertAlign w:val="superscript"/>
        </w:rPr>
        <w:t xml:space="preserve"> </w:t>
      </w:r>
      <w:r w:rsidRPr="00CA0036">
        <w:t xml:space="preserve">A, </w:t>
      </w:r>
      <w:r w:rsidRPr="00B37E1A">
        <w:rPr>
          <w:b/>
        </w:rPr>
        <w:t>Fontaine</w:t>
      </w:r>
      <w:r w:rsidRPr="00B37E1A">
        <w:rPr>
          <w:b/>
          <w:vertAlign w:val="superscript"/>
        </w:rPr>
        <w:t xml:space="preserve"> </w:t>
      </w:r>
      <w:r w:rsidRPr="00B37E1A">
        <w:rPr>
          <w:b/>
        </w:rPr>
        <w:t>MJ</w:t>
      </w:r>
      <w:r w:rsidRPr="00CA0036">
        <w:t>, Hess</w:t>
      </w:r>
      <w:r w:rsidRPr="00B37E1A">
        <w:rPr>
          <w:vertAlign w:val="superscript"/>
        </w:rPr>
        <w:t xml:space="preserve"> </w:t>
      </w:r>
      <w:r w:rsidRPr="00CA0036">
        <w:t>JR, Reed</w:t>
      </w:r>
      <w:r w:rsidRPr="00B37E1A">
        <w:rPr>
          <w:vertAlign w:val="superscript"/>
        </w:rPr>
        <w:t xml:space="preserve"> </w:t>
      </w:r>
      <w:r w:rsidRPr="00CA0036">
        <w:t xml:space="preserve">RM, </w:t>
      </w:r>
      <w:proofErr w:type="spellStart"/>
      <w:r w:rsidRPr="00CA0036">
        <w:t>DeLisle</w:t>
      </w:r>
      <w:proofErr w:type="spellEnd"/>
      <w:r w:rsidRPr="00B37E1A">
        <w:rPr>
          <w:vertAlign w:val="superscript"/>
        </w:rPr>
        <w:t xml:space="preserve"> </w:t>
      </w:r>
      <w:r w:rsidRPr="00CA0036">
        <w:t xml:space="preserve">S, Netzer G. </w:t>
      </w:r>
      <w:r w:rsidRPr="00B37E1A">
        <w:rPr>
          <w:color w:val="1A1A1A"/>
        </w:rPr>
        <w:t xml:space="preserve">Decision Model Assessing Effects of a Restrictive Transfusion Strategy on Transfusion-Associated Pulmonary Adverse Events Among Patients with Cardiovascular Disease Following Hip Surgery. </w:t>
      </w:r>
      <w:r w:rsidRPr="00B37E1A">
        <w:rPr>
          <w:rStyle w:val="apple-converted-space"/>
          <w:color w:val="000000"/>
        </w:rPr>
        <w:t xml:space="preserve">Accepted for poster presentation at the 2016 </w:t>
      </w:r>
      <w:r w:rsidRPr="00B37E1A">
        <w:rPr>
          <w:color w:val="1A1A1A"/>
        </w:rPr>
        <w:t xml:space="preserve">American Thoracic Society International </w:t>
      </w:r>
      <w:r w:rsidR="002027CB" w:rsidRPr="00B37E1A">
        <w:rPr>
          <w:color w:val="1A1A1A"/>
        </w:rPr>
        <w:t>Conference</w:t>
      </w:r>
      <w:r w:rsidR="002027CB" w:rsidRPr="00B37E1A">
        <w:rPr>
          <w:rStyle w:val="apple-converted-space"/>
          <w:color w:val="000000"/>
        </w:rPr>
        <w:t>,</w:t>
      </w:r>
      <w:r w:rsidRPr="00B37E1A">
        <w:rPr>
          <w:rStyle w:val="apple-converted-space"/>
          <w:color w:val="000000"/>
        </w:rPr>
        <w:t xml:space="preserve"> San Francisco, CA, </w:t>
      </w:r>
      <w:proofErr w:type="gramStart"/>
      <w:r w:rsidR="002027CB" w:rsidRPr="00B37E1A">
        <w:rPr>
          <w:rStyle w:val="apple-converted-space"/>
          <w:color w:val="000000"/>
        </w:rPr>
        <w:t>May</w:t>
      </w:r>
      <w:proofErr w:type="gramEnd"/>
      <w:r w:rsidRPr="00B37E1A">
        <w:rPr>
          <w:rStyle w:val="apple-converted-space"/>
          <w:color w:val="000000"/>
        </w:rPr>
        <w:t xml:space="preserve"> 2016</w:t>
      </w:r>
      <w:r w:rsidR="002027CB" w:rsidRPr="00B37E1A">
        <w:rPr>
          <w:rStyle w:val="apple-converted-space"/>
          <w:color w:val="000000"/>
        </w:rPr>
        <w:t>.</w:t>
      </w:r>
    </w:p>
    <w:p w14:paraId="69889A45" w14:textId="7C287230" w:rsidR="00393CF1" w:rsidRDefault="00393CF1" w:rsidP="00B37E1A">
      <w:pPr>
        <w:pStyle w:val="ListParagraph"/>
        <w:numPr>
          <w:ilvl w:val="0"/>
          <w:numId w:val="11"/>
        </w:numPr>
        <w:overflowPunct/>
        <w:autoSpaceDE/>
        <w:autoSpaceDN/>
        <w:adjustRightInd/>
        <w:ind w:left="360"/>
        <w:jc w:val="both"/>
        <w:textAlignment w:val="auto"/>
      </w:pPr>
      <w:r w:rsidRPr="00C15174">
        <w:lastRenderedPageBreak/>
        <w:t>Parimi</w:t>
      </w:r>
      <w:r>
        <w:t xml:space="preserve"> N</w:t>
      </w:r>
      <w:r w:rsidRPr="00C15174">
        <w:t>, Yang</w:t>
      </w:r>
      <w:r>
        <w:t xml:space="preserve"> S</w:t>
      </w:r>
      <w:r w:rsidRPr="00C15174">
        <w:t>, Hu</w:t>
      </w:r>
      <w:r>
        <w:t xml:space="preserve"> P</w:t>
      </w:r>
      <w:r w:rsidRPr="00C15174">
        <w:t>, Li</w:t>
      </w:r>
      <w:r>
        <w:t xml:space="preserve"> H</w:t>
      </w:r>
      <w:r w:rsidRPr="00C15174">
        <w:t>, Mackenzie</w:t>
      </w:r>
      <w:r>
        <w:t xml:space="preserve"> CF</w:t>
      </w:r>
      <w:r w:rsidRPr="00C15174">
        <w:t xml:space="preserve">, </w:t>
      </w:r>
      <w:r>
        <w:t xml:space="preserve">RA </w:t>
      </w:r>
      <w:r w:rsidRPr="00C15174">
        <w:t xml:space="preserve">, </w:t>
      </w:r>
      <w:r w:rsidRPr="00D206C5">
        <w:rPr>
          <w:b/>
        </w:rPr>
        <w:t>Fontaine MJ</w:t>
      </w:r>
      <w:r w:rsidRPr="00C15174">
        <w:t>, Miller</w:t>
      </w:r>
      <w:r>
        <w:t xml:space="preserve"> C</w:t>
      </w:r>
      <w:r w:rsidRPr="00C15174">
        <w:t>, Scalea</w:t>
      </w:r>
      <w:r>
        <w:t xml:space="preserve"> TM</w:t>
      </w:r>
      <w:r w:rsidRPr="00C15174">
        <w:t>, Stein</w:t>
      </w:r>
      <w:r>
        <w:t xml:space="preserve"> DM. </w:t>
      </w:r>
      <w:r w:rsidRPr="00572392">
        <w:t xml:space="preserve">Emergency blood transfusion following trauma-Selecting the right patient. Accepted for poster presentation at the 2016 annual meeting of the Shock Society, Austin, TX, </w:t>
      </w:r>
      <w:proofErr w:type="gramStart"/>
      <w:r w:rsidRPr="00572392">
        <w:t>June</w:t>
      </w:r>
      <w:proofErr w:type="gramEnd"/>
      <w:r w:rsidRPr="00572392">
        <w:t xml:space="preserve"> 2016</w:t>
      </w:r>
      <w:r w:rsidR="002027CB">
        <w:t>.</w:t>
      </w:r>
    </w:p>
    <w:p w14:paraId="7E6AB108" w14:textId="77777777" w:rsidR="00E23209" w:rsidRDefault="00E23209" w:rsidP="00B37E1A">
      <w:pPr>
        <w:overflowPunct/>
        <w:autoSpaceDE/>
        <w:autoSpaceDN/>
        <w:adjustRightInd/>
        <w:jc w:val="both"/>
        <w:textAlignment w:val="auto"/>
      </w:pPr>
    </w:p>
    <w:p w14:paraId="612AC2B6" w14:textId="6026FF01" w:rsidR="006E1870" w:rsidRDefault="00E23209" w:rsidP="00B37E1A">
      <w:pPr>
        <w:jc w:val="both"/>
        <w:rPr>
          <w:b/>
          <w:u w:val="single"/>
        </w:rPr>
      </w:pPr>
      <w:r w:rsidRPr="001A09DB">
        <w:rPr>
          <w:b/>
          <w:u w:val="single"/>
        </w:rPr>
        <w:t>Published Multimedia</w:t>
      </w:r>
    </w:p>
    <w:p w14:paraId="407CB083" w14:textId="17DC94C7" w:rsidR="006E1870" w:rsidRDefault="006E1870" w:rsidP="00B37E1A">
      <w:pPr>
        <w:pStyle w:val="ListParagraph"/>
        <w:widowControl w:val="0"/>
        <w:numPr>
          <w:ilvl w:val="0"/>
          <w:numId w:val="26"/>
        </w:numPr>
        <w:overflowPunct/>
        <w:jc w:val="both"/>
        <w:textAlignment w:val="auto"/>
      </w:pPr>
      <w:r>
        <w:t xml:space="preserve">Interviewed for Blood Bank Guy Educational Pod Cast: </w:t>
      </w:r>
      <w:r w:rsidRPr="006E1870">
        <w:t xml:space="preserve">BBGE 004: Dr. Magali Fontaine on Transfusion Service Choices by </w:t>
      </w:r>
      <w:hyperlink r:id="rId13" w:history="1">
        <w:r>
          <w:t>J</w:t>
        </w:r>
        <w:r w:rsidRPr="006E1870">
          <w:t>oe</w:t>
        </w:r>
        <w:r>
          <w:t xml:space="preserve"> C</w:t>
        </w:r>
        <w:r w:rsidRPr="006E1870">
          <w:t>haffin</w:t>
        </w:r>
      </w:hyperlink>
      <w:r w:rsidRPr="006E1870">
        <w:t>, April 18, 2016</w:t>
      </w:r>
      <w:r w:rsidR="002027CB">
        <w:t>.</w:t>
      </w:r>
      <w:r w:rsidRPr="006E1870">
        <w:t xml:space="preserve"> </w:t>
      </w:r>
    </w:p>
    <w:p w14:paraId="520EA220" w14:textId="5598C0BD" w:rsidR="006E1870" w:rsidRPr="006E1870" w:rsidRDefault="006E1870" w:rsidP="00B37E1A">
      <w:pPr>
        <w:pStyle w:val="ListParagraph"/>
        <w:widowControl w:val="0"/>
        <w:numPr>
          <w:ilvl w:val="0"/>
          <w:numId w:val="26"/>
        </w:numPr>
        <w:overflowPunct/>
        <w:jc w:val="both"/>
        <w:textAlignment w:val="auto"/>
      </w:pPr>
      <w:r>
        <w:t xml:space="preserve">AABB Cellular Therapy Certificate Program. </w:t>
      </w:r>
      <w:hyperlink r:id="rId14" w:history="1">
        <w:r w:rsidRPr="002E395E">
          <w:rPr>
            <w:rStyle w:val="Hyperlink"/>
          </w:rPr>
          <w:t>http://www.aabb.org/aabbcct/Pages/cellular-therapies-certificate-program.aspx</w:t>
        </w:r>
      </w:hyperlink>
      <w:r>
        <w:t>, launched August 1</w:t>
      </w:r>
      <w:r w:rsidRPr="006E1870">
        <w:rPr>
          <w:vertAlign w:val="superscript"/>
        </w:rPr>
        <w:t>st</w:t>
      </w:r>
      <w:r>
        <w:t>, 2016</w:t>
      </w:r>
      <w:r w:rsidR="002027CB">
        <w:t>.</w:t>
      </w:r>
    </w:p>
    <w:p w14:paraId="739B7862" w14:textId="71E8844C" w:rsidR="00D43ABB" w:rsidRPr="00D74431" w:rsidRDefault="00D43ABB" w:rsidP="00B37E1A">
      <w:pPr>
        <w:pStyle w:val="ListParagraph"/>
        <w:tabs>
          <w:tab w:val="left" w:pos="-1440"/>
        </w:tabs>
        <w:jc w:val="both"/>
        <w:rPr>
          <w:b/>
        </w:rPr>
      </w:pPr>
    </w:p>
    <w:p w14:paraId="2E664209" w14:textId="32FFFD75" w:rsidR="00D43ABB" w:rsidRPr="00752047" w:rsidRDefault="00F9085E" w:rsidP="00B37E1A">
      <w:pPr>
        <w:pStyle w:val="Heading8"/>
        <w:ind w:left="0" w:firstLine="0"/>
        <w:jc w:val="both"/>
        <w:rPr>
          <w:u w:val="single"/>
        </w:rPr>
      </w:pPr>
      <w:r w:rsidRPr="00752047">
        <w:rPr>
          <w:u w:val="single"/>
        </w:rPr>
        <w:t>Invited</w:t>
      </w:r>
      <w:r w:rsidR="00D43ABB" w:rsidRPr="00752047">
        <w:rPr>
          <w:u w:val="single"/>
        </w:rPr>
        <w:t xml:space="preserve"> L</w:t>
      </w:r>
      <w:r w:rsidRPr="00752047">
        <w:rPr>
          <w:u w:val="single"/>
        </w:rPr>
        <w:t>ectures</w:t>
      </w:r>
    </w:p>
    <w:p w14:paraId="24003102" w14:textId="764A752B" w:rsidR="00D43ABB" w:rsidRPr="008558DC" w:rsidRDefault="006A46C2" w:rsidP="00B37E1A">
      <w:pPr>
        <w:ind w:left="1170" w:hanging="1170"/>
        <w:jc w:val="both"/>
      </w:pPr>
      <w:r>
        <w:t>0</w:t>
      </w:r>
      <w:r w:rsidR="00D43ABB" w:rsidRPr="008558DC">
        <w:t>2/1998</w:t>
      </w:r>
      <w:r w:rsidR="00D43ABB" w:rsidRPr="008558DC">
        <w:tab/>
        <w:t>“</w:t>
      </w:r>
      <w:r w:rsidR="00D43ABB" w:rsidRPr="008558DC">
        <w:rPr>
          <w:i/>
        </w:rPr>
        <w:t>Pancreatic Islet Cell Transplantation</w:t>
      </w:r>
      <w:r w:rsidR="00250FB8">
        <w:t xml:space="preserve">” </w:t>
      </w:r>
      <w:r w:rsidR="00D43ABB" w:rsidRPr="008558DC">
        <w:t>Rush Presbyterian Hospital/Department of Pharmacology, Chicago, IL</w:t>
      </w:r>
      <w:r w:rsidR="00D43ABB" w:rsidRPr="008558DC">
        <w:tab/>
      </w:r>
      <w:r w:rsidR="00D43ABB" w:rsidRPr="008558DC">
        <w:tab/>
      </w:r>
      <w:r w:rsidR="00D43ABB" w:rsidRPr="008558DC">
        <w:tab/>
      </w:r>
    </w:p>
    <w:p w14:paraId="3664D61F" w14:textId="27719471" w:rsidR="00D43ABB" w:rsidRPr="008558DC" w:rsidRDefault="006A46C2" w:rsidP="00B37E1A">
      <w:pPr>
        <w:tabs>
          <w:tab w:val="left" w:pos="-2250"/>
          <w:tab w:val="left" w:pos="-2160"/>
        </w:tabs>
        <w:ind w:left="1170" w:hanging="1170"/>
        <w:jc w:val="both"/>
      </w:pPr>
      <w:r>
        <w:t>0</w:t>
      </w:r>
      <w:r w:rsidR="00D43ABB" w:rsidRPr="008558DC">
        <w:t>1/1999</w:t>
      </w:r>
      <w:r w:rsidR="00D43ABB" w:rsidRPr="008558DC">
        <w:tab/>
        <w:t xml:space="preserve"> “</w:t>
      </w:r>
      <w:r w:rsidR="00D43ABB" w:rsidRPr="008558DC">
        <w:rPr>
          <w:i/>
        </w:rPr>
        <w:t>An in-vitro study of the activation of portal vein endothelial cells by pancreatic islets</w:t>
      </w:r>
      <w:r w:rsidR="00D43ABB" w:rsidRPr="008558DC">
        <w:t>” University of Illinois at Chicago, Graduate Student Forum Chicago, IL</w:t>
      </w:r>
    </w:p>
    <w:p w14:paraId="5577262C" w14:textId="21ED4B61" w:rsidR="00D43ABB" w:rsidRPr="008558DC" w:rsidRDefault="006A46C2" w:rsidP="00B37E1A">
      <w:pPr>
        <w:pStyle w:val="BodyText"/>
        <w:tabs>
          <w:tab w:val="clear" w:pos="2160"/>
          <w:tab w:val="left" w:pos="1440"/>
          <w:tab w:val="left" w:pos="2070"/>
        </w:tabs>
        <w:ind w:left="1170" w:hanging="1170"/>
        <w:jc w:val="both"/>
        <w:rPr>
          <w:rFonts w:ascii="Times New Roman" w:hAnsi="Times New Roman"/>
        </w:rPr>
      </w:pPr>
      <w:r>
        <w:rPr>
          <w:rFonts w:ascii="Times New Roman" w:hAnsi="Times New Roman"/>
        </w:rPr>
        <w:t>0</w:t>
      </w:r>
      <w:r w:rsidR="00D43ABB" w:rsidRPr="008558DC">
        <w:rPr>
          <w:rFonts w:ascii="Times New Roman" w:hAnsi="Times New Roman"/>
        </w:rPr>
        <w:t>3/2004</w:t>
      </w:r>
      <w:r w:rsidR="00D43ABB" w:rsidRPr="008558DC">
        <w:rPr>
          <w:rFonts w:ascii="Times New Roman" w:hAnsi="Times New Roman"/>
        </w:rPr>
        <w:tab/>
        <w:t>“</w:t>
      </w:r>
      <w:r w:rsidR="00D43ABB" w:rsidRPr="008558DC">
        <w:rPr>
          <w:rFonts w:ascii="Times New Roman" w:hAnsi="Times New Roman"/>
          <w:i/>
        </w:rPr>
        <w:t>Transfusions: Life Saving or Life Threatening</w:t>
      </w:r>
      <w:r w:rsidR="00D43ABB" w:rsidRPr="008558DC">
        <w:rPr>
          <w:rFonts w:ascii="Times New Roman" w:hAnsi="Times New Roman"/>
        </w:rPr>
        <w:t xml:space="preserve">?” Stanford University Medical Center Stanford, CA </w:t>
      </w:r>
      <w:r w:rsidR="00D43ABB" w:rsidRPr="008558DC">
        <w:rPr>
          <w:rFonts w:ascii="Times New Roman" w:hAnsi="Times New Roman"/>
        </w:rPr>
        <w:tab/>
      </w:r>
    </w:p>
    <w:p w14:paraId="570047B1" w14:textId="582516EC" w:rsidR="00D43ABB" w:rsidRPr="008558DC" w:rsidRDefault="006A46C2" w:rsidP="00B37E1A">
      <w:pPr>
        <w:pStyle w:val="BodyText"/>
        <w:tabs>
          <w:tab w:val="clear" w:pos="2160"/>
          <w:tab w:val="left" w:pos="2070"/>
        </w:tabs>
        <w:ind w:left="1170" w:hanging="1170"/>
        <w:jc w:val="both"/>
        <w:rPr>
          <w:rFonts w:ascii="Times New Roman" w:hAnsi="Times New Roman"/>
        </w:rPr>
      </w:pPr>
      <w:r>
        <w:rPr>
          <w:rFonts w:ascii="Times New Roman" w:hAnsi="Times New Roman"/>
        </w:rPr>
        <w:t>0</w:t>
      </w:r>
      <w:r w:rsidR="00D43ABB" w:rsidRPr="008558DC">
        <w:rPr>
          <w:rFonts w:ascii="Times New Roman" w:hAnsi="Times New Roman"/>
        </w:rPr>
        <w:t xml:space="preserve">7/2004 </w:t>
      </w:r>
      <w:r w:rsidR="00D43ABB" w:rsidRPr="008558DC">
        <w:rPr>
          <w:rFonts w:ascii="Times New Roman" w:hAnsi="Times New Roman"/>
        </w:rPr>
        <w:tab/>
        <w:t>“</w:t>
      </w:r>
      <w:r w:rsidR="00D43ABB" w:rsidRPr="008558DC">
        <w:rPr>
          <w:rFonts w:ascii="Times New Roman" w:hAnsi="Times New Roman"/>
          <w:i/>
        </w:rPr>
        <w:t>Transfusion Reactions</w:t>
      </w:r>
      <w:r w:rsidR="00D43ABB" w:rsidRPr="008558DC">
        <w:rPr>
          <w:rFonts w:ascii="Times New Roman" w:hAnsi="Times New Roman"/>
        </w:rPr>
        <w:t>” San Jose State University Clinical Laboratory Scientist Training Program, San Jose, CA</w:t>
      </w:r>
    </w:p>
    <w:p w14:paraId="40CB25BF" w14:textId="48A95B51" w:rsidR="00D43ABB" w:rsidRPr="008558DC" w:rsidRDefault="006A46C2" w:rsidP="00B37E1A">
      <w:pPr>
        <w:pStyle w:val="BodyText2"/>
        <w:ind w:left="1170" w:hanging="1170"/>
        <w:jc w:val="both"/>
      </w:pPr>
      <w:r>
        <w:t>0</w:t>
      </w:r>
      <w:r w:rsidR="00D43ABB" w:rsidRPr="008558DC">
        <w:t>8/2004</w:t>
      </w:r>
      <w:r w:rsidR="00D43ABB" w:rsidRPr="008558DC">
        <w:tab/>
        <w:t>“</w:t>
      </w:r>
      <w:r w:rsidR="00D43ABB" w:rsidRPr="008558DC">
        <w:rPr>
          <w:i/>
        </w:rPr>
        <w:t>Optimization of islet cell function during isolation prior to transplantation</w:t>
      </w:r>
      <w:r w:rsidR="00D43ABB" w:rsidRPr="008558DC">
        <w:t>” Fifteenth International Symposium on Molecular Biology of Hematopo</w:t>
      </w:r>
      <w:r w:rsidR="002027CB">
        <w:t>i</w:t>
      </w:r>
      <w:r w:rsidR="00D43ABB" w:rsidRPr="008558DC">
        <w:t>esis, Tokyo, Japan</w:t>
      </w:r>
    </w:p>
    <w:p w14:paraId="4C73DF10" w14:textId="3D4C5CE8" w:rsidR="00D43ABB" w:rsidRPr="008558DC" w:rsidRDefault="006A46C2" w:rsidP="00B37E1A">
      <w:pPr>
        <w:pStyle w:val="BodyText"/>
        <w:tabs>
          <w:tab w:val="clear" w:pos="2160"/>
          <w:tab w:val="left" w:pos="2070"/>
        </w:tabs>
        <w:ind w:left="1170" w:hanging="1170"/>
        <w:jc w:val="both"/>
        <w:rPr>
          <w:rFonts w:ascii="Times New Roman" w:hAnsi="Times New Roman"/>
        </w:rPr>
      </w:pPr>
      <w:r>
        <w:rPr>
          <w:rFonts w:ascii="Times New Roman" w:hAnsi="Times New Roman"/>
        </w:rPr>
        <w:t>0</w:t>
      </w:r>
      <w:r w:rsidR="00D43ABB" w:rsidRPr="008558DC">
        <w:rPr>
          <w:rFonts w:ascii="Times New Roman" w:hAnsi="Times New Roman"/>
        </w:rPr>
        <w:t>2/2005</w:t>
      </w:r>
      <w:r w:rsidR="00D43ABB" w:rsidRPr="008558DC">
        <w:rPr>
          <w:rFonts w:ascii="Times New Roman" w:hAnsi="Times New Roman"/>
        </w:rPr>
        <w:tab/>
        <w:t>“</w:t>
      </w:r>
      <w:r w:rsidR="00D43ABB" w:rsidRPr="008558DC">
        <w:rPr>
          <w:rFonts w:ascii="Times New Roman" w:hAnsi="Times New Roman"/>
          <w:i/>
        </w:rPr>
        <w:t xml:space="preserve">The Bridge </w:t>
      </w:r>
      <w:r w:rsidR="00FB6338" w:rsidRPr="008558DC">
        <w:rPr>
          <w:rFonts w:ascii="Times New Roman" w:hAnsi="Times New Roman"/>
          <w:i/>
        </w:rPr>
        <w:t>between</w:t>
      </w:r>
      <w:r w:rsidR="00D43ABB" w:rsidRPr="008558DC">
        <w:rPr>
          <w:rFonts w:ascii="Times New Roman" w:hAnsi="Times New Roman"/>
          <w:i/>
        </w:rPr>
        <w:t xml:space="preserve"> Bench and Bedside: Transfusion Service Medical Director</w:t>
      </w:r>
      <w:r w:rsidR="00D43ABB" w:rsidRPr="008558DC">
        <w:rPr>
          <w:rFonts w:ascii="Times New Roman" w:hAnsi="Times New Roman"/>
        </w:rPr>
        <w:t>” California Blood Bank Society Regional Seminar, Oakland, CA</w:t>
      </w:r>
    </w:p>
    <w:p w14:paraId="14413804" w14:textId="1FC6F048" w:rsidR="00D43ABB" w:rsidRPr="008558DC" w:rsidRDefault="006A46C2" w:rsidP="00B37E1A">
      <w:pPr>
        <w:pStyle w:val="BodyText"/>
        <w:tabs>
          <w:tab w:val="clear" w:pos="2160"/>
          <w:tab w:val="left" w:pos="2070"/>
        </w:tabs>
        <w:ind w:left="1170" w:hanging="1170"/>
        <w:jc w:val="both"/>
        <w:rPr>
          <w:rFonts w:ascii="Times New Roman" w:hAnsi="Times New Roman"/>
        </w:rPr>
      </w:pPr>
      <w:r>
        <w:rPr>
          <w:rFonts w:ascii="Times New Roman" w:hAnsi="Times New Roman"/>
        </w:rPr>
        <w:t>0</w:t>
      </w:r>
      <w:r w:rsidR="00D43ABB" w:rsidRPr="008558DC">
        <w:rPr>
          <w:rFonts w:ascii="Times New Roman" w:hAnsi="Times New Roman"/>
        </w:rPr>
        <w:t>5/2005</w:t>
      </w:r>
      <w:r w:rsidR="00D43ABB" w:rsidRPr="008558DC">
        <w:rPr>
          <w:rFonts w:ascii="Times New Roman" w:hAnsi="Times New Roman"/>
        </w:rPr>
        <w:tab/>
        <w:t>“</w:t>
      </w:r>
      <w:r w:rsidR="00D43ABB" w:rsidRPr="008558DC">
        <w:rPr>
          <w:rFonts w:ascii="Times New Roman" w:hAnsi="Times New Roman"/>
          <w:i/>
        </w:rPr>
        <w:t>Diagnosis of transfusion-related acute lung injury</w:t>
      </w:r>
      <w:r w:rsidR="00D43ABB" w:rsidRPr="008558DC">
        <w:rPr>
          <w:rFonts w:ascii="Times New Roman" w:hAnsi="Times New Roman"/>
        </w:rPr>
        <w:t>” Association of Clinical Scientists Annual Meeting, Troy, MI</w:t>
      </w:r>
    </w:p>
    <w:p w14:paraId="250EA4B5" w14:textId="6BC28075" w:rsidR="00D43ABB" w:rsidRPr="008558DC" w:rsidRDefault="006A46C2" w:rsidP="00B37E1A">
      <w:pPr>
        <w:pStyle w:val="BodyText2"/>
        <w:ind w:left="1170" w:hanging="1170"/>
        <w:jc w:val="both"/>
      </w:pPr>
      <w:r>
        <w:t>0</w:t>
      </w:r>
      <w:r w:rsidR="00D43ABB" w:rsidRPr="008558DC">
        <w:t>5/2006</w:t>
      </w:r>
      <w:r w:rsidR="00D43ABB" w:rsidRPr="008558DC">
        <w:tab/>
        <w:t>“</w:t>
      </w:r>
      <w:r w:rsidR="00D43ABB" w:rsidRPr="008558DC">
        <w:rPr>
          <w:i/>
        </w:rPr>
        <w:t>Islet cell transplantation as a cure for type I diabetes</w:t>
      </w:r>
      <w:r w:rsidR="00D43ABB" w:rsidRPr="008558DC">
        <w:t>” Stanford Immunology Program Seminar Series, Stanford, CA</w:t>
      </w:r>
    </w:p>
    <w:p w14:paraId="3DD17085" w14:textId="3EE17E99" w:rsidR="00D43ABB" w:rsidRPr="008558DC" w:rsidRDefault="006A46C2" w:rsidP="00B37E1A">
      <w:pPr>
        <w:pStyle w:val="BodyText2"/>
        <w:ind w:left="1170" w:hanging="1170"/>
        <w:jc w:val="both"/>
      </w:pPr>
      <w:r>
        <w:t>0</w:t>
      </w:r>
      <w:r w:rsidR="00D43ABB" w:rsidRPr="008558DC">
        <w:t>9/2006</w:t>
      </w:r>
      <w:r w:rsidR="00D43ABB" w:rsidRPr="008558DC">
        <w:tab/>
        <w:t>“</w:t>
      </w:r>
      <w:r w:rsidR="00D43ABB" w:rsidRPr="008558DC">
        <w:rPr>
          <w:i/>
        </w:rPr>
        <w:t>Protective role of TNF-stimulating gene 6 in pancreatic islets</w:t>
      </w:r>
      <w:r w:rsidR="00D43ABB" w:rsidRPr="008558DC">
        <w:t xml:space="preserve">” Third Georgian Congress of </w:t>
      </w:r>
      <w:proofErr w:type="spellStart"/>
      <w:r w:rsidR="00D43ABB" w:rsidRPr="008558DC">
        <w:t>Allergology</w:t>
      </w:r>
      <w:proofErr w:type="spellEnd"/>
      <w:r w:rsidR="00D43ABB" w:rsidRPr="008558DC">
        <w:t xml:space="preserve"> and Immunology, Tbilisi, Georgia</w:t>
      </w:r>
    </w:p>
    <w:p w14:paraId="26D68412" w14:textId="77777777" w:rsidR="00D43ABB" w:rsidRPr="008558DC" w:rsidRDefault="00D43ABB" w:rsidP="00B37E1A">
      <w:pPr>
        <w:pStyle w:val="BodyText2"/>
        <w:ind w:left="1170" w:hanging="1170"/>
        <w:jc w:val="both"/>
      </w:pPr>
      <w:r w:rsidRPr="008558DC">
        <w:t>11/2006</w:t>
      </w:r>
      <w:r w:rsidRPr="008558DC">
        <w:tab/>
        <w:t>“</w:t>
      </w:r>
      <w:r w:rsidRPr="008558DC">
        <w:rPr>
          <w:i/>
        </w:rPr>
        <w:t>Preservation of pancreatic islet cell mass for transplantation in patients with Type 1 Diabetes</w:t>
      </w:r>
      <w:r w:rsidRPr="008558DC">
        <w:t>” Northwestern University Pathology Research Conference, Chicago, IL</w:t>
      </w:r>
    </w:p>
    <w:p w14:paraId="0E9573A5" w14:textId="77777777" w:rsidR="00D43ABB" w:rsidRPr="008558DC" w:rsidRDefault="00D43ABB" w:rsidP="00B37E1A">
      <w:pPr>
        <w:pStyle w:val="BodyText2"/>
        <w:ind w:left="1170" w:hanging="1170"/>
        <w:jc w:val="both"/>
        <w:rPr>
          <w:rStyle w:val="quoted1"/>
        </w:rPr>
      </w:pPr>
      <w:r w:rsidRPr="008558DC">
        <w:t xml:space="preserve">07/2007  </w:t>
      </w:r>
      <w:r w:rsidRPr="008558DC">
        <w:tab/>
      </w:r>
      <w:r w:rsidRPr="008558DC">
        <w:rPr>
          <w:rStyle w:val="quoted1"/>
        </w:rPr>
        <w:t>“</w:t>
      </w:r>
      <w:r w:rsidRPr="008558DC">
        <w:rPr>
          <w:rStyle w:val="quoted1"/>
          <w:i/>
        </w:rPr>
        <w:t>Pathophysiology and Diagnosis of TRALI</w:t>
      </w:r>
      <w:r w:rsidRPr="008558DC">
        <w:rPr>
          <w:rStyle w:val="quoted1"/>
        </w:rPr>
        <w:t>” Midland Memorial Hospital Midland, Texas</w:t>
      </w:r>
    </w:p>
    <w:p w14:paraId="168230E6" w14:textId="77777777" w:rsidR="00D43ABB" w:rsidRPr="008558DC" w:rsidRDefault="00D43ABB" w:rsidP="00B37E1A">
      <w:pPr>
        <w:pStyle w:val="BodyText2"/>
        <w:ind w:left="1170" w:hanging="1170"/>
        <w:jc w:val="both"/>
      </w:pPr>
      <w:r w:rsidRPr="008558DC">
        <w:rPr>
          <w:rStyle w:val="quoted1"/>
        </w:rPr>
        <w:t>05/2008</w:t>
      </w:r>
      <w:r w:rsidRPr="008558DC">
        <w:rPr>
          <w:rStyle w:val="quoted1"/>
        </w:rPr>
        <w:tab/>
        <w:t>“</w:t>
      </w:r>
      <w:r w:rsidRPr="008558DC">
        <w:rPr>
          <w:i/>
        </w:rPr>
        <w:t>Optimizing platelet inventory management</w:t>
      </w:r>
      <w:r w:rsidRPr="008558DC">
        <w:t>” Association of Clinical Scientists Annual Meeting,</w:t>
      </w:r>
      <w:r w:rsidRPr="008558DC">
        <w:rPr>
          <w:rStyle w:val="quoted1"/>
        </w:rPr>
        <w:t xml:space="preserve"> </w:t>
      </w:r>
      <w:r w:rsidRPr="008558DC">
        <w:t>Marina del Rey, CA</w:t>
      </w:r>
    </w:p>
    <w:p w14:paraId="1B9AA4A0" w14:textId="77777777" w:rsidR="00D43ABB" w:rsidRPr="008558DC" w:rsidRDefault="00D43ABB" w:rsidP="00B37E1A">
      <w:pPr>
        <w:pStyle w:val="BodyText2"/>
        <w:ind w:left="1170" w:hanging="1170"/>
        <w:jc w:val="both"/>
      </w:pPr>
      <w:r w:rsidRPr="008558DC">
        <w:rPr>
          <w:rStyle w:val="quoted1"/>
        </w:rPr>
        <w:t>08/2008</w:t>
      </w:r>
      <w:r w:rsidRPr="008558DC">
        <w:rPr>
          <w:rStyle w:val="quoted1"/>
        </w:rPr>
        <w:tab/>
        <w:t>“</w:t>
      </w:r>
      <w:r w:rsidRPr="008558DC">
        <w:rPr>
          <w:rFonts w:eastAsia="Batang"/>
          <w:i/>
          <w:lang w:eastAsia="ko-KR"/>
        </w:rPr>
        <w:t xml:space="preserve">Changes to the 3rd edition of Standards for Cellular Therapy </w:t>
      </w:r>
      <w:r w:rsidRPr="008558DC">
        <w:rPr>
          <w:rFonts w:eastAsia="Batang"/>
          <w:bCs/>
          <w:i/>
          <w:lang w:eastAsia="ko-KR"/>
        </w:rPr>
        <w:t>Product Services</w:t>
      </w:r>
      <w:r w:rsidRPr="008558DC">
        <w:rPr>
          <w:rFonts w:eastAsia="Batang"/>
          <w:bCs/>
          <w:lang w:eastAsia="ko-KR"/>
        </w:rPr>
        <w:t xml:space="preserve">” </w:t>
      </w:r>
      <w:r w:rsidRPr="008558DC">
        <w:rPr>
          <w:rStyle w:val="quoted1"/>
        </w:rPr>
        <w:t xml:space="preserve">AABB Audioconferences series, </w:t>
      </w:r>
      <w:r w:rsidRPr="008558DC">
        <w:rPr>
          <w:rFonts w:eastAsia="Batang"/>
          <w:bCs/>
          <w:lang w:eastAsia="ko-KR"/>
        </w:rPr>
        <w:t>Bethesda, MD</w:t>
      </w:r>
    </w:p>
    <w:p w14:paraId="16AA4307" w14:textId="77777777" w:rsidR="00D43ABB" w:rsidRPr="008558DC" w:rsidRDefault="00D43ABB" w:rsidP="00B37E1A">
      <w:pPr>
        <w:pStyle w:val="BodyText2"/>
        <w:ind w:left="1170" w:hanging="1170"/>
        <w:jc w:val="both"/>
        <w:rPr>
          <w:rFonts w:eastAsia="Batang"/>
          <w:bCs/>
          <w:lang w:eastAsia="ko-KR"/>
        </w:rPr>
      </w:pPr>
      <w:r w:rsidRPr="008558DC">
        <w:rPr>
          <w:rFonts w:eastAsia="Batang"/>
          <w:bCs/>
          <w:lang w:eastAsia="ko-KR"/>
        </w:rPr>
        <w:t>09/2008</w:t>
      </w:r>
      <w:r w:rsidRPr="008558DC">
        <w:rPr>
          <w:rFonts w:eastAsia="Batang"/>
          <w:bCs/>
          <w:lang w:eastAsia="ko-KR"/>
        </w:rPr>
        <w:tab/>
        <w:t>“</w:t>
      </w:r>
      <w:r w:rsidRPr="008558DC">
        <w:rPr>
          <w:rFonts w:eastAsia="Batang"/>
          <w:bCs/>
          <w:i/>
          <w:lang w:eastAsia="ko-KR"/>
        </w:rPr>
        <w:t>Advocating Blood-Management Strategies in the Surgical Patient</w:t>
      </w:r>
      <w:r w:rsidRPr="008558DC">
        <w:rPr>
          <w:rFonts w:eastAsia="Batang"/>
          <w:bCs/>
          <w:lang w:eastAsia="ko-KR"/>
        </w:rPr>
        <w:t>” Society for the Advancement of Blood Management Annual Meeting, Baltimore, MD</w:t>
      </w:r>
    </w:p>
    <w:p w14:paraId="1CDA202A" w14:textId="77777777" w:rsidR="00D43ABB" w:rsidRPr="008558DC" w:rsidRDefault="00D43ABB" w:rsidP="00B37E1A">
      <w:pPr>
        <w:pStyle w:val="BodyText2"/>
        <w:ind w:left="1170" w:hanging="1170"/>
        <w:jc w:val="both"/>
        <w:rPr>
          <w:rFonts w:eastAsia="Batang"/>
          <w:bCs/>
          <w:lang w:eastAsia="ko-KR"/>
        </w:rPr>
      </w:pPr>
      <w:r w:rsidRPr="008558DC">
        <w:rPr>
          <w:rFonts w:eastAsia="Batang"/>
          <w:bCs/>
          <w:lang w:eastAsia="ko-KR"/>
        </w:rPr>
        <w:t>06/2009</w:t>
      </w:r>
      <w:r w:rsidRPr="008558DC">
        <w:rPr>
          <w:rFonts w:eastAsia="Batang"/>
          <w:bCs/>
          <w:lang w:eastAsia="ko-KR"/>
        </w:rPr>
        <w:tab/>
        <w:t>“</w:t>
      </w:r>
      <w:r w:rsidRPr="008558DC">
        <w:rPr>
          <w:i/>
        </w:rPr>
        <w:t>Preservation of pancreatic islet cell mass in patients with type 1 diabetes</w:t>
      </w:r>
      <w:r w:rsidRPr="008558DC">
        <w:t>”</w:t>
      </w:r>
      <w:r w:rsidRPr="008558DC">
        <w:rPr>
          <w:rFonts w:eastAsia="Batang"/>
          <w:bCs/>
          <w:lang w:eastAsia="ko-KR"/>
        </w:rPr>
        <w:t xml:space="preserve"> University of New Castle, New Castle, United Kingdom </w:t>
      </w:r>
    </w:p>
    <w:p w14:paraId="77109CB5" w14:textId="77777777" w:rsidR="00D43ABB" w:rsidRPr="008558DC" w:rsidRDefault="00D43ABB" w:rsidP="00B37E1A">
      <w:pPr>
        <w:ind w:left="1170" w:hanging="1170"/>
        <w:jc w:val="both"/>
        <w:rPr>
          <w:rFonts w:eastAsia="MS Mincho"/>
          <w:bCs/>
          <w:iCs/>
          <w:lang w:eastAsia="ja-JP"/>
        </w:rPr>
      </w:pPr>
      <w:r w:rsidRPr="008558DC">
        <w:rPr>
          <w:rFonts w:eastAsia="Batang"/>
          <w:bCs/>
          <w:lang w:eastAsia="ko-KR"/>
        </w:rPr>
        <w:t>10/2009</w:t>
      </w:r>
      <w:r w:rsidRPr="008558DC">
        <w:rPr>
          <w:rFonts w:eastAsia="Batang"/>
          <w:bCs/>
          <w:lang w:eastAsia="ko-KR"/>
        </w:rPr>
        <w:tab/>
      </w:r>
      <w:r w:rsidRPr="008558DC">
        <w:rPr>
          <w:rFonts w:eastAsia="MS Mincho"/>
          <w:bCs/>
          <w:iCs/>
          <w:lang w:eastAsia="ja-JP"/>
        </w:rPr>
        <w:t>“</w:t>
      </w:r>
      <w:r w:rsidRPr="008558DC">
        <w:rPr>
          <w:rFonts w:eastAsia="MS Mincho"/>
          <w:bCs/>
          <w:i/>
          <w:iCs/>
          <w:lang w:eastAsia="ja-JP"/>
        </w:rPr>
        <w:t>The Ups and Downs of Fluid and Electrolyte Balance and Blood Therapy</w:t>
      </w:r>
      <w:r w:rsidRPr="008558DC">
        <w:rPr>
          <w:rFonts w:eastAsia="MS Mincho"/>
          <w:bCs/>
          <w:iCs/>
          <w:lang w:eastAsia="ja-JP"/>
        </w:rPr>
        <w:t xml:space="preserve">” </w:t>
      </w:r>
      <w:r w:rsidRPr="008558DC">
        <w:rPr>
          <w:rFonts w:eastAsia="Batang"/>
          <w:bCs/>
          <w:lang w:eastAsia="ko-KR"/>
        </w:rPr>
        <w:t xml:space="preserve">Stanford Hospital and Clinics Center for Education, </w:t>
      </w:r>
      <w:r w:rsidRPr="008558DC">
        <w:rPr>
          <w:rFonts w:eastAsia="MS Mincho"/>
          <w:bCs/>
          <w:iCs/>
          <w:lang w:eastAsia="ja-JP"/>
        </w:rPr>
        <w:t>Palo Alto, CA</w:t>
      </w:r>
    </w:p>
    <w:p w14:paraId="5358C776" w14:textId="6B4AF89D" w:rsidR="00D43ABB" w:rsidRPr="008558DC" w:rsidRDefault="00D43ABB" w:rsidP="00B37E1A">
      <w:pPr>
        <w:pStyle w:val="BodyText2"/>
        <w:ind w:left="1170" w:hanging="1170"/>
        <w:jc w:val="both"/>
        <w:rPr>
          <w:rFonts w:eastAsia="Batang"/>
          <w:bCs/>
          <w:lang w:eastAsia="ko-KR"/>
        </w:rPr>
      </w:pPr>
      <w:r w:rsidRPr="008558DC">
        <w:rPr>
          <w:rStyle w:val="quoted1"/>
        </w:rPr>
        <w:lastRenderedPageBreak/>
        <w:t>02/2010</w:t>
      </w:r>
      <w:r w:rsidRPr="008558DC">
        <w:rPr>
          <w:rStyle w:val="quoted1"/>
        </w:rPr>
        <w:tab/>
        <w:t xml:space="preserve"> “</w:t>
      </w:r>
      <w:r w:rsidRPr="008558DC">
        <w:rPr>
          <w:rFonts w:eastAsia="Batang"/>
          <w:i/>
          <w:lang w:eastAsia="ko-KR"/>
        </w:rPr>
        <w:t>Changes to the 4</w:t>
      </w:r>
      <w:r w:rsidRPr="008558DC">
        <w:rPr>
          <w:rFonts w:eastAsia="Batang"/>
          <w:i/>
          <w:vertAlign w:val="superscript"/>
          <w:lang w:eastAsia="ko-KR"/>
        </w:rPr>
        <w:t>th</w:t>
      </w:r>
      <w:r w:rsidRPr="008558DC">
        <w:rPr>
          <w:rFonts w:eastAsia="Batang"/>
          <w:i/>
          <w:lang w:eastAsia="ko-KR"/>
        </w:rPr>
        <w:t xml:space="preserve"> edition of Standards for Cellular Therapy </w:t>
      </w:r>
      <w:r w:rsidRPr="008558DC">
        <w:rPr>
          <w:rFonts w:eastAsia="Batang"/>
          <w:bCs/>
          <w:i/>
          <w:lang w:eastAsia="ko-KR"/>
        </w:rPr>
        <w:t>Product Services</w:t>
      </w:r>
      <w:r w:rsidRPr="008558DC">
        <w:rPr>
          <w:rFonts w:eastAsia="Batang"/>
          <w:bCs/>
          <w:lang w:eastAsia="ko-KR"/>
        </w:rPr>
        <w:t xml:space="preserve">” </w:t>
      </w:r>
      <w:r w:rsidRPr="008558DC">
        <w:rPr>
          <w:rStyle w:val="quoted1"/>
        </w:rPr>
        <w:t xml:space="preserve">AABB Audioconferences series, </w:t>
      </w:r>
      <w:r w:rsidRPr="008558DC">
        <w:rPr>
          <w:rFonts w:eastAsia="Batang"/>
          <w:bCs/>
          <w:lang w:eastAsia="ko-KR"/>
        </w:rPr>
        <w:t>Bethesda, MD</w:t>
      </w:r>
    </w:p>
    <w:p w14:paraId="0FE8CF83" w14:textId="77777777" w:rsidR="00D43ABB" w:rsidRPr="008558DC" w:rsidRDefault="00D43ABB" w:rsidP="00B37E1A">
      <w:pPr>
        <w:ind w:left="1170" w:hanging="1170"/>
        <w:jc w:val="both"/>
        <w:rPr>
          <w:color w:val="006600"/>
        </w:rPr>
      </w:pPr>
      <w:r w:rsidRPr="008558DC">
        <w:rPr>
          <w:rFonts w:eastAsia="Batang"/>
          <w:bCs/>
          <w:lang w:eastAsia="ko-KR"/>
        </w:rPr>
        <w:t>04/2010</w:t>
      </w:r>
      <w:r w:rsidRPr="008558DC">
        <w:rPr>
          <w:rFonts w:eastAsia="Batang"/>
          <w:bCs/>
          <w:lang w:eastAsia="ko-KR"/>
        </w:rPr>
        <w:tab/>
      </w:r>
      <w:r w:rsidRPr="008558DC">
        <w:t>“</w:t>
      </w:r>
      <w:r w:rsidRPr="008558DC">
        <w:rPr>
          <w:i/>
        </w:rPr>
        <w:t>Cell therapies for type 1 diabetes</w:t>
      </w:r>
      <w:r w:rsidRPr="008558DC">
        <w:t xml:space="preserve">” Stanford University School of Medicine </w:t>
      </w:r>
      <w:r w:rsidRPr="008558DC">
        <w:rPr>
          <w:bCs/>
        </w:rPr>
        <w:t xml:space="preserve">Department of Pathology </w:t>
      </w:r>
      <w:r w:rsidRPr="008558DC">
        <w:t>Research Retreat Stanford, CA</w:t>
      </w:r>
    </w:p>
    <w:p w14:paraId="716D9FAA" w14:textId="77777777" w:rsidR="00D43ABB" w:rsidRPr="008558DC" w:rsidRDefault="00D43ABB" w:rsidP="00B37E1A">
      <w:pPr>
        <w:pStyle w:val="BodyText2"/>
        <w:ind w:left="1170" w:hanging="1170"/>
        <w:jc w:val="both"/>
        <w:rPr>
          <w:rStyle w:val="Emphasis"/>
          <w:bCs/>
          <w:i w:val="0"/>
          <w:color w:val="333333"/>
        </w:rPr>
      </w:pPr>
      <w:r w:rsidRPr="008558DC">
        <w:rPr>
          <w:rFonts w:eastAsia="Batang"/>
          <w:bCs/>
          <w:lang w:eastAsia="ko-KR"/>
        </w:rPr>
        <w:t>05/2010</w:t>
      </w:r>
      <w:r w:rsidRPr="008558DC">
        <w:rPr>
          <w:rFonts w:eastAsia="Batang"/>
          <w:bCs/>
          <w:lang w:eastAsia="ko-KR"/>
        </w:rPr>
        <w:tab/>
      </w:r>
      <w:r w:rsidRPr="00147A75">
        <w:t>“</w:t>
      </w:r>
      <w:r w:rsidRPr="00147A75">
        <w:rPr>
          <w:rStyle w:val="Emphasis"/>
          <w:bCs/>
        </w:rPr>
        <w:t>Hemolytic Reactions in Pediatric Liver Transplant Patient</w:t>
      </w:r>
      <w:r w:rsidRPr="00147A75">
        <w:rPr>
          <w:rStyle w:val="Emphasis"/>
          <w:bCs/>
          <w:i w:val="0"/>
        </w:rPr>
        <w:t xml:space="preserve">s” </w:t>
      </w:r>
      <w:r w:rsidRPr="00147A75">
        <w:t>California Blood Bank Society Annual Meeting</w:t>
      </w:r>
      <w:r w:rsidRPr="00147A75">
        <w:rPr>
          <w:rStyle w:val="Emphasis"/>
          <w:bCs/>
          <w:i w:val="0"/>
        </w:rPr>
        <w:t xml:space="preserve"> Orange, County, CA</w:t>
      </w:r>
    </w:p>
    <w:p w14:paraId="15933D1D" w14:textId="77777777" w:rsidR="00D43ABB" w:rsidRPr="00147A75" w:rsidRDefault="00D43ABB" w:rsidP="00B37E1A">
      <w:pPr>
        <w:pStyle w:val="BodyText2"/>
        <w:ind w:left="1170" w:hanging="1170"/>
        <w:jc w:val="both"/>
        <w:rPr>
          <w:rStyle w:val="Emphasis"/>
          <w:rFonts w:eastAsia="Batang"/>
          <w:bCs/>
          <w:i w:val="0"/>
          <w:iCs w:val="0"/>
          <w:lang w:eastAsia="ko-KR"/>
        </w:rPr>
      </w:pPr>
      <w:r w:rsidRPr="008558DC">
        <w:rPr>
          <w:rFonts w:eastAsia="Batang"/>
          <w:bCs/>
          <w:lang w:eastAsia="ko-KR"/>
        </w:rPr>
        <w:t>05/2010</w:t>
      </w:r>
      <w:r w:rsidRPr="008558DC">
        <w:rPr>
          <w:rFonts w:eastAsia="Batang"/>
          <w:bCs/>
          <w:lang w:eastAsia="ko-KR"/>
        </w:rPr>
        <w:tab/>
      </w:r>
      <w:r w:rsidRPr="00147A75">
        <w:rPr>
          <w:rFonts w:eastAsia="Batang"/>
          <w:bCs/>
          <w:lang w:eastAsia="ko-KR"/>
        </w:rPr>
        <w:t>“</w:t>
      </w:r>
      <w:r w:rsidRPr="00147A75">
        <w:rPr>
          <w:bCs/>
          <w:i/>
        </w:rPr>
        <w:t>Glycan expression profile in freshly isolated pancreatic islets</w:t>
      </w:r>
      <w:r w:rsidRPr="00147A75">
        <w:rPr>
          <w:rFonts w:eastAsia="Batang"/>
          <w:bCs/>
          <w:lang w:eastAsia="ko-KR"/>
        </w:rPr>
        <w:t>” Annual Meeting of the Association of Clinical Scientists, San Antonio, TX</w:t>
      </w:r>
    </w:p>
    <w:p w14:paraId="4C9C3ADB" w14:textId="77777777" w:rsidR="00D43ABB" w:rsidRPr="00147A75" w:rsidRDefault="00D43ABB" w:rsidP="00B37E1A">
      <w:pPr>
        <w:pStyle w:val="BodyText2"/>
        <w:ind w:left="1170" w:hanging="1170"/>
        <w:jc w:val="both"/>
        <w:rPr>
          <w:rStyle w:val="Emphasis"/>
          <w:bCs/>
          <w:i w:val="0"/>
        </w:rPr>
      </w:pPr>
      <w:r w:rsidRPr="00147A75">
        <w:rPr>
          <w:rFonts w:eastAsia="Batang"/>
          <w:bCs/>
          <w:lang w:eastAsia="ko-KR"/>
        </w:rPr>
        <w:t>05/2010</w:t>
      </w:r>
      <w:r w:rsidRPr="00147A75">
        <w:rPr>
          <w:rFonts w:eastAsia="Batang"/>
          <w:bCs/>
          <w:lang w:eastAsia="ko-KR"/>
        </w:rPr>
        <w:tab/>
      </w:r>
      <w:r w:rsidRPr="00147A75">
        <w:t>“</w:t>
      </w:r>
      <w:r w:rsidRPr="00147A75">
        <w:rPr>
          <w:rStyle w:val="Emphasis"/>
          <w:bCs/>
        </w:rPr>
        <w:t>Ask the experts session</w:t>
      </w:r>
      <w:r w:rsidRPr="00147A75">
        <w:rPr>
          <w:rStyle w:val="Emphasis"/>
          <w:bCs/>
          <w:i w:val="0"/>
        </w:rPr>
        <w:t xml:space="preserve">” </w:t>
      </w:r>
      <w:r w:rsidRPr="00147A75">
        <w:t>California Blood Bank Society Annual Meeting,</w:t>
      </w:r>
      <w:r w:rsidRPr="00147A75">
        <w:rPr>
          <w:rStyle w:val="Emphasis"/>
          <w:bCs/>
          <w:i w:val="0"/>
        </w:rPr>
        <w:t xml:space="preserve"> Orange County, CA</w:t>
      </w:r>
    </w:p>
    <w:p w14:paraId="208ABBAD" w14:textId="77777777" w:rsidR="00D43ABB" w:rsidRPr="00147A75" w:rsidRDefault="00D43ABB" w:rsidP="00B37E1A">
      <w:pPr>
        <w:ind w:left="1170" w:hanging="1170"/>
        <w:jc w:val="both"/>
      </w:pPr>
      <w:r w:rsidRPr="00147A75">
        <w:rPr>
          <w:rFonts w:eastAsia="Batang"/>
          <w:bCs/>
          <w:lang w:eastAsia="ko-KR"/>
        </w:rPr>
        <w:t>10/2010</w:t>
      </w:r>
      <w:r w:rsidRPr="00147A75">
        <w:rPr>
          <w:rFonts w:eastAsia="Batang"/>
          <w:bCs/>
          <w:lang w:eastAsia="ko-KR"/>
        </w:rPr>
        <w:tab/>
      </w:r>
      <w:r w:rsidRPr="00147A75">
        <w:t>“</w:t>
      </w:r>
      <w:r w:rsidRPr="00147A75">
        <w:rPr>
          <w:i/>
        </w:rPr>
        <w:t>Ask the Standards Committee</w:t>
      </w:r>
      <w:r w:rsidRPr="00147A75">
        <w:t xml:space="preserve">” </w:t>
      </w:r>
      <w:r w:rsidRPr="00147A75">
        <w:rPr>
          <w:rFonts w:eastAsia="Batang"/>
          <w:bCs/>
          <w:lang w:eastAsia="ko-KR"/>
        </w:rPr>
        <w:t xml:space="preserve">AABB Annual Meeting, </w:t>
      </w:r>
      <w:r w:rsidRPr="00147A75">
        <w:t>Baltimore, MD</w:t>
      </w:r>
    </w:p>
    <w:p w14:paraId="054EA6B4" w14:textId="77777777" w:rsidR="00D43ABB" w:rsidRPr="00147A75" w:rsidRDefault="00D43ABB" w:rsidP="00B37E1A">
      <w:pPr>
        <w:ind w:left="1170" w:hanging="1170"/>
        <w:jc w:val="both"/>
        <w:rPr>
          <w:iCs/>
        </w:rPr>
      </w:pPr>
      <w:r w:rsidRPr="00147A75">
        <w:rPr>
          <w:rFonts w:eastAsia="Batang"/>
          <w:bCs/>
          <w:lang w:eastAsia="ko-KR"/>
        </w:rPr>
        <w:t>11/2010</w:t>
      </w:r>
      <w:r w:rsidRPr="00147A75">
        <w:rPr>
          <w:rFonts w:eastAsia="Batang"/>
          <w:bCs/>
          <w:lang w:eastAsia="ko-KR"/>
        </w:rPr>
        <w:tab/>
        <w:t>“</w:t>
      </w:r>
      <w:r w:rsidRPr="00147A75">
        <w:rPr>
          <w:i/>
          <w:iCs/>
        </w:rPr>
        <w:t>Novel cell therapies for type 1 diabetes</w:t>
      </w:r>
      <w:r w:rsidRPr="00147A75">
        <w:rPr>
          <w:iCs/>
        </w:rPr>
        <w:t xml:space="preserve">” </w:t>
      </w:r>
      <w:r w:rsidRPr="00147A75">
        <w:rPr>
          <w:rFonts w:eastAsia="Batang"/>
          <w:bCs/>
          <w:lang w:eastAsia="ko-KR"/>
        </w:rPr>
        <w:t xml:space="preserve">University of California San Diego, </w:t>
      </w:r>
      <w:r w:rsidRPr="00147A75">
        <w:rPr>
          <w:iCs/>
        </w:rPr>
        <w:t>La Jolla, CA</w:t>
      </w:r>
    </w:p>
    <w:p w14:paraId="355E0C7A" w14:textId="77777777" w:rsidR="00D43ABB" w:rsidRPr="00147A75" w:rsidRDefault="00D43ABB" w:rsidP="00B37E1A">
      <w:pPr>
        <w:ind w:left="1170" w:hanging="1170"/>
        <w:jc w:val="both"/>
        <w:rPr>
          <w:rFonts w:eastAsia="Batang"/>
          <w:bCs/>
          <w:lang w:eastAsia="ko-KR"/>
        </w:rPr>
      </w:pPr>
      <w:r w:rsidRPr="00147A75">
        <w:rPr>
          <w:rFonts w:eastAsia="Batang"/>
          <w:bCs/>
          <w:lang w:eastAsia="ko-KR"/>
        </w:rPr>
        <w:t>12/2010</w:t>
      </w:r>
      <w:r w:rsidRPr="00147A75">
        <w:rPr>
          <w:rFonts w:eastAsia="Batang"/>
          <w:bCs/>
          <w:lang w:eastAsia="ko-KR"/>
        </w:rPr>
        <w:tab/>
        <w:t>“</w:t>
      </w:r>
      <w:r w:rsidRPr="00147A75">
        <w:rPr>
          <w:bCs/>
          <w:i/>
        </w:rPr>
        <w:t>Novel strategies in blood inventory management</w:t>
      </w:r>
      <w:r w:rsidRPr="00147A75">
        <w:rPr>
          <w:rFonts w:eastAsia="Batang"/>
          <w:bCs/>
          <w:lang w:eastAsia="ko-KR"/>
        </w:rPr>
        <w:t>” Transfusion Medicine Grand Rounds, Children s Hospital/Harvard Medical School, Boston, MA</w:t>
      </w:r>
    </w:p>
    <w:p w14:paraId="741169ED" w14:textId="77777777" w:rsidR="00D43ABB" w:rsidRPr="00147A75" w:rsidRDefault="00D43ABB" w:rsidP="00B37E1A">
      <w:pPr>
        <w:ind w:left="1170" w:hanging="1170"/>
        <w:jc w:val="both"/>
        <w:rPr>
          <w:rFonts w:eastAsia="Batang"/>
          <w:bCs/>
          <w:lang w:eastAsia="ko-KR"/>
        </w:rPr>
      </w:pPr>
      <w:r w:rsidRPr="00147A75">
        <w:rPr>
          <w:rFonts w:eastAsia="Batang"/>
          <w:bCs/>
          <w:lang w:eastAsia="ko-KR"/>
        </w:rPr>
        <w:t>01/2011</w:t>
      </w:r>
      <w:r w:rsidRPr="00147A75">
        <w:rPr>
          <w:rFonts w:eastAsia="Batang"/>
          <w:bCs/>
          <w:lang w:eastAsia="ko-KR"/>
        </w:rPr>
        <w:tab/>
        <w:t>“</w:t>
      </w:r>
      <w:r w:rsidRPr="00147A75">
        <w:rPr>
          <w:rFonts w:eastAsia="Batang"/>
          <w:bCs/>
          <w:i/>
          <w:lang w:eastAsia="ko-KR"/>
        </w:rPr>
        <w:t>Adverse Events in Blood Transfusions</w:t>
      </w:r>
      <w:r w:rsidRPr="00147A75">
        <w:rPr>
          <w:rFonts w:eastAsia="Batang"/>
          <w:bCs/>
          <w:lang w:eastAsia="ko-KR"/>
        </w:rPr>
        <w:t>” The French Institute for Blood Transfusion-Marseille-France, Marseille, France</w:t>
      </w:r>
    </w:p>
    <w:p w14:paraId="5B199F7C" w14:textId="7F5E9A1B" w:rsidR="00D43ABB" w:rsidRPr="00147A75" w:rsidRDefault="00D43ABB" w:rsidP="00B37E1A">
      <w:pPr>
        <w:pStyle w:val="BodyText2"/>
        <w:ind w:left="1170" w:hanging="1170"/>
        <w:jc w:val="both"/>
        <w:rPr>
          <w:rFonts w:eastAsia="Batang"/>
          <w:bCs/>
          <w:lang w:eastAsia="ko-KR"/>
        </w:rPr>
      </w:pPr>
      <w:r w:rsidRPr="00147A75">
        <w:rPr>
          <w:rStyle w:val="quoted1"/>
        </w:rPr>
        <w:t>08/2011</w:t>
      </w:r>
      <w:r w:rsidRPr="00147A75">
        <w:rPr>
          <w:rStyle w:val="quoted1"/>
        </w:rPr>
        <w:tab/>
        <w:t>“</w:t>
      </w:r>
      <w:r w:rsidRPr="00147A75">
        <w:rPr>
          <w:rFonts w:eastAsia="Batang"/>
          <w:i/>
          <w:lang w:eastAsia="ko-KR"/>
        </w:rPr>
        <w:t>Changes to the 5</w:t>
      </w:r>
      <w:r w:rsidRPr="00147A75">
        <w:rPr>
          <w:rFonts w:eastAsia="Batang"/>
          <w:i/>
          <w:vertAlign w:val="superscript"/>
          <w:lang w:eastAsia="ko-KR"/>
        </w:rPr>
        <w:t>th</w:t>
      </w:r>
      <w:r w:rsidR="00335629" w:rsidRPr="00147A75">
        <w:rPr>
          <w:rFonts w:eastAsia="Batang"/>
          <w:i/>
          <w:lang w:eastAsia="ko-KR"/>
        </w:rPr>
        <w:t xml:space="preserve"> </w:t>
      </w:r>
      <w:r w:rsidRPr="00147A75">
        <w:rPr>
          <w:rFonts w:eastAsia="Batang"/>
          <w:i/>
          <w:lang w:eastAsia="ko-KR"/>
        </w:rPr>
        <w:t xml:space="preserve">edition of Standards for Cellular Therapy </w:t>
      </w:r>
      <w:r w:rsidRPr="00147A75">
        <w:rPr>
          <w:rFonts w:eastAsia="Batang"/>
          <w:bCs/>
          <w:i/>
          <w:lang w:eastAsia="ko-KR"/>
        </w:rPr>
        <w:t>Product Services</w:t>
      </w:r>
      <w:r w:rsidRPr="00147A75">
        <w:rPr>
          <w:rFonts w:eastAsia="Batang"/>
          <w:bCs/>
          <w:lang w:eastAsia="ko-KR"/>
        </w:rPr>
        <w:t xml:space="preserve">” </w:t>
      </w:r>
      <w:r w:rsidRPr="00147A75">
        <w:rPr>
          <w:rStyle w:val="quoted1"/>
        </w:rPr>
        <w:t xml:space="preserve">AABB Audioconferences series, </w:t>
      </w:r>
      <w:r w:rsidRPr="00147A75">
        <w:rPr>
          <w:rFonts w:eastAsia="Batang"/>
          <w:bCs/>
          <w:lang w:eastAsia="ko-KR"/>
        </w:rPr>
        <w:t>Bethesda, MD</w:t>
      </w:r>
    </w:p>
    <w:p w14:paraId="01083197" w14:textId="77777777" w:rsidR="00D43ABB" w:rsidRPr="00147A75" w:rsidRDefault="00D43ABB" w:rsidP="00B37E1A">
      <w:pPr>
        <w:ind w:left="1170" w:hanging="1170"/>
        <w:jc w:val="both"/>
        <w:rPr>
          <w:rFonts w:eastAsia="Batang"/>
          <w:bCs/>
          <w:lang w:eastAsia="ko-KR"/>
        </w:rPr>
      </w:pPr>
      <w:r w:rsidRPr="00147A75">
        <w:rPr>
          <w:rFonts w:eastAsia="Batang"/>
          <w:bCs/>
          <w:lang w:eastAsia="ko-KR"/>
        </w:rPr>
        <w:t>10/2011</w:t>
      </w:r>
      <w:r w:rsidRPr="00147A75">
        <w:rPr>
          <w:rFonts w:eastAsia="Batang"/>
          <w:bCs/>
          <w:lang w:eastAsia="ko-KR"/>
        </w:rPr>
        <w:tab/>
        <w:t>“</w:t>
      </w:r>
      <w:r w:rsidRPr="00147A75">
        <w:rPr>
          <w:rFonts w:eastAsia="Batang"/>
          <w:bCs/>
          <w:i/>
          <w:lang w:eastAsia="ko-KR"/>
        </w:rPr>
        <w:t>A novel platform for islet transplantation using silk hydrogel</w:t>
      </w:r>
      <w:r w:rsidRPr="00147A75">
        <w:rPr>
          <w:rFonts w:eastAsia="Batang"/>
          <w:bCs/>
          <w:lang w:eastAsia="ko-KR"/>
        </w:rPr>
        <w:t>” Cell Transplantation annual meeting, Miami, FL</w:t>
      </w:r>
    </w:p>
    <w:p w14:paraId="326323A8" w14:textId="77777777" w:rsidR="00D43ABB" w:rsidRPr="00147A75" w:rsidRDefault="00D43ABB" w:rsidP="00B37E1A">
      <w:pPr>
        <w:ind w:left="1170" w:hanging="1170"/>
        <w:jc w:val="both"/>
        <w:rPr>
          <w:rFonts w:eastAsia="Batang"/>
          <w:bCs/>
          <w:lang w:eastAsia="ko-KR"/>
        </w:rPr>
      </w:pPr>
      <w:r w:rsidRPr="00147A75">
        <w:rPr>
          <w:rFonts w:eastAsia="Batang"/>
          <w:bCs/>
          <w:lang w:eastAsia="ko-KR"/>
        </w:rPr>
        <w:t>10/2011</w:t>
      </w:r>
      <w:r w:rsidRPr="00147A75">
        <w:rPr>
          <w:rFonts w:eastAsia="Batang"/>
          <w:bCs/>
          <w:lang w:eastAsia="ko-KR"/>
        </w:rPr>
        <w:tab/>
        <w:t>“</w:t>
      </w:r>
      <w:r w:rsidRPr="00147A75">
        <w:rPr>
          <w:rFonts w:eastAsia="Batang"/>
          <w:bCs/>
          <w:i/>
          <w:lang w:eastAsia="ko-KR"/>
        </w:rPr>
        <w:t>Evaluate and implement a plan for inventory management of ABO plasma incompatible platelets</w:t>
      </w:r>
      <w:r w:rsidRPr="00147A75">
        <w:rPr>
          <w:rFonts w:eastAsia="Batang"/>
          <w:bCs/>
          <w:lang w:eastAsia="ko-KR"/>
        </w:rPr>
        <w:t>” American Association of Blood Banks Annual meeting San Diego, CA</w:t>
      </w:r>
    </w:p>
    <w:p w14:paraId="205BA78C" w14:textId="77777777" w:rsidR="00D43ABB" w:rsidRPr="00147A75" w:rsidRDefault="00D43ABB" w:rsidP="00B37E1A">
      <w:pPr>
        <w:ind w:left="1170" w:hanging="1170"/>
        <w:jc w:val="both"/>
        <w:rPr>
          <w:rFonts w:eastAsia="Batang"/>
          <w:bCs/>
          <w:lang w:eastAsia="ko-KR"/>
        </w:rPr>
      </w:pPr>
      <w:r w:rsidRPr="00147A75">
        <w:rPr>
          <w:rFonts w:eastAsia="Batang"/>
          <w:bCs/>
          <w:lang w:eastAsia="ko-KR"/>
        </w:rPr>
        <w:t>10/2011</w:t>
      </w:r>
      <w:r w:rsidRPr="00147A75">
        <w:rPr>
          <w:rFonts w:eastAsia="Batang"/>
          <w:bCs/>
          <w:lang w:eastAsia="ko-KR"/>
        </w:rPr>
        <w:tab/>
        <w:t>“</w:t>
      </w:r>
      <w:r w:rsidRPr="00147A75">
        <w:rPr>
          <w:rFonts w:eastAsia="Batang"/>
          <w:bCs/>
          <w:i/>
          <w:lang w:eastAsia="ko-KR"/>
        </w:rPr>
        <w:t>Islet cell therapy in vivo monitoring</w:t>
      </w:r>
      <w:r w:rsidRPr="00147A75">
        <w:rPr>
          <w:rFonts w:eastAsia="Batang"/>
          <w:bCs/>
          <w:lang w:eastAsia="ko-KR"/>
        </w:rPr>
        <w:t>” American Association of Blood Banks, San Diego, CA</w:t>
      </w:r>
    </w:p>
    <w:p w14:paraId="773757B9" w14:textId="77777777" w:rsidR="00D43ABB" w:rsidRPr="00147A75" w:rsidRDefault="00D43ABB" w:rsidP="00B37E1A">
      <w:pPr>
        <w:pStyle w:val="BodyText2"/>
        <w:ind w:left="1170" w:hanging="1170"/>
        <w:jc w:val="both"/>
        <w:rPr>
          <w:rFonts w:eastAsia="Batang"/>
          <w:bCs/>
          <w:lang w:eastAsia="ko-KR"/>
        </w:rPr>
      </w:pPr>
      <w:r w:rsidRPr="00147A75">
        <w:rPr>
          <w:rFonts w:eastAsia="Batang"/>
          <w:bCs/>
          <w:lang w:eastAsia="ko-KR"/>
        </w:rPr>
        <w:t xml:space="preserve">11/2011 </w:t>
      </w:r>
      <w:r w:rsidRPr="00147A75">
        <w:rPr>
          <w:rFonts w:eastAsia="Batang"/>
          <w:bCs/>
          <w:lang w:eastAsia="ko-KR"/>
        </w:rPr>
        <w:tab/>
      </w:r>
      <w:r w:rsidRPr="00147A75">
        <w:rPr>
          <w:rStyle w:val="quoted1"/>
        </w:rPr>
        <w:t>“</w:t>
      </w:r>
      <w:r w:rsidRPr="00147A75">
        <w:rPr>
          <w:bCs/>
          <w:i/>
          <w:iCs/>
        </w:rPr>
        <w:t>Islet Cell and Other Somatic Cell Therapies”</w:t>
      </w:r>
      <w:r w:rsidRPr="00147A75">
        <w:rPr>
          <w:rFonts w:eastAsia="Batang"/>
          <w:bCs/>
          <w:lang w:eastAsia="ko-KR"/>
        </w:rPr>
        <w:t xml:space="preserve"> </w:t>
      </w:r>
      <w:r w:rsidRPr="00147A75">
        <w:rPr>
          <w:rStyle w:val="quoted1"/>
        </w:rPr>
        <w:t xml:space="preserve">AABB Audioconferences series, </w:t>
      </w:r>
      <w:r w:rsidRPr="00147A75">
        <w:rPr>
          <w:rFonts w:eastAsia="Batang"/>
          <w:bCs/>
          <w:lang w:eastAsia="ko-KR"/>
        </w:rPr>
        <w:t>Bethesda, MD</w:t>
      </w:r>
    </w:p>
    <w:p w14:paraId="212D3CB2" w14:textId="77777777" w:rsidR="00D43ABB" w:rsidRPr="00147A75" w:rsidRDefault="00D43ABB" w:rsidP="00B37E1A">
      <w:pPr>
        <w:ind w:left="1170" w:hanging="1170"/>
        <w:jc w:val="both"/>
      </w:pPr>
      <w:r w:rsidRPr="00147A75">
        <w:rPr>
          <w:rFonts w:eastAsia="Batang"/>
          <w:bCs/>
          <w:lang w:eastAsia="ko-KR"/>
        </w:rPr>
        <w:t xml:space="preserve">04/2012 </w:t>
      </w:r>
      <w:r w:rsidRPr="00147A75">
        <w:rPr>
          <w:rFonts w:eastAsia="Batang"/>
          <w:bCs/>
          <w:lang w:eastAsia="ko-KR"/>
        </w:rPr>
        <w:tab/>
      </w:r>
      <w:r w:rsidRPr="00147A75">
        <w:t>“</w:t>
      </w:r>
      <w:r w:rsidRPr="00147A75">
        <w:rPr>
          <w:i/>
        </w:rPr>
        <w:t>Hemolysis due to platelet apheresis ABO incompatible plasma</w:t>
      </w:r>
      <w:r w:rsidRPr="00147A75">
        <w:t>” California Blood Bank Society, San Francisco, CA</w:t>
      </w:r>
    </w:p>
    <w:p w14:paraId="5F7E4ADC" w14:textId="77777777" w:rsidR="00D43ABB" w:rsidRPr="00147A75" w:rsidRDefault="00D43ABB" w:rsidP="00B37E1A">
      <w:pPr>
        <w:ind w:left="1170" w:hanging="1170"/>
        <w:jc w:val="both"/>
      </w:pPr>
      <w:r w:rsidRPr="00147A75">
        <w:t>05/2012</w:t>
      </w:r>
      <w:r w:rsidRPr="00147A75">
        <w:tab/>
        <w:t>“</w:t>
      </w:r>
      <w:r w:rsidRPr="00147A75">
        <w:rPr>
          <w:i/>
        </w:rPr>
        <w:t>Preventing allergic transfusion reactions</w:t>
      </w:r>
      <w:r w:rsidRPr="00147A75">
        <w:t>” Association of Clinical Scientists Annual Meeting, Mobile, AL</w:t>
      </w:r>
    </w:p>
    <w:p w14:paraId="0B0ABDBB" w14:textId="77777777" w:rsidR="00D43ABB" w:rsidRPr="008558DC" w:rsidRDefault="00D43ABB" w:rsidP="00B37E1A">
      <w:pPr>
        <w:ind w:left="1170" w:hanging="1170"/>
        <w:jc w:val="both"/>
      </w:pPr>
      <w:r w:rsidRPr="008558DC">
        <w:t>09/2012</w:t>
      </w:r>
      <w:r w:rsidRPr="008558DC">
        <w:tab/>
        <w:t>“</w:t>
      </w:r>
      <w:r w:rsidRPr="008558DC">
        <w:rPr>
          <w:i/>
        </w:rPr>
        <w:t>Current Developments on blood inventory managements</w:t>
      </w:r>
      <w:r w:rsidRPr="008558DC">
        <w:t>” The Mount Sinai School of Medicine Department of Pathology Seminar Series, New York, NY</w:t>
      </w:r>
    </w:p>
    <w:p w14:paraId="361D6050" w14:textId="77777777" w:rsidR="00D43ABB" w:rsidRPr="008558DC" w:rsidRDefault="00D43ABB" w:rsidP="00B37E1A">
      <w:pPr>
        <w:ind w:left="1170" w:hanging="1170"/>
        <w:jc w:val="both"/>
      </w:pPr>
      <w:r w:rsidRPr="008558DC">
        <w:t>10/2012</w:t>
      </w:r>
      <w:r w:rsidRPr="008558DC">
        <w:tab/>
        <w:t xml:space="preserve"> “</w:t>
      </w:r>
      <w:r w:rsidRPr="008558DC">
        <w:rPr>
          <w:i/>
        </w:rPr>
        <w:t>Managing the Blood Supply, Should Old Blood Prove to be Bad Blood”</w:t>
      </w:r>
      <w:r w:rsidRPr="008558DC">
        <w:t xml:space="preserve"> American Association of Blood Banks, Boston, MA</w:t>
      </w:r>
    </w:p>
    <w:p w14:paraId="2004AB71" w14:textId="77777777" w:rsidR="00D43ABB" w:rsidRPr="008558DC" w:rsidRDefault="00D43ABB" w:rsidP="00B37E1A">
      <w:pPr>
        <w:ind w:left="1170" w:hanging="1170"/>
        <w:jc w:val="both"/>
      </w:pPr>
      <w:r w:rsidRPr="008558DC">
        <w:t>11/2012</w:t>
      </w:r>
      <w:r w:rsidRPr="008558DC">
        <w:tab/>
        <w:t>“</w:t>
      </w:r>
      <w:r w:rsidRPr="00BC7D92">
        <w:rPr>
          <w:i/>
        </w:rPr>
        <w:t>Current Cell Therapy Developments for Type 1 Diabetes</w:t>
      </w:r>
      <w:r w:rsidRPr="008558DC">
        <w:t>” Pathology Grand rounds, University of Chicago, Chicago, IL</w:t>
      </w:r>
    </w:p>
    <w:p w14:paraId="6E31C160" w14:textId="77777777" w:rsidR="00D43ABB" w:rsidRDefault="00D43ABB" w:rsidP="00B37E1A">
      <w:pPr>
        <w:ind w:left="1170" w:hanging="1170"/>
        <w:jc w:val="both"/>
      </w:pPr>
      <w:r w:rsidRPr="008558DC">
        <w:t>04/2013</w:t>
      </w:r>
      <w:r w:rsidRPr="008558DC">
        <w:tab/>
        <w:t>“</w:t>
      </w:r>
      <w:r w:rsidRPr="00BC7D92">
        <w:rPr>
          <w:i/>
        </w:rPr>
        <w:t>C1q testing for HLA Ab screen in patients refractory to platelet transfusion</w:t>
      </w:r>
      <w:r w:rsidRPr="00366C32">
        <w:t>” California Blood Bank Society, Huntington Beach, CA</w:t>
      </w:r>
    </w:p>
    <w:p w14:paraId="3F51F6D3" w14:textId="10BD7566" w:rsidR="000F3B03" w:rsidRPr="00366C32" w:rsidRDefault="000F3B03" w:rsidP="00B37E1A">
      <w:pPr>
        <w:ind w:left="1170" w:hanging="1170"/>
        <w:jc w:val="both"/>
      </w:pPr>
      <w:r>
        <w:t>10/2013</w:t>
      </w:r>
      <w:r>
        <w:tab/>
        <w:t>“</w:t>
      </w:r>
      <w:r w:rsidR="00BE4750" w:rsidRPr="00BC7D92">
        <w:rPr>
          <w:i/>
        </w:rPr>
        <w:t xml:space="preserve">A silk-based encapsulation platform for pancreatic islets reduces marginal mass for transplantation and improves islet function </w:t>
      </w:r>
      <w:r w:rsidR="00BE4750" w:rsidRPr="00BC7D92">
        <w:rPr>
          <w:i/>
          <w:iCs/>
        </w:rPr>
        <w:t xml:space="preserve">in </w:t>
      </w:r>
      <w:r w:rsidR="002027CB" w:rsidRPr="00BC7D92">
        <w:rPr>
          <w:i/>
          <w:iCs/>
        </w:rPr>
        <w:t>vivo</w:t>
      </w:r>
      <w:r w:rsidR="002027CB" w:rsidRPr="00BC7D92">
        <w:rPr>
          <w:i/>
        </w:rPr>
        <w:t>”</w:t>
      </w:r>
      <w:r w:rsidR="002027CB">
        <w:t xml:space="preserve"> </w:t>
      </w:r>
      <w:r w:rsidR="00BE4750">
        <w:t>International pancreas and Islet Transplantation Association, Monterey CA</w:t>
      </w:r>
    </w:p>
    <w:p w14:paraId="05D469FA" w14:textId="77777777" w:rsidR="00D43ABB" w:rsidRDefault="00D43ABB" w:rsidP="00B37E1A">
      <w:pPr>
        <w:ind w:left="1170" w:hanging="1170"/>
        <w:jc w:val="both"/>
      </w:pPr>
      <w:r w:rsidRPr="00366C32">
        <w:t>10/2013</w:t>
      </w:r>
      <w:r w:rsidRPr="00366C32">
        <w:tab/>
        <w:t>“</w:t>
      </w:r>
      <w:r w:rsidRPr="00BC7D92">
        <w:rPr>
          <w:i/>
        </w:rPr>
        <w:t>Activation and Phenotypic Expression Profile of Peripheral Blood Leukocytes in Patients Presenting with Allergic Transfusion Reactions</w:t>
      </w:r>
      <w:r>
        <w:t xml:space="preserve">” </w:t>
      </w:r>
      <w:r w:rsidRPr="008558DC">
        <w:t>American Association of Blood Banks</w:t>
      </w:r>
      <w:r>
        <w:t>, Denver, CO</w:t>
      </w:r>
    </w:p>
    <w:p w14:paraId="222FFAC6" w14:textId="1B546404" w:rsidR="000F3B03" w:rsidRDefault="000F3B03" w:rsidP="00B37E1A">
      <w:pPr>
        <w:ind w:left="1170" w:hanging="1170"/>
        <w:jc w:val="both"/>
      </w:pPr>
      <w:r>
        <w:lastRenderedPageBreak/>
        <w:t>12/2013</w:t>
      </w:r>
      <w:r>
        <w:tab/>
        <w:t>“</w:t>
      </w:r>
      <w:r w:rsidRPr="00BC7D92">
        <w:rPr>
          <w:i/>
        </w:rPr>
        <w:t>The most significant changes in Transfusion Medicine</w:t>
      </w:r>
      <w:r w:rsidR="002027CB" w:rsidRPr="00BC7D92">
        <w:rPr>
          <w:i/>
        </w:rPr>
        <w:t>: 2003</w:t>
      </w:r>
      <w:r w:rsidRPr="00BC7D92">
        <w:rPr>
          <w:i/>
        </w:rPr>
        <w:t>-2013</w:t>
      </w:r>
      <w:r>
        <w:t>” Anesthesia Grand rounds, University of Maryland Medical Center, Baltimore, MD</w:t>
      </w:r>
    </w:p>
    <w:p w14:paraId="4E6D8345" w14:textId="00285605" w:rsidR="000F3B03" w:rsidRDefault="000F3B03" w:rsidP="00B37E1A">
      <w:pPr>
        <w:ind w:left="1170" w:hanging="1170"/>
        <w:jc w:val="both"/>
      </w:pPr>
      <w:r>
        <w:t>12/2013</w:t>
      </w:r>
      <w:r w:rsidR="002F01A1">
        <w:tab/>
      </w:r>
      <w:r w:rsidR="002F01A1" w:rsidRPr="002F01A1">
        <w:t>“</w:t>
      </w:r>
      <w:r w:rsidR="002F01A1" w:rsidRPr="00BC7D92">
        <w:rPr>
          <w:i/>
        </w:rPr>
        <w:t>Evaluate and implement a plan for inventory management of ABO plasma incompatible platelets</w:t>
      </w:r>
      <w:r w:rsidR="002F01A1" w:rsidRPr="002F01A1">
        <w:t>”</w:t>
      </w:r>
      <w:r w:rsidR="00335629">
        <w:t xml:space="preserve"> </w:t>
      </w:r>
      <w:r w:rsidR="002F01A1" w:rsidRPr="002F01A1">
        <w:t>American Red Cross Medical Advisory Council Meeting, Washington DC</w:t>
      </w:r>
    </w:p>
    <w:p w14:paraId="1999FD7C" w14:textId="325D6A2A" w:rsidR="002F01A1" w:rsidRPr="00C51444" w:rsidRDefault="00BC7D92" w:rsidP="00B37E1A">
      <w:pPr>
        <w:ind w:left="1170" w:hanging="1170"/>
        <w:jc w:val="both"/>
      </w:pPr>
      <w:r>
        <w:t>0</w:t>
      </w:r>
      <w:r w:rsidR="00DA4889">
        <w:t>5/2014</w:t>
      </w:r>
      <w:r w:rsidR="002F01A1">
        <w:tab/>
        <w:t>“</w:t>
      </w:r>
      <w:r w:rsidR="002F01A1" w:rsidRPr="00BC7D92">
        <w:rPr>
          <w:i/>
        </w:rPr>
        <w:t>An Update in Transfusion medicine: 2003-2013</w:t>
      </w:r>
      <w:r w:rsidR="002F01A1">
        <w:t>” Blood Bank Seminar. The National Institute of Health, Bethesda, MD</w:t>
      </w:r>
    </w:p>
    <w:p w14:paraId="40371E27" w14:textId="6679A2E0" w:rsidR="002F01A1" w:rsidRPr="00017FCC" w:rsidRDefault="00BC7D92" w:rsidP="00B37E1A">
      <w:pPr>
        <w:ind w:left="1170" w:hanging="1170"/>
        <w:jc w:val="both"/>
      </w:pPr>
      <w:r>
        <w:t>0</w:t>
      </w:r>
      <w:r w:rsidR="00DA4889" w:rsidRPr="00C51444">
        <w:t>6/2014</w:t>
      </w:r>
      <w:r w:rsidR="002F01A1" w:rsidRPr="00C51444">
        <w:tab/>
        <w:t>“</w:t>
      </w:r>
      <w:r w:rsidR="002F01A1" w:rsidRPr="00BC7D92">
        <w:rPr>
          <w:i/>
        </w:rPr>
        <w:t>The most significant changes in Transfusion Medicine</w:t>
      </w:r>
      <w:r w:rsidR="002027CB" w:rsidRPr="00BC7D92">
        <w:rPr>
          <w:i/>
        </w:rPr>
        <w:t>: 2003</w:t>
      </w:r>
      <w:r w:rsidR="002F01A1" w:rsidRPr="00BC7D92">
        <w:rPr>
          <w:i/>
        </w:rPr>
        <w:t>-2013</w:t>
      </w:r>
      <w:r w:rsidR="002F01A1" w:rsidRPr="00C51444">
        <w:t xml:space="preserve">” Key Note Speaker at the </w:t>
      </w:r>
      <w:r w:rsidR="002F01A1" w:rsidRPr="00017FCC">
        <w:t xml:space="preserve">Annual meeting of the American Association of Clinical Scientists. </w:t>
      </w:r>
      <w:r w:rsidR="00C51444" w:rsidRPr="00017FCC">
        <w:t>Amelia Island, FL</w:t>
      </w:r>
    </w:p>
    <w:p w14:paraId="11190886" w14:textId="33D8E802" w:rsidR="00BC7D92" w:rsidRPr="00017FCC" w:rsidRDefault="00CF2794" w:rsidP="00B37E1A">
      <w:pPr>
        <w:ind w:left="1170" w:hanging="1170"/>
        <w:jc w:val="both"/>
      </w:pPr>
      <w:r>
        <w:t>09/2014</w:t>
      </w:r>
      <w:r w:rsidR="00017FCC" w:rsidRPr="00017FCC">
        <w:tab/>
        <w:t>“</w:t>
      </w:r>
      <w:r w:rsidR="00017FCC" w:rsidRPr="00017FCC">
        <w:rPr>
          <w:i/>
        </w:rPr>
        <w:t>Silk-based encapsulation system for pancreatic islet delivery in vivo</w:t>
      </w:r>
      <w:r w:rsidR="00017FCC" w:rsidRPr="00017FCC">
        <w:t>”</w:t>
      </w:r>
      <w:r w:rsidR="00017FCC">
        <w:t xml:space="preserve"> University of Maryland School of Medicine Council, Baltimore, MD</w:t>
      </w:r>
    </w:p>
    <w:p w14:paraId="2C03DAD5" w14:textId="52DBA594" w:rsidR="00D43ABB" w:rsidRDefault="00CF2794" w:rsidP="00B37E1A">
      <w:pPr>
        <w:ind w:left="1170" w:hanging="1170"/>
        <w:jc w:val="both"/>
      </w:pPr>
      <w:r>
        <w:t>10/2014</w:t>
      </w:r>
      <w:r w:rsidR="00C51444" w:rsidRPr="00017FCC">
        <w:t xml:space="preserve"> </w:t>
      </w:r>
      <w:r w:rsidR="00C51444" w:rsidRPr="00017FCC">
        <w:tab/>
        <w:t>“</w:t>
      </w:r>
      <w:r w:rsidR="00C51444" w:rsidRPr="00017FCC">
        <w:rPr>
          <w:i/>
        </w:rPr>
        <w:t xml:space="preserve">Introduction to </w:t>
      </w:r>
      <w:r w:rsidR="00C51444" w:rsidRPr="00017FCC">
        <w:rPr>
          <w:bCs/>
          <w:i/>
        </w:rPr>
        <w:t>Regenerative and Immunomodulatory Capacity of Mesenchymal Stromal/Stem Cells: From the Bench to Clinical Practice</w:t>
      </w:r>
      <w:r w:rsidR="00C51444" w:rsidRPr="00017FCC">
        <w:rPr>
          <w:bCs/>
        </w:rPr>
        <w:t xml:space="preserve">” </w:t>
      </w:r>
      <w:r w:rsidR="00C51444" w:rsidRPr="00017FCC">
        <w:t>American Association</w:t>
      </w:r>
      <w:r w:rsidR="00C51444" w:rsidRPr="00C51444">
        <w:t xml:space="preserve"> of Blood Banks, Philadelphia, PA</w:t>
      </w:r>
    </w:p>
    <w:p w14:paraId="6B33FF0F" w14:textId="000CD75E" w:rsidR="00C51444" w:rsidRDefault="00CF2794" w:rsidP="00B37E1A">
      <w:pPr>
        <w:ind w:left="1170" w:hanging="1170"/>
        <w:jc w:val="both"/>
      </w:pPr>
      <w:r>
        <w:t>10/2014</w:t>
      </w:r>
      <w:r w:rsidR="00C51444" w:rsidRPr="00C51444">
        <w:t xml:space="preserve"> </w:t>
      </w:r>
      <w:r w:rsidR="00C51444" w:rsidRPr="00C51444">
        <w:tab/>
        <w:t>“</w:t>
      </w:r>
      <w:r w:rsidR="00C51444" w:rsidRPr="00BC7D92">
        <w:rPr>
          <w:i/>
        </w:rPr>
        <w:t>Introduction to</w:t>
      </w:r>
      <w:r w:rsidR="00C51444" w:rsidRPr="00BC7D92">
        <w:rPr>
          <w:bCs/>
          <w:i/>
        </w:rPr>
        <w:t xml:space="preserve"> </w:t>
      </w:r>
      <w:r w:rsidR="00BC7D92" w:rsidRPr="00BC7D92">
        <w:rPr>
          <w:bCs/>
          <w:i/>
        </w:rPr>
        <w:t>E</w:t>
      </w:r>
      <w:r w:rsidR="00C51444" w:rsidRPr="00BC7D92">
        <w:rPr>
          <w:bCs/>
          <w:i/>
        </w:rPr>
        <w:t>ngin</w:t>
      </w:r>
      <w:r w:rsidR="00BC7D92" w:rsidRPr="00BC7D92">
        <w:rPr>
          <w:bCs/>
          <w:i/>
        </w:rPr>
        <w:t>eered T-cell vaccine for cancer therapy</w:t>
      </w:r>
      <w:r w:rsidR="00C51444" w:rsidRPr="00C51444">
        <w:rPr>
          <w:bCs/>
        </w:rPr>
        <w:t xml:space="preserve">” </w:t>
      </w:r>
      <w:r w:rsidR="00C51444" w:rsidRPr="00C51444">
        <w:t>American Association of Blood Banks, Philadelphia, PA</w:t>
      </w:r>
    </w:p>
    <w:p w14:paraId="06C3FBA5" w14:textId="5B1B4495" w:rsidR="00017FCC" w:rsidRDefault="00CF2794" w:rsidP="00B37E1A">
      <w:pPr>
        <w:ind w:left="1170" w:hanging="1170"/>
        <w:jc w:val="both"/>
      </w:pPr>
      <w:r>
        <w:t>01/2015</w:t>
      </w:r>
      <w:r w:rsidR="00BC7D92">
        <w:tab/>
        <w:t>“</w:t>
      </w:r>
      <w:r w:rsidR="00BC7D92" w:rsidRPr="00BC7D92">
        <w:rPr>
          <w:rStyle w:val="Emphasis"/>
          <w:bCs/>
          <w:color w:val="000000"/>
        </w:rPr>
        <w:t>From immunotherapy to islet replacement therapy for type 1 diabetes</w:t>
      </w:r>
      <w:r w:rsidR="00BC7D92">
        <w:rPr>
          <w:rStyle w:val="Emphasis"/>
          <w:rFonts w:ascii="Arial" w:hAnsi="Arial" w:cs="Arial"/>
          <w:b/>
          <w:bCs/>
          <w:color w:val="000000"/>
        </w:rPr>
        <w:t>”</w:t>
      </w:r>
      <w:r w:rsidR="00017FCC">
        <w:rPr>
          <w:rStyle w:val="Emphasis"/>
          <w:rFonts w:ascii="Arial" w:hAnsi="Arial" w:cs="Arial"/>
          <w:b/>
          <w:bCs/>
          <w:color w:val="000000"/>
        </w:rPr>
        <w:t xml:space="preserve"> </w:t>
      </w:r>
      <w:r w:rsidR="00BC7D92" w:rsidRPr="00017FCC">
        <w:rPr>
          <w:rStyle w:val="Emphasis"/>
          <w:bCs/>
          <w:i w:val="0"/>
          <w:color w:val="000000"/>
        </w:rPr>
        <w:t>Endocrinology</w:t>
      </w:r>
      <w:r w:rsidR="00017FCC" w:rsidRPr="00017FCC">
        <w:rPr>
          <w:rStyle w:val="Emphasis"/>
          <w:bCs/>
          <w:i w:val="0"/>
          <w:color w:val="000000"/>
        </w:rPr>
        <w:t xml:space="preserve"> Grand Rounds</w:t>
      </w:r>
      <w:r w:rsidR="00017FCC">
        <w:rPr>
          <w:rStyle w:val="Emphasis"/>
          <w:bCs/>
          <w:i w:val="0"/>
          <w:color w:val="000000"/>
        </w:rPr>
        <w:t xml:space="preserve">, </w:t>
      </w:r>
      <w:r w:rsidR="00017FCC">
        <w:t>University of Maryland, Baltimore, MD</w:t>
      </w:r>
    </w:p>
    <w:p w14:paraId="6E1DCB67" w14:textId="1718FBA3" w:rsidR="00017FCC" w:rsidRPr="00E23209" w:rsidRDefault="00CF2794" w:rsidP="00B37E1A">
      <w:pPr>
        <w:ind w:left="1170" w:hanging="1170"/>
        <w:jc w:val="both"/>
      </w:pPr>
      <w:r w:rsidRPr="00E23209">
        <w:t>05/2015</w:t>
      </w:r>
      <w:r w:rsidR="00017FCC" w:rsidRPr="00E23209">
        <w:tab/>
        <w:t>“</w:t>
      </w:r>
      <w:r w:rsidR="00017FCC" w:rsidRPr="00E23209">
        <w:rPr>
          <w:i/>
        </w:rPr>
        <w:t xml:space="preserve">The Most Significant Changes in Blood Banking in the Last 10 Years” </w:t>
      </w:r>
      <w:r w:rsidR="00017FCC" w:rsidRPr="00E23209">
        <w:t>Department of Medical and Research Technology, University of Maryland School of Medicine, Baltimore, MD</w:t>
      </w:r>
    </w:p>
    <w:p w14:paraId="63673C57" w14:textId="7C6E8E05" w:rsidR="00393CF1" w:rsidRPr="00E23209" w:rsidRDefault="00E23209" w:rsidP="00B37E1A">
      <w:pPr>
        <w:ind w:left="1170" w:hanging="1170"/>
        <w:jc w:val="both"/>
      </w:pPr>
      <w:r w:rsidRPr="00E23209">
        <w:t>10</w:t>
      </w:r>
      <w:r w:rsidR="00453274" w:rsidRPr="00E23209">
        <w:t>/2015</w:t>
      </w:r>
      <w:r w:rsidR="00453274" w:rsidRPr="00E23209">
        <w:tab/>
      </w:r>
      <w:r w:rsidRPr="00E23209">
        <w:t>“</w:t>
      </w:r>
      <w:r w:rsidRPr="00E23209">
        <w:rPr>
          <w:i/>
        </w:rPr>
        <w:t>Young donor plasma versus stem cell therapies for neuro degenerative diseases</w:t>
      </w:r>
      <w:r w:rsidRPr="00E23209">
        <w:t>” American Association of Blood Banks, Anaheim, CA</w:t>
      </w:r>
    </w:p>
    <w:p w14:paraId="0C706F08" w14:textId="074FCCCF" w:rsidR="00923FC4" w:rsidRPr="00E23209" w:rsidRDefault="00601FB9" w:rsidP="00B37E1A">
      <w:pPr>
        <w:ind w:left="1170" w:hanging="1170"/>
        <w:jc w:val="both"/>
        <w:rPr>
          <w:bCs/>
        </w:rPr>
      </w:pPr>
      <w:r w:rsidRPr="00E23209">
        <w:t>04/2016</w:t>
      </w:r>
      <w:r w:rsidRPr="00E23209">
        <w:tab/>
        <w:t>“</w:t>
      </w:r>
      <w:r w:rsidRPr="00E23209">
        <w:rPr>
          <w:bCs/>
          <w:i/>
        </w:rPr>
        <w:t>Infusion of Young Blood Donor Plasma to Reverse Age-Related Impairments in Brain Function</w:t>
      </w:r>
      <w:r w:rsidRPr="00E23209">
        <w:rPr>
          <w:bCs/>
        </w:rPr>
        <w:t>” California Blood Bank Society Annual Meeting 2016, San Diego, CA</w:t>
      </w:r>
    </w:p>
    <w:p w14:paraId="748DA601" w14:textId="5424F018" w:rsidR="00453274" w:rsidRPr="005C5561" w:rsidRDefault="007210C4" w:rsidP="00B37E1A">
      <w:pPr>
        <w:ind w:left="1170" w:hanging="1170"/>
        <w:jc w:val="both"/>
        <w:rPr>
          <w:bCs/>
        </w:rPr>
      </w:pPr>
      <w:r w:rsidRPr="00E23209">
        <w:rPr>
          <w:bCs/>
        </w:rPr>
        <w:t>06/2016</w:t>
      </w:r>
      <w:r w:rsidRPr="00E23209">
        <w:rPr>
          <w:bCs/>
        </w:rPr>
        <w:tab/>
        <w:t>“</w:t>
      </w:r>
      <w:r w:rsidRPr="00E23209">
        <w:rPr>
          <w:bCs/>
          <w:i/>
        </w:rPr>
        <w:t>Adipose-Derived Stem Cell Banking for Reconstructive and Regenerative Medicine</w:t>
      </w:r>
      <w:r w:rsidRPr="00E23209">
        <w:rPr>
          <w:bCs/>
        </w:rPr>
        <w:t xml:space="preserve">” </w:t>
      </w:r>
      <w:r w:rsidRPr="00E23209">
        <w:rPr>
          <w:rStyle w:val="quoted1"/>
        </w:rPr>
        <w:t xml:space="preserve">AABB Audioconferences series, </w:t>
      </w:r>
      <w:r w:rsidR="005C5561">
        <w:rPr>
          <w:rFonts w:eastAsia="Batang"/>
          <w:bCs/>
          <w:lang w:eastAsia="ko-KR"/>
        </w:rPr>
        <w:t>Bethesda, MD</w:t>
      </w:r>
    </w:p>
    <w:p w14:paraId="11B4A589" w14:textId="6E30E17E" w:rsidR="00017FCC" w:rsidRPr="00601FB9" w:rsidRDefault="00017FCC" w:rsidP="00B37E1A">
      <w:pPr>
        <w:ind w:left="1440" w:hanging="1170"/>
        <w:jc w:val="both"/>
      </w:pPr>
    </w:p>
    <w:p w14:paraId="7C414B14" w14:textId="27B8C887" w:rsidR="00BC7D92" w:rsidRPr="00017FCC" w:rsidRDefault="00BC7D92" w:rsidP="00B37E1A">
      <w:pPr>
        <w:ind w:left="1440" w:hanging="1170"/>
        <w:jc w:val="both"/>
        <w:rPr>
          <w:rFonts w:eastAsia="Batang"/>
          <w:bCs/>
          <w:lang w:eastAsia="ko-KR"/>
        </w:rPr>
      </w:pPr>
    </w:p>
    <w:p w14:paraId="5FD1BA1D" w14:textId="77777777" w:rsidR="00C51444" w:rsidRPr="00017FCC" w:rsidRDefault="00C51444" w:rsidP="00B37E1A">
      <w:pPr>
        <w:ind w:left="1440" w:hanging="1170"/>
        <w:jc w:val="both"/>
        <w:rPr>
          <w:rFonts w:eastAsia="Batang"/>
          <w:bCs/>
          <w:lang w:eastAsia="ko-KR"/>
        </w:rPr>
      </w:pPr>
    </w:p>
    <w:p w14:paraId="2AEEF02D" w14:textId="77777777" w:rsidR="00F345BE" w:rsidRPr="008558DC" w:rsidRDefault="00F345BE" w:rsidP="00B37E1A">
      <w:pPr>
        <w:pStyle w:val="ListParagraph"/>
        <w:jc w:val="both"/>
      </w:pPr>
    </w:p>
    <w:p w14:paraId="2B80BD2C" w14:textId="77777777" w:rsidR="00A336C4" w:rsidRPr="008558DC" w:rsidRDefault="00A336C4" w:rsidP="00B37E1A">
      <w:pPr>
        <w:pStyle w:val="ListParagraph"/>
        <w:jc w:val="both"/>
      </w:pPr>
    </w:p>
    <w:sectPr w:rsidR="00A336C4" w:rsidRPr="008558DC" w:rsidSect="000579D8">
      <w:headerReference w:type="default" r:id="rId15"/>
      <w:footerReference w:type="defaul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BA681" w14:textId="77777777" w:rsidR="00B34156" w:rsidRDefault="00B34156">
      <w:r>
        <w:separator/>
      </w:r>
    </w:p>
  </w:endnote>
  <w:endnote w:type="continuationSeparator" w:id="0">
    <w:p w14:paraId="044A6832" w14:textId="77777777" w:rsidR="00B34156" w:rsidRDefault="00B3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NewYork">
    <w:altName w:val="Cambria"/>
    <w:panose1 w:val="00000000000000000000"/>
    <w:charset w:val="00"/>
    <w:family w:val="roman"/>
    <w:notTrueType/>
    <w:pitch w:val="default"/>
    <w:sig w:usb0="000705DC" w:usb1="00000000" w:usb2="05B70000" w:usb3="307000C1" w:csb0="00000001" w:csb1="00C5CD24"/>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552877"/>
      <w:docPartObj>
        <w:docPartGallery w:val="Page Numbers (Bottom of Page)"/>
        <w:docPartUnique/>
      </w:docPartObj>
    </w:sdtPr>
    <w:sdtEndPr>
      <w:rPr>
        <w:noProof/>
      </w:rPr>
    </w:sdtEndPr>
    <w:sdtContent>
      <w:p w14:paraId="3055D1C6" w14:textId="16D53DB9" w:rsidR="00B34156" w:rsidRDefault="00B34156">
        <w:pPr>
          <w:pStyle w:val="Footer"/>
          <w:jc w:val="right"/>
        </w:pPr>
        <w:r>
          <w:t xml:space="preserve">MJ Fontaine Pg. </w:t>
        </w:r>
        <w:r>
          <w:fldChar w:fldCharType="begin"/>
        </w:r>
        <w:r>
          <w:instrText xml:space="preserve"> PAGE   \* MERGEFORMAT </w:instrText>
        </w:r>
        <w:r>
          <w:fldChar w:fldCharType="separate"/>
        </w:r>
        <w:r w:rsidR="00D13F82">
          <w:rPr>
            <w:noProof/>
          </w:rPr>
          <w:t>15</w:t>
        </w:r>
        <w:r>
          <w:rPr>
            <w:noProof/>
          </w:rPr>
          <w:fldChar w:fldCharType="end"/>
        </w:r>
      </w:p>
    </w:sdtContent>
  </w:sdt>
  <w:p w14:paraId="2D15F951" w14:textId="296F5D2A" w:rsidR="00B34156" w:rsidRDefault="00B341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1EE01" w14:textId="77777777" w:rsidR="00B34156" w:rsidRDefault="00B34156">
      <w:r>
        <w:separator/>
      </w:r>
    </w:p>
  </w:footnote>
  <w:footnote w:type="continuationSeparator" w:id="0">
    <w:p w14:paraId="71A4BBCC" w14:textId="77777777" w:rsidR="00B34156" w:rsidRDefault="00B341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C5F57" w14:textId="3B4EF82C" w:rsidR="00B34156" w:rsidRPr="00A302BF" w:rsidRDefault="00B34156">
    <w:pPr>
      <w:pStyle w:val="Header"/>
      <w:jc w:val="right"/>
    </w:pPr>
  </w:p>
  <w:p w14:paraId="4B529F83" w14:textId="77777777" w:rsidR="00B34156" w:rsidRDefault="00B3415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DEB"/>
    <w:multiLevelType w:val="hybridMultilevel"/>
    <w:tmpl w:val="30E29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124C6"/>
    <w:multiLevelType w:val="hybridMultilevel"/>
    <w:tmpl w:val="DE4450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A8C44E8"/>
    <w:multiLevelType w:val="hybridMultilevel"/>
    <w:tmpl w:val="6518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F5BAF"/>
    <w:multiLevelType w:val="hybridMultilevel"/>
    <w:tmpl w:val="578E4042"/>
    <w:lvl w:ilvl="0" w:tplc="FA008FDC">
      <w:start w:val="2004"/>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56AB4"/>
    <w:multiLevelType w:val="hybridMultilevel"/>
    <w:tmpl w:val="7804C1C0"/>
    <w:lvl w:ilvl="0" w:tplc="BC6C2D84">
      <w:start w:val="2000"/>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E059D5"/>
    <w:multiLevelType w:val="hybridMultilevel"/>
    <w:tmpl w:val="735AA4E4"/>
    <w:lvl w:ilvl="0" w:tplc="1D084410">
      <w:start w:val="200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436B6"/>
    <w:multiLevelType w:val="multilevel"/>
    <w:tmpl w:val="20F0F522"/>
    <w:lvl w:ilvl="0">
      <w:start w:val="2003"/>
      <w:numFmt w:val="decimal"/>
      <w:lvlText w:val="%1"/>
      <w:lvlJc w:val="left"/>
      <w:pPr>
        <w:ind w:left="1035" w:hanging="1035"/>
      </w:pPr>
      <w:rPr>
        <w:rFonts w:hint="default"/>
      </w:rPr>
    </w:lvl>
    <w:lvl w:ilvl="1">
      <w:start w:val="2008"/>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9A16E19"/>
    <w:multiLevelType w:val="hybridMultilevel"/>
    <w:tmpl w:val="E7846F04"/>
    <w:lvl w:ilvl="0" w:tplc="B0D6A8E4">
      <w:start w:val="1"/>
      <w:numFmt w:val="decimal"/>
      <w:lvlText w:val="%1."/>
      <w:lvlJc w:val="left"/>
      <w:pPr>
        <w:tabs>
          <w:tab w:val="num" w:pos="720"/>
        </w:tabs>
        <w:ind w:left="720" w:hanging="360"/>
      </w:pPr>
      <w:rPr>
        <w:rFonts w:hint="default"/>
        <w:color w:val="000000"/>
      </w:rPr>
    </w:lvl>
    <w:lvl w:ilvl="1" w:tplc="E1E26040" w:tentative="1">
      <w:start w:val="1"/>
      <w:numFmt w:val="lowerLetter"/>
      <w:lvlText w:val="%2."/>
      <w:lvlJc w:val="left"/>
      <w:pPr>
        <w:tabs>
          <w:tab w:val="num" w:pos="1440"/>
        </w:tabs>
        <w:ind w:left="1440" w:hanging="360"/>
      </w:pPr>
    </w:lvl>
    <w:lvl w:ilvl="2" w:tplc="E99A47E6" w:tentative="1">
      <w:start w:val="1"/>
      <w:numFmt w:val="lowerRoman"/>
      <w:lvlText w:val="%3."/>
      <w:lvlJc w:val="right"/>
      <w:pPr>
        <w:tabs>
          <w:tab w:val="num" w:pos="2160"/>
        </w:tabs>
        <w:ind w:left="2160" w:hanging="180"/>
      </w:pPr>
    </w:lvl>
    <w:lvl w:ilvl="3" w:tplc="B148AAD6" w:tentative="1">
      <w:start w:val="1"/>
      <w:numFmt w:val="decimal"/>
      <w:lvlText w:val="%4."/>
      <w:lvlJc w:val="left"/>
      <w:pPr>
        <w:tabs>
          <w:tab w:val="num" w:pos="2880"/>
        </w:tabs>
        <w:ind w:left="2880" w:hanging="360"/>
      </w:pPr>
    </w:lvl>
    <w:lvl w:ilvl="4" w:tplc="56127748" w:tentative="1">
      <w:start w:val="1"/>
      <w:numFmt w:val="lowerLetter"/>
      <w:lvlText w:val="%5."/>
      <w:lvlJc w:val="left"/>
      <w:pPr>
        <w:tabs>
          <w:tab w:val="num" w:pos="3600"/>
        </w:tabs>
        <w:ind w:left="3600" w:hanging="360"/>
      </w:pPr>
    </w:lvl>
    <w:lvl w:ilvl="5" w:tplc="6292F4A0" w:tentative="1">
      <w:start w:val="1"/>
      <w:numFmt w:val="lowerRoman"/>
      <w:lvlText w:val="%6."/>
      <w:lvlJc w:val="right"/>
      <w:pPr>
        <w:tabs>
          <w:tab w:val="num" w:pos="4320"/>
        </w:tabs>
        <w:ind w:left="4320" w:hanging="180"/>
      </w:pPr>
    </w:lvl>
    <w:lvl w:ilvl="6" w:tplc="64EE74A0" w:tentative="1">
      <w:start w:val="1"/>
      <w:numFmt w:val="decimal"/>
      <w:lvlText w:val="%7."/>
      <w:lvlJc w:val="left"/>
      <w:pPr>
        <w:tabs>
          <w:tab w:val="num" w:pos="5040"/>
        </w:tabs>
        <w:ind w:left="5040" w:hanging="360"/>
      </w:pPr>
    </w:lvl>
    <w:lvl w:ilvl="7" w:tplc="A3C2C58C" w:tentative="1">
      <w:start w:val="1"/>
      <w:numFmt w:val="lowerLetter"/>
      <w:lvlText w:val="%8."/>
      <w:lvlJc w:val="left"/>
      <w:pPr>
        <w:tabs>
          <w:tab w:val="num" w:pos="5760"/>
        </w:tabs>
        <w:ind w:left="5760" w:hanging="360"/>
      </w:pPr>
    </w:lvl>
    <w:lvl w:ilvl="8" w:tplc="2446E53A" w:tentative="1">
      <w:start w:val="1"/>
      <w:numFmt w:val="lowerRoman"/>
      <w:lvlText w:val="%9."/>
      <w:lvlJc w:val="right"/>
      <w:pPr>
        <w:tabs>
          <w:tab w:val="num" w:pos="6480"/>
        </w:tabs>
        <w:ind w:left="6480" w:hanging="180"/>
      </w:pPr>
    </w:lvl>
  </w:abstractNum>
  <w:abstractNum w:abstractNumId="8">
    <w:nsid w:val="1E431A6F"/>
    <w:multiLevelType w:val="hybridMultilevel"/>
    <w:tmpl w:val="A2FC0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D27E19"/>
    <w:multiLevelType w:val="hybridMultilevel"/>
    <w:tmpl w:val="91FE3724"/>
    <w:lvl w:ilvl="0" w:tplc="DF38EC02">
      <w:start w:val="2000"/>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7537E2"/>
    <w:multiLevelType w:val="hybridMultilevel"/>
    <w:tmpl w:val="D132E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617FEE"/>
    <w:multiLevelType w:val="hybridMultilevel"/>
    <w:tmpl w:val="35FED578"/>
    <w:lvl w:ilvl="0" w:tplc="BDFCE7F0">
      <w:start w:val="1"/>
      <w:numFmt w:val="bullet"/>
      <w:lvlText w:val=""/>
      <w:lvlJc w:val="left"/>
      <w:pPr>
        <w:tabs>
          <w:tab w:val="num" w:pos="360"/>
        </w:tabs>
        <w:ind w:left="360" w:hanging="360"/>
      </w:pPr>
      <w:rPr>
        <w:rFonts w:ascii="Symbol" w:hAnsi="Symbol" w:hint="default"/>
      </w:rPr>
    </w:lvl>
    <w:lvl w:ilvl="1" w:tplc="99DC2A40" w:tentative="1">
      <w:start w:val="1"/>
      <w:numFmt w:val="bullet"/>
      <w:lvlText w:val="o"/>
      <w:lvlJc w:val="left"/>
      <w:pPr>
        <w:tabs>
          <w:tab w:val="num" w:pos="1080"/>
        </w:tabs>
        <w:ind w:left="1080" w:hanging="360"/>
      </w:pPr>
      <w:rPr>
        <w:rFonts w:ascii="Courier New" w:hAnsi="Courier New" w:cs="Courier New" w:hint="default"/>
      </w:rPr>
    </w:lvl>
    <w:lvl w:ilvl="2" w:tplc="4B7E8B54" w:tentative="1">
      <w:start w:val="1"/>
      <w:numFmt w:val="bullet"/>
      <w:lvlText w:val=""/>
      <w:lvlJc w:val="left"/>
      <w:pPr>
        <w:tabs>
          <w:tab w:val="num" w:pos="1800"/>
        </w:tabs>
        <w:ind w:left="1800" w:hanging="360"/>
      </w:pPr>
      <w:rPr>
        <w:rFonts w:ascii="Wingdings" w:hAnsi="Wingdings" w:hint="default"/>
      </w:rPr>
    </w:lvl>
    <w:lvl w:ilvl="3" w:tplc="B2DE5B08" w:tentative="1">
      <w:start w:val="1"/>
      <w:numFmt w:val="bullet"/>
      <w:lvlText w:val=""/>
      <w:lvlJc w:val="left"/>
      <w:pPr>
        <w:tabs>
          <w:tab w:val="num" w:pos="2520"/>
        </w:tabs>
        <w:ind w:left="2520" w:hanging="360"/>
      </w:pPr>
      <w:rPr>
        <w:rFonts w:ascii="Symbol" w:hAnsi="Symbol" w:hint="default"/>
      </w:rPr>
    </w:lvl>
    <w:lvl w:ilvl="4" w:tplc="C5B07F40" w:tentative="1">
      <w:start w:val="1"/>
      <w:numFmt w:val="bullet"/>
      <w:lvlText w:val="o"/>
      <w:lvlJc w:val="left"/>
      <w:pPr>
        <w:tabs>
          <w:tab w:val="num" w:pos="3240"/>
        </w:tabs>
        <w:ind w:left="3240" w:hanging="360"/>
      </w:pPr>
      <w:rPr>
        <w:rFonts w:ascii="Courier New" w:hAnsi="Courier New" w:cs="Courier New" w:hint="default"/>
      </w:rPr>
    </w:lvl>
    <w:lvl w:ilvl="5" w:tplc="4B08D6C8" w:tentative="1">
      <w:start w:val="1"/>
      <w:numFmt w:val="bullet"/>
      <w:lvlText w:val=""/>
      <w:lvlJc w:val="left"/>
      <w:pPr>
        <w:tabs>
          <w:tab w:val="num" w:pos="3960"/>
        </w:tabs>
        <w:ind w:left="3960" w:hanging="360"/>
      </w:pPr>
      <w:rPr>
        <w:rFonts w:ascii="Wingdings" w:hAnsi="Wingdings" w:hint="default"/>
      </w:rPr>
    </w:lvl>
    <w:lvl w:ilvl="6" w:tplc="77741CCC" w:tentative="1">
      <w:start w:val="1"/>
      <w:numFmt w:val="bullet"/>
      <w:lvlText w:val=""/>
      <w:lvlJc w:val="left"/>
      <w:pPr>
        <w:tabs>
          <w:tab w:val="num" w:pos="4680"/>
        </w:tabs>
        <w:ind w:left="4680" w:hanging="360"/>
      </w:pPr>
      <w:rPr>
        <w:rFonts w:ascii="Symbol" w:hAnsi="Symbol" w:hint="default"/>
      </w:rPr>
    </w:lvl>
    <w:lvl w:ilvl="7" w:tplc="401281A8" w:tentative="1">
      <w:start w:val="1"/>
      <w:numFmt w:val="bullet"/>
      <w:lvlText w:val="o"/>
      <w:lvlJc w:val="left"/>
      <w:pPr>
        <w:tabs>
          <w:tab w:val="num" w:pos="5400"/>
        </w:tabs>
        <w:ind w:left="5400" w:hanging="360"/>
      </w:pPr>
      <w:rPr>
        <w:rFonts w:ascii="Courier New" w:hAnsi="Courier New" w:cs="Courier New" w:hint="default"/>
      </w:rPr>
    </w:lvl>
    <w:lvl w:ilvl="8" w:tplc="A5740372" w:tentative="1">
      <w:start w:val="1"/>
      <w:numFmt w:val="bullet"/>
      <w:lvlText w:val=""/>
      <w:lvlJc w:val="left"/>
      <w:pPr>
        <w:tabs>
          <w:tab w:val="num" w:pos="6120"/>
        </w:tabs>
        <w:ind w:left="6120" w:hanging="360"/>
      </w:pPr>
      <w:rPr>
        <w:rFonts w:ascii="Wingdings" w:hAnsi="Wingdings" w:hint="default"/>
      </w:rPr>
    </w:lvl>
  </w:abstractNum>
  <w:abstractNum w:abstractNumId="12">
    <w:nsid w:val="33CD7ECA"/>
    <w:multiLevelType w:val="hybridMultilevel"/>
    <w:tmpl w:val="1706AB0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374B08D2"/>
    <w:multiLevelType w:val="hybridMultilevel"/>
    <w:tmpl w:val="333034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375C7628"/>
    <w:multiLevelType w:val="hybridMultilevel"/>
    <w:tmpl w:val="5804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4522A"/>
    <w:multiLevelType w:val="hybridMultilevel"/>
    <w:tmpl w:val="1C94DAE0"/>
    <w:lvl w:ilvl="0" w:tplc="A964D70A">
      <w:start w:val="2000"/>
      <w:numFmt w:val="decimal"/>
      <w:lvlText w:val="%1"/>
      <w:lvlJc w:val="left"/>
      <w:pPr>
        <w:ind w:left="480" w:hanging="48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DE61A7"/>
    <w:multiLevelType w:val="hybridMultilevel"/>
    <w:tmpl w:val="3594CF7C"/>
    <w:lvl w:ilvl="0" w:tplc="C7686474">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1A65DB"/>
    <w:multiLevelType w:val="hybridMultilevel"/>
    <w:tmpl w:val="B4AEE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011544"/>
    <w:multiLevelType w:val="singleLevel"/>
    <w:tmpl w:val="F4A4C03C"/>
    <w:lvl w:ilvl="0">
      <w:start w:val="2001"/>
      <w:numFmt w:val="decimal"/>
      <w:lvlText w:val="%1"/>
      <w:legacy w:legacy="1" w:legacySpace="0" w:legacyIndent="480"/>
      <w:lvlJc w:val="left"/>
      <w:pPr>
        <w:ind w:left="1290" w:hanging="480"/>
      </w:pPr>
    </w:lvl>
  </w:abstractNum>
  <w:abstractNum w:abstractNumId="19">
    <w:nsid w:val="44583139"/>
    <w:multiLevelType w:val="hybridMultilevel"/>
    <w:tmpl w:val="35FA0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CB0C52"/>
    <w:multiLevelType w:val="hybridMultilevel"/>
    <w:tmpl w:val="D1F43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AD50F4D"/>
    <w:multiLevelType w:val="hybridMultilevel"/>
    <w:tmpl w:val="7436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DF5FB0"/>
    <w:multiLevelType w:val="hybridMultilevel"/>
    <w:tmpl w:val="575C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F79FC"/>
    <w:multiLevelType w:val="multilevel"/>
    <w:tmpl w:val="322E8C24"/>
    <w:lvl w:ilvl="0">
      <w:start w:val="2003"/>
      <w:numFmt w:val="decimal"/>
      <w:lvlText w:val="%1"/>
      <w:lvlJc w:val="left"/>
      <w:pPr>
        <w:tabs>
          <w:tab w:val="num" w:pos="1044"/>
        </w:tabs>
        <w:ind w:left="1044" w:hanging="1044"/>
      </w:pPr>
      <w:rPr>
        <w:rFonts w:hint="default"/>
      </w:rPr>
    </w:lvl>
    <w:lvl w:ilvl="1">
      <w:start w:val="2008"/>
      <w:numFmt w:val="decimal"/>
      <w:lvlText w:val="%1-%2"/>
      <w:lvlJc w:val="left"/>
      <w:pPr>
        <w:tabs>
          <w:tab w:val="num" w:pos="1764"/>
        </w:tabs>
        <w:ind w:left="1764" w:hanging="1044"/>
      </w:pPr>
      <w:rPr>
        <w:rFonts w:hint="default"/>
      </w:rPr>
    </w:lvl>
    <w:lvl w:ilvl="2">
      <w:start w:val="1"/>
      <w:numFmt w:val="decimal"/>
      <w:lvlText w:val="%1-%2.%3"/>
      <w:lvlJc w:val="left"/>
      <w:pPr>
        <w:tabs>
          <w:tab w:val="num" w:pos="2484"/>
        </w:tabs>
        <w:ind w:left="2484" w:hanging="1044"/>
      </w:pPr>
      <w:rPr>
        <w:rFonts w:hint="default"/>
      </w:rPr>
    </w:lvl>
    <w:lvl w:ilvl="3">
      <w:start w:val="1"/>
      <w:numFmt w:val="decimal"/>
      <w:lvlText w:val="%1-%2.%3.%4"/>
      <w:lvlJc w:val="left"/>
      <w:pPr>
        <w:tabs>
          <w:tab w:val="num" w:pos="3204"/>
        </w:tabs>
        <w:ind w:left="3204" w:hanging="1044"/>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1CE00C8"/>
    <w:multiLevelType w:val="multilevel"/>
    <w:tmpl w:val="6D2EFA6C"/>
    <w:lvl w:ilvl="0">
      <w:start w:val="2009"/>
      <w:numFmt w:val="decimal"/>
      <w:lvlText w:val="%1"/>
      <w:lvlJc w:val="left"/>
      <w:pPr>
        <w:tabs>
          <w:tab w:val="num" w:pos="1035"/>
        </w:tabs>
        <w:ind w:left="1035" w:hanging="1035"/>
      </w:pPr>
      <w:rPr>
        <w:rFonts w:hint="default"/>
      </w:rPr>
    </w:lvl>
    <w:lvl w:ilvl="1">
      <w:start w:val="2010"/>
      <w:numFmt w:val="decimal"/>
      <w:lvlText w:val="%1-%2"/>
      <w:lvlJc w:val="left"/>
      <w:pPr>
        <w:tabs>
          <w:tab w:val="num" w:pos="1035"/>
        </w:tabs>
        <w:ind w:left="1035" w:hanging="1035"/>
      </w:pPr>
      <w:rPr>
        <w:rFonts w:hint="default"/>
      </w:rPr>
    </w:lvl>
    <w:lvl w:ilvl="2">
      <w:start w:val="1"/>
      <w:numFmt w:val="decimal"/>
      <w:lvlText w:val="%1-%2.%3"/>
      <w:lvlJc w:val="left"/>
      <w:pPr>
        <w:tabs>
          <w:tab w:val="num" w:pos="2475"/>
        </w:tabs>
        <w:ind w:left="2475" w:hanging="1035"/>
      </w:pPr>
      <w:rPr>
        <w:rFonts w:hint="default"/>
      </w:rPr>
    </w:lvl>
    <w:lvl w:ilvl="3">
      <w:start w:val="1"/>
      <w:numFmt w:val="decimal"/>
      <w:lvlText w:val="%1-%2.%3.%4"/>
      <w:lvlJc w:val="left"/>
      <w:pPr>
        <w:tabs>
          <w:tab w:val="num" w:pos="3195"/>
        </w:tabs>
        <w:ind w:left="3195" w:hanging="10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524F55E2"/>
    <w:multiLevelType w:val="hybridMultilevel"/>
    <w:tmpl w:val="0860C4F6"/>
    <w:lvl w:ilvl="0" w:tplc="2FF08C54">
      <w:start w:val="1"/>
      <w:numFmt w:val="bullet"/>
      <w:lvlText w:val=""/>
      <w:lvlJc w:val="left"/>
      <w:pPr>
        <w:tabs>
          <w:tab w:val="num" w:pos="720"/>
        </w:tabs>
        <w:ind w:left="720" w:hanging="360"/>
      </w:pPr>
      <w:rPr>
        <w:rFonts w:ascii="Symbol" w:hAnsi="Symbol" w:hint="default"/>
      </w:rPr>
    </w:lvl>
    <w:lvl w:ilvl="1" w:tplc="009CC854" w:tentative="1">
      <w:start w:val="1"/>
      <w:numFmt w:val="bullet"/>
      <w:lvlText w:val="o"/>
      <w:lvlJc w:val="left"/>
      <w:pPr>
        <w:tabs>
          <w:tab w:val="num" w:pos="1440"/>
        </w:tabs>
        <w:ind w:left="1440" w:hanging="360"/>
      </w:pPr>
      <w:rPr>
        <w:rFonts w:ascii="Courier New" w:hAnsi="Courier New" w:cs="Courier New" w:hint="default"/>
      </w:rPr>
    </w:lvl>
    <w:lvl w:ilvl="2" w:tplc="B6CE8076" w:tentative="1">
      <w:start w:val="1"/>
      <w:numFmt w:val="bullet"/>
      <w:lvlText w:val=""/>
      <w:lvlJc w:val="left"/>
      <w:pPr>
        <w:tabs>
          <w:tab w:val="num" w:pos="2160"/>
        </w:tabs>
        <w:ind w:left="2160" w:hanging="360"/>
      </w:pPr>
      <w:rPr>
        <w:rFonts w:ascii="Wingdings" w:hAnsi="Wingdings" w:hint="default"/>
      </w:rPr>
    </w:lvl>
    <w:lvl w:ilvl="3" w:tplc="C8248C78" w:tentative="1">
      <w:start w:val="1"/>
      <w:numFmt w:val="bullet"/>
      <w:lvlText w:val=""/>
      <w:lvlJc w:val="left"/>
      <w:pPr>
        <w:tabs>
          <w:tab w:val="num" w:pos="2880"/>
        </w:tabs>
        <w:ind w:left="2880" w:hanging="360"/>
      </w:pPr>
      <w:rPr>
        <w:rFonts w:ascii="Symbol" w:hAnsi="Symbol" w:hint="default"/>
      </w:rPr>
    </w:lvl>
    <w:lvl w:ilvl="4" w:tplc="5502A2DA" w:tentative="1">
      <w:start w:val="1"/>
      <w:numFmt w:val="bullet"/>
      <w:lvlText w:val="o"/>
      <w:lvlJc w:val="left"/>
      <w:pPr>
        <w:tabs>
          <w:tab w:val="num" w:pos="3600"/>
        </w:tabs>
        <w:ind w:left="3600" w:hanging="360"/>
      </w:pPr>
      <w:rPr>
        <w:rFonts w:ascii="Courier New" w:hAnsi="Courier New" w:cs="Courier New" w:hint="default"/>
      </w:rPr>
    </w:lvl>
    <w:lvl w:ilvl="5" w:tplc="F96A12CE" w:tentative="1">
      <w:start w:val="1"/>
      <w:numFmt w:val="bullet"/>
      <w:lvlText w:val=""/>
      <w:lvlJc w:val="left"/>
      <w:pPr>
        <w:tabs>
          <w:tab w:val="num" w:pos="4320"/>
        </w:tabs>
        <w:ind w:left="4320" w:hanging="360"/>
      </w:pPr>
      <w:rPr>
        <w:rFonts w:ascii="Wingdings" w:hAnsi="Wingdings" w:hint="default"/>
      </w:rPr>
    </w:lvl>
    <w:lvl w:ilvl="6" w:tplc="C396E14A" w:tentative="1">
      <w:start w:val="1"/>
      <w:numFmt w:val="bullet"/>
      <w:lvlText w:val=""/>
      <w:lvlJc w:val="left"/>
      <w:pPr>
        <w:tabs>
          <w:tab w:val="num" w:pos="5040"/>
        </w:tabs>
        <w:ind w:left="5040" w:hanging="360"/>
      </w:pPr>
      <w:rPr>
        <w:rFonts w:ascii="Symbol" w:hAnsi="Symbol" w:hint="default"/>
      </w:rPr>
    </w:lvl>
    <w:lvl w:ilvl="7" w:tplc="52F2661A" w:tentative="1">
      <w:start w:val="1"/>
      <w:numFmt w:val="bullet"/>
      <w:lvlText w:val="o"/>
      <w:lvlJc w:val="left"/>
      <w:pPr>
        <w:tabs>
          <w:tab w:val="num" w:pos="5760"/>
        </w:tabs>
        <w:ind w:left="5760" w:hanging="360"/>
      </w:pPr>
      <w:rPr>
        <w:rFonts w:ascii="Courier New" w:hAnsi="Courier New" w:cs="Courier New" w:hint="default"/>
      </w:rPr>
    </w:lvl>
    <w:lvl w:ilvl="8" w:tplc="51E888EE" w:tentative="1">
      <w:start w:val="1"/>
      <w:numFmt w:val="bullet"/>
      <w:lvlText w:val=""/>
      <w:lvlJc w:val="left"/>
      <w:pPr>
        <w:tabs>
          <w:tab w:val="num" w:pos="6480"/>
        </w:tabs>
        <w:ind w:left="6480" w:hanging="360"/>
      </w:pPr>
      <w:rPr>
        <w:rFonts w:ascii="Wingdings" w:hAnsi="Wingdings" w:hint="default"/>
      </w:rPr>
    </w:lvl>
  </w:abstractNum>
  <w:abstractNum w:abstractNumId="26">
    <w:nsid w:val="537860CB"/>
    <w:multiLevelType w:val="hybridMultilevel"/>
    <w:tmpl w:val="4C385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4A17D7C"/>
    <w:multiLevelType w:val="hybridMultilevel"/>
    <w:tmpl w:val="78141172"/>
    <w:lvl w:ilvl="0" w:tplc="44D40A50">
      <w:start w:val="1989"/>
      <w:numFmt w:val="decimal"/>
      <w:lvlText w:val="%1"/>
      <w:lvlJc w:val="left"/>
      <w:pPr>
        <w:ind w:left="840" w:hanging="480"/>
      </w:pPr>
      <w:rPr>
        <w:rFonts w:hint="default"/>
      </w:rPr>
    </w:lvl>
    <w:lvl w:ilvl="1" w:tplc="F41C9820">
      <w:start w:val="1"/>
      <w:numFmt w:val="decimal"/>
      <w:lvlText w:val="%2)"/>
      <w:lvlJc w:val="left"/>
      <w:pPr>
        <w:ind w:left="1440" w:hanging="36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1F45AD"/>
    <w:multiLevelType w:val="multilevel"/>
    <w:tmpl w:val="6B8C3786"/>
    <w:lvl w:ilvl="0">
      <w:start w:val="2008"/>
      <w:numFmt w:val="decimal"/>
      <w:lvlText w:val="%1"/>
      <w:lvlJc w:val="left"/>
      <w:pPr>
        <w:ind w:left="1035" w:hanging="1035"/>
      </w:pPr>
      <w:rPr>
        <w:rFonts w:hint="default"/>
      </w:rPr>
    </w:lvl>
    <w:lvl w:ilvl="1">
      <w:start w:val="2010"/>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C5E546B"/>
    <w:multiLevelType w:val="hybridMultilevel"/>
    <w:tmpl w:val="2CC03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B15AB8"/>
    <w:multiLevelType w:val="hybridMultilevel"/>
    <w:tmpl w:val="1F8A6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0403D6B"/>
    <w:multiLevelType w:val="hybridMultilevel"/>
    <w:tmpl w:val="009A7B6A"/>
    <w:lvl w:ilvl="0" w:tplc="E9CE3560">
      <w:start w:val="2000"/>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C6089B"/>
    <w:multiLevelType w:val="hybridMultilevel"/>
    <w:tmpl w:val="BBD44C0E"/>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33">
    <w:nsid w:val="62D95A8C"/>
    <w:multiLevelType w:val="hybridMultilevel"/>
    <w:tmpl w:val="8BA4BD18"/>
    <w:lvl w:ilvl="0" w:tplc="A7B410C8">
      <w:start w:val="1"/>
      <w:numFmt w:val="decimal"/>
      <w:lvlText w:val="%1."/>
      <w:lvlJc w:val="left"/>
      <w:pPr>
        <w:ind w:left="360" w:hanging="360"/>
      </w:pPr>
      <w:rPr>
        <w:b w:val="0"/>
        <w:i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6373060C"/>
    <w:multiLevelType w:val="hybridMultilevel"/>
    <w:tmpl w:val="3334B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5F6981"/>
    <w:multiLevelType w:val="hybridMultilevel"/>
    <w:tmpl w:val="A43653BE"/>
    <w:lvl w:ilvl="0" w:tplc="6C9AECC4">
      <w:start w:val="2000"/>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9AD6108"/>
    <w:multiLevelType w:val="hybridMultilevel"/>
    <w:tmpl w:val="53AC7734"/>
    <w:lvl w:ilvl="0" w:tplc="F02C8676">
      <w:start w:val="1"/>
      <w:numFmt w:val="bullet"/>
      <w:lvlText w:val=""/>
      <w:lvlJc w:val="left"/>
      <w:pPr>
        <w:tabs>
          <w:tab w:val="num" w:pos="720"/>
        </w:tabs>
        <w:ind w:left="720" w:hanging="360"/>
      </w:pPr>
      <w:rPr>
        <w:rFonts w:ascii="Symbol" w:hAnsi="Symbol" w:hint="default"/>
      </w:rPr>
    </w:lvl>
    <w:lvl w:ilvl="1" w:tplc="06541128" w:tentative="1">
      <w:start w:val="1"/>
      <w:numFmt w:val="bullet"/>
      <w:lvlText w:val="o"/>
      <w:lvlJc w:val="left"/>
      <w:pPr>
        <w:tabs>
          <w:tab w:val="num" w:pos="1440"/>
        </w:tabs>
        <w:ind w:left="1440" w:hanging="360"/>
      </w:pPr>
      <w:rPr>
        <w:rFonts w:ascii="Courier New" w:hAnsi="Courier New" w:cs="Courier New" w:hint="default"/>
      </w:rPr>
    </w:lvl>
    <w:lvl w:ilvl="2" w:tplc="9FB0AD12" w:tentative="1">
      <w:start w:val="1"/>
      <w:numFmt w:val="bullet"/>
      <w:lvlText w:val=""/>
      <w:lvlJc w:val="left"/>
      <w:pPr>
        <w:tabs>
          <w:tab w:val="num" w:pos="2160"/>
        </w:tabs>
        <w:ind w:left="2160" w:hanging="360"/>
      </w:pPr>
      <w:rPr>
        <w:rFonts w:ascii="Wingdings" w:hAnsi="Wingdings" w:hint="default"/>
      </w:rPr>
    </w:lvl>
    <w:lvl w:ilvl="3" w:tplc="F9C00556" w:tentative="1">
      <w:start w:val="1"/>
      <w:numFmt w:val="bullet"/>
      <w:lvlText w:val=""/>
      <w:lvlJc w:val="left"/>
      <w:pPr>
        <w:tabs>
          <w:tab w:val="num" w:pos="2880"/>
        </w:tabs>
        <w:ind w:left="2880" w:hanging="360"/>
      </w:pPr>
      <w:rPr>
        <w:rFonts w:ascii="Symbol" w:hAnsi="Symbol" w:hint="default"/>
      </w:rPr>
    </w:lvl>
    <w:lvl w:ilvl="4" w:tplc="EE1E8BC0" w:tentative="1">
      <w:start w:val="1"/>
      <w:numFmt w:val="bullet"/>
      <w:lvlText w:val="o"/>
      <w:lvlJc w:val="left"/>
      <w:pPr>
        <w:tabs>
          <w:tab w:val="num" w:pos="3600"/>
        </w:tabs>
        <w:ind w:left="3600" w:hanging="360"/>
      </w:pPr>
      <w:rPr>
        <w:rFonts w:ascii="Courier New" w:hAnsi="Courier New" w:cs="Courier New" w:hint="default"/>
      </w:rPr>
    </w:lvl>
    <w:lvl w:ilvl="5" w:tplc="DD185C40" w:tentative="1">
      <w:start w:val="1"/>
      <w:numFmt w:val="bullet"/>
      <w:lvlText w:val=""/>
      <w:lvlJc w:val="left"/>
      <w:pPr>
        <w:tabs>
          <w:tab w:val="num" w:pos="4320"/>
        </w:tabs>
        <w:ind w:left="4320" w:hanging="360"/>
      </w:pPr>
      <w:rPr>
        <w:rFonts w:ascii="Wingdings" w:hAnsi="Wingdings" w:hint="default"/>
      </w:rPr>
    </w:lvl>
    <w:lvl w:ilvl="6" w:tplc="5A840FDC" w:tentative="1">
      <w:start w:val="1"/>
      <w:numFmt w:val="bullet"/>
      <w:lvlText w:val=""/>
      <w:lvlJc w:val="left"/>
      <w:pPr>
        <w:tabs>
          <w:tab w:val="num" w:pos="5040"/>
        </w:tabs>
        <w:ind w:left="5040" w:hanging="360"/>
      </w:pPr>
      <w:rPr>
        <w:rFonts w:ascii="Symbol" w:hAnsi="Symbol" w:hint="default"/>
      </w:rPr>
    </w:lvl>
    <w:lvl w:ilvl="7" w:tplc="A9464C0E" w:tentative="1">
      <w:start w:val="1"/>
      <w:numFmt w:val="bullet"/>
      <w:lvlText w:val="o"/>
      <w:lvlJc w:val="left"/>
      <w:pPr>
        <w:tabs>
          <w:tab w:val="num" w:pos="5760"/>
        </w:tabs>
        <w:ind w:left="5760" w:hanging="360"/>
      </w:pPr>
      <w:rPr>
        <w:rFonts w:ascii="Courier New" w:hAnsi="Courier New" w:cs="Courier New" w:hint="default"/>
      </w:rPr>
    </w:lvl>
    <w:lvl w:ilvl="8" w:tplc="3BF2212C" w:tentative="1">
      <w:start w:val="1"/>
      <w:numFmt w:val="bullet"/>
      <w:lvlText w:val=""/>
      <w:lvlJc w:val="left"/>
      <w:pPr>
        <w:tabs>
          <w:tab w:val="num" w:pos="6480"/>
        </w:tabs>
        <w:ind w:left="6480" w:hanging="360"/>
      </w:pPr>
      <w:rPr>
        <w:rFonts w:ascii="Wingdings" w:hAnsi="Wingdings" w:hint="default"/>
      </w:rPr>
    </w:lvl>
  </w:abstractNum>
  <w:abstractNum w:abstractNumId="37">
    <w:nsid w:val="69BD4AB5"/>
    <w:multiLevelType w:val="hybridMultilevel"/>
    <w:tmpl w:val="ADDA0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06192F"/>
    <w:multiLevelType w:val="hybridMultilevel"/>
    <w:tmpl w:val="A440966E"/>
    <w:lvl w:ilvl="0" w:tplc="A988502A">
      <w:start w:val="1"/>
      <w:numFmt w:val="upperRoman"/>
      <w:pStyle w:val="SectionTitle"/>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9">
    <w:nsid w:val="6C86136F"/>
    <w:multiLevelType w:val="hybridMultilevel"/>
    <w:tmpl w:val="CF1C1708"/>
    <w:lvl w:ilvl="0" w:tplc="0409000F">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FC33A6"/>
    <w:multiLevelType w:val="hybridMultilevel"/>
    <w:tmpl w:val="C3B23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5CE2937"/>
    <w:multiLevelType w:val="hybridMultilevel"/>
    <w:tmpl w:val="B53A0ECC"/>
    <w:lvl w:ilvl="0" w:tplc="2B9A31BA">
      <w:start w:val="1"/>
      <w:numFmt w:val="decimal"/>
      <w:lvlText w:val="%1."/>
      <w:lvlJc w:val="left"/>
      <w:pPr>
        <w:ind w:left="540" w:hanging="360"/>
      </w:pPr>
      <w:rPr>
        <w:b w:val="0"/>
        <w:i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76711823"/>
    <w:multiLevelType w:val="hybridMultilevel"/>
    <w:tmpl w:val="3FB0D26E"/>
    <w:lvl w:ilvl="0" w:tplc="A14C679C">
      <w:start w:val="1"/>
      <w:numFmt w:val="bullet"/>
      <w:lvlText w:val=""/>
      <w:lvlJc w:val="left"/>
      <w:pPr>
        <w:tabs>
          <w:tab w:val="num" w:pos="360"/>
        </w:tabs>
        <w:ind w:left="360" w:hanging="360"/>
      </w:pPr>
      <w:rPr>
        <w:rFonts w:ascii="Symbol" w:hAnsi="Symbol" w:hint="default"/>
      </w:rPr>
    </w:lvl>
    <w:lvl w:ilvl="1" w:tplc="4E8CD9C0" w:tentative="1">
      <w:start w:val="1"/>
      <w:numFmt w:val="bullet"/>
      <w:lvlText w:val="o"/>
      <w:lvlJc w:val="left"/>
      <w:pPr>
        <w:tabs>
          <w:tab w:val="num" w:pos="1080"/>
        </w:tabs>
        <w:ind w:left="1080" w:hanging="360"/>
      </w:pPr>
      <w:rPr>
        <w:rFonts w:ascii="Courier New" w:hAnsi="Courier New" w:cs="Courier New" w:hint="default"/>
      </w:rPr>
    </w:lvl>
    <w:lvl w:ilvl="2" w:tplc="3BD48D52" w:tentative="1">
      <w:start w:val="1"/>
      <w:numFmt w:val="bullet"/>
      <w:lvlText w:val=""/>
      <w:lvlJc w:val="left"/>
      <w:pPr>
        <w:tabs>
          <w:tab w:val="num" w:pos="1800"/>
        </w:tabs>
        <w:ind w:left="1800" w:hanging="360"/>
      </w:pPr>
      <w:rPr>
        <w:rFonts w:ascii="Wingdings" w:hAnsi="Wingdings" w:hint="default"/>
      </w:rPr>
    </w:lvl>
    <w:lvl w:ilvl="3" w:tplc="2D4AEBC0" w:tentative="1">
      <w:start w:val="1"/>
      <w:numFmt w:val="bullet"/>
      <w:lvlText w:val=""/>
      <w:lvlJc w:val="left"/>
      <w:pPr>
        <w:tabs>
          <w:tab w:val="num" w:pos="2520"/>
        </w:tabs>
        <w:ind w:left="2520" w:hanging="360"/>
      </w:pPr>
      <w:rPr>
        <w:rFonts w:ascii="Symbol" w:hAnsi="Symbol" w:hint="default"/>
      </w:rPr>
    </w:lvl>
    <w:lvl w:ilvl="4" w:tplc="BFAA6F70" w:tentative="1">
      <w:start w:val="1"/>
      <w:numFmt w:val="bullet"/>
      <w:lvlText w:val="o"/>
      <w:lvlJc w:val="left"/>
      <w:pPr>
        <w:tabs>
          <w:tab w:val="num" w:pos="3240"/>
        </w:tabs>
        <w:ind w:left="3240" w:hanging="360"/>
      </w:pPr>
      <w:rPr>
        <w:rFonts w:ascii="Courier New" w:hAnsi="Courier New" w:cs="Courier New" w:hint="default"/>
      </w:rPr>
    </w:lvl>
    <w:lvl w:ilvl="5" w:tplc="97C4E2EC" w:tentative="1">
      <w:start w:val="1"/>
      <w:numFmt w:val="bullet"/>
      <w:lvlText w:val=""/>
      <w:lvlJc w:val="left"/>
      <w:pPr>
        <w:tabs>
          <w:tab w:val="num" w:pos="3960"/>
        </w:tabs>
        <w:ind w:left="3960" w:hanging="360"/>
      </w:pPr>
      <w:rPr>
        <w:rFonts w:ascii="Wingdings" w:hAnsi="Wingdings" w:hint="default"/>
      </w:rPr>
    </w:lvl>
    <w:lvl w:ilvl="6" w:tplc="1ABAA172" w:tentative="1">
      <w:start w:val="1"/>
      <w:numFmt w:val="bullet"/>
      <w:lvlText w:val=""/>
      <w:lvlJc w:val="left"/>
      <w:pPr>
        <w:tabs>
          <w:tab w:val="num" w:pos="4680"/>
        </w:tabs>
        <w:ind w:left="4680" w:hanging="360"/>
      </w:pPr>
      <w:rPr>
        <w:rFonts w:ascii="Symbol" w:hAnsi="Symbol" w:hint="default"/>
      </w:rPr>
    </w:lvl>
    <w:lvl w:ilvl="7" w:tplc="141AA10E" w:tentative="1">
      <w:start w:val="1"/>
      <w:numFmt w:val="bullet"/>
      <w:lvlText w:val="o"/>
      <w:lvlJc w:val="left"/>
      <w:pPr>
        <w:tabs>
          <w:tab w:val="num" w:pos="5400"/>
        </w:tabs>
        <w:ind w:left="5400" w:hanging="360"/>
      </w:pPr>
      <w:rPr>
        <w:rFonts w:ascii="Courier New" w:hAnsi="Courier New" w:cs="Courier New" w:hint="default"/>
      </w:rPr>
    </w:lvl>
    <w:lvl w:ilvl="8" w:tplc="0674F2D6"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42"/>
  </w:num>
  <w:num w:numId="3">
    <w:abstractNumId w:val="11"/>
  </w:num>
  <w:num w:numId="4">
    <w:abstractNumId w:val="36"/>
  </w:num>
  <w:num w:numId="5">
    <w:abstractNumId w:val="12"/>
  </w:num>
  <w:num w:numId="6">
    <w:abstractNumId w:val="7"/>
  </w:num>
  <w:num w:numId="7">
    <w:abstractNumId w:val="23"/>
  </w:num>
  <w:num w:numId="8">
    <w:abstractNumId w:val="38"/>
  </w:num>
  <w:num w:numId="9">
    <w:abstractNumId w:val="24"/>
  </w:num>
  <w:num w:numId="10">
    <w:abstractNumId w:val="28"/>
  </w:num>
  <w:num w:numId="11">
    <w:abstractNumId w:val="39"/>
  </w:num>
  <w:num w:numId="12">
    <w:abstractNumId w:val="8"/>
  </w:num>
  <w:num w:numId="13">
    <w:abstractNumId w:val="33"/>
  </w:num>
  <w:num w:numId="14">
    <w:abstractNumId w:val="0"/>
  </w:num>
  <w:num w:numId="15">
    <w:abstractNumId w:val="25"/>
  </w:num>
  <w:num w:numId="16">
    <w:abstractNumId w:val="40"/>
  </w:num>
  <w:num w:numId="17">
    <w:abstractNumId w:val="29"/>
  </w:num>
  <w:num w:numId="18">
    <w:abstractNumId w:val="32"/>
  </w:num>
  <w:num w:numId="19">
    <w:abstractNumId w:val="21"/>
  </w:num>
  <w:num w:numId="20">
    <w:abstractNumId w:val="22"/>
  </w:num>
  <w:num w:numId="21">
    <w:abstractNumId w:val="27"/>
  </w:num>
  <w:num w:numId="22">
    <w:abstractNumId w:val="13"/>
  </w:num>
  <w:num w:numId="23">
    <w:abstractNumId w:val="1"/>
  </w:num>
  <w:num w:numId="24">
    <w:abstractNumId w:val="2"/>
  </w:num>
  <w:num w:numId="25">
    <w:abstractNumId w:val="17"/>
  </w:num>
  <w:num w:numId="26">
    <w:abstractNumId w:val="30"/>
  </w:num>
  <w:num w:numId="27">
    <w:abstractNumId w:val="6"/>
  </w:num>
  <w:num w:numId="28">
    <w:abstractNumId w:val="3"/>
  </w:num>
  <w:num w:numId="29">
    <w:abstractNumId w:val="5"/>
  </w:num>
  <w:num w:numId="30">
    <w:abstractNumId w:val="37"/>
  </w:num>
  <w:num w:numId="31">
    <w:abstractNumId w:val="41"/>
  </w:num>
  <w:num w:numId="32">
    <w:abstractNumId w:val="34"/>
  </w:num>
  <w:num w:numId="33">
    <w:abstractNumId w:val="14"/>
  </w:num>
  <w:num w:numId="34">
    <w:abstractNumId w:val="26"/>
  </w:num>
  <w:num w:numId="35">
    <w:abstractNumId w:val="10"/>
  </w:num>
  <w:num w:numId="36">
    <w:abstractNumId w:val="20"/>
  </w:num>
  <w:num w:numId="37">
    <w:abstractNumId w:val="15"/>
  </w:num>
  <w:num w:numId="38">
    <w:abstractNumId w:val="16"/>
  </w:num>
  <w:num w:numId="39">
    <w:abstractNumId w:val="9"/>
  </w:num>
  <w:num w:numId="40">
    <w:abstractNumId w:val="4"/>
  </w:num>
  <w:num w:numId="41">
    <w:abstractNumId w:val="31"/>
  </w:num>
  <w:num w:numId="42">
    <w:abstractNumId w:val="35"/>
  </w:num>
  <w:num w:numId="4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A9"/>
    <w:rsid w:val="00003451"/>
    <w:rsid w:val="00006E90"/>
    <w:rsid w:val="000078FC"/>
    <w:rsid w:val="000144BF"/>
    <w:rsid w:val="0001778A"/>
    <w:rsid w:val="00017D5C"/>
    <w:rsid w:val="00017FCC"/>
    <w:rsid w:val="00032CB9"/>
    <w:rsid w:val="000337C2"/>
    <w:rsid w:val="00034456"/>
    <w:rsid w:val="000430D3"/>
    <w:rsid w:val="00046BAF"/>
    <w:rsid w:val="000534B8"/>
    <w:rsid w:val="000557AE"/>
    <w:rsid w:val="0005611D"/>
    <w:rsid w:val="000579D8"/>
    <w:rsid w:val="000616C7"/>
    <w:rsid w:val="00066AB9"/>
    <w:rsid w:val="00075F14"/>
    <w:rsid w:val="000915BB"/>
    <w:rsid w:val="00091D90"/>
    <w:rsid w:val="000A1EEB"/>
    <w:rsid w:val="000C6500"/>
    <w:rsid w:val="000C7906"/>
    <w:rsid w:val="000D3E6D"/>
    <w:rsid w:val="000E2197"/>
    <w:rsid w:val="000E24EE"/>
    <w:rsid w:val="000E563C"/>
    <w:rsid w:val="000F3B03"/>
    <w:rsid w:val="000F406D"/>
    <w:rsid w:val="00100CDE"/>
    <w:rsid w:val="001058C6"/>
    <w:rsid w:val="00106AC2"/>
    <w:rsid w:val="00113E45"/>
    <w:rsid w:val="001324B1"/>
    <w:rsid w:val="0013778C"/>
    <w:rsid w:val="00145911"/>
    <w:rsid w:val="00147323"/>
    <w:rsid w:val="00147A75"/>
    <w:rsid w:val="00153A8C"/>
    <w:rsid w:val="00161600"/>
    <w:rsid w:val="00166D5B"/>
    <w:rsid w:val="001709E8"/>
    <w:rsid w:val="00173E53"/>
    <w:rsid w:val="0017616F"/>
    <w:rsid w:val="00186323"/>
    <w:rsid w:val="001872C1"/>
    <w:rsid w:val="00190D81"/>
    <w:rsid w:val="00190E19"/>
    <w:rsid w:val="001921C0"/>
    <w:rsid w:val="0019305E"/>
    <w:rsid w:val="00195FF4"/>
    <w:rsid w:val="00196D31"/>
    <w:rsid w:val="001A13D2"/>
    <w:rsid w:val="001A4AE9"/>
    <w:rsid w:val="001B3952"/>
    <w:rsid w:val="001B7A24"/>
    <w:rsid w:val="001C256B"/>
    <w:rsid w:val="001D119C"/>
    <w:rsid w:val="001D60FA"/>
    <w:rsid w:val="001E15B0"/>
    <w:rsid w:val="001F3F2A"/>
    <w:rsid w:val="002027CB"/>
    <w:rsid w:val="00203FEC"/>
    <w:rsid w:val="00213267"/>
    <w:rsid w:val="00224C77"/>
    <w:rsid w:val="00226153"/>
    <w:rsid w:val="00232F5B"/>
    <w:rsid w:val="00235882"/>
    <w:rsid w:val="00236004"/>
    <w:rsid w:val="00237B84"/>
    <w:rsid w:val="0024017F"/>
    <w:rsid w:val="00242B06"/>
    <w:rsid w:val="00250FB8"/>
    <w:rsid w:val="00252243"/>
    <w:rsid w:val="00252AAD"/>
    <w:rsid w:val="00252FBA"/>
    <w:rsid w:val="00253ADE"/>
    <w:rsid w:val="00260A89"/>
    <w:rsid w:val="002645DB"/>
    <w:rsid w:val="00265D84"/>
    <w:rsid w:val="00266D32"/>
    <w:rsid w:val="002753E3"/>
    <w:rsid w:val="0027596C"/>
    <w:rsid w:val="00282341"/>
    <w:rsid w:val="00282867"/>
    <w:rsid w:val="00283FF7"/>
    <w:rsid w:val="002A1A3D"/>
    <w:rsid w:val="002A5147"/>
    <w:rsid w:val="002A7ECA"/>
    <w:rsid w:val="002B074C"/>
    <w:rsid w:val="002B1EB3"/>
    <w:rsid w:val="002C051F"/>
    <w:rsid w:val="002C1688"/>
    <w:rsid w:val="002C2D1D"/>
    <w:rsid w:val="002C5FA3"/>
    <w:rsid w:val="002D7B88"/>
    <w:rsid w:val="002E045E"/>
    <w:rsid w:val="002E281B"/>
    <w:rsid w:val="002E46E0"/>
    <w:rsid w:val="002F01A1"/>
    <w:rsid w:val="002F0737"/>
    <w:rsid w:val="002F64B6"/>
    <w:rsid w:val="002F6BAF"/>
    <w:rsid w:val="003017C1"/>
    <w:rsid w:val="0031129B"/>
    <w:rsid w:val="003135DB"/>
    <w:rsid w:val="0032495C"/>
    <w:rsid w:val="00335629"/>
    <w:rsid w:val="003447F5"/>
    <w:rsid w:val="00366C32"/>
    <w:rsid w:val="00370AEF"/>
    <w:rsid w:val="00370BEF"/>
    <w:rsid w:val="00375515"/>
    <w:rsid w:val="0037707A"/>
    <w:rsid w:val="00391B9B"/>
    <w:rsid w:val="00393CF1"/>
    <w:rsid w:val="00394DB0"/>
    <w:rsid w:val="003C12CE"/>
    <w:rsid w:val="003C30B6"/>
    <w:rsid w:val="003C3E28"/>
    <w:rsid w:val="003D0324"/>
    <w:rsid w:val="003D0804"/>
    <w:rsid w:val="00407766"/>
    <w:rsid w:val="00414C2C"/>
    <w:rsid w:val="00415041"/>
    <w:rsid w:val="00415521"/>
    <w:rsid w:val="00420838"/>
    <w:rsid w:val="00421EC5"/>
    <w:rsid w:val="004279CE"/>
    <w:rsid w:val="00432D94"/>
    <w:rsid w:val="00436FB2"/>
    <w:rsid w:val="004377CA"/>
    <w:rsid w:val="004379CD"/>
    <w:rsid w:val="00437C41"/>
    <w:rsid w:val="00440F24"/>
    <w:rsid w:val="0045205B"/>
    <w:rsid w:val="00453274"/>
    <w:rsid w:val="004547F5"/>
    <w:rsid w:val="00462589"/>
    <w:rsid w:val="0046636F"/>
    <w:rsid w:val="004746D6"/>
    <w:rsid w:val="004747F3"/>
    <w:rsid w:val="004820B8"/>
    <w:rsid w:val="004825EB"/>
    <w:rsid w:val="00487362"/>
    <w:rsid w:val="004921FB"/>
    <w:rsid w:val="004938A9"/>
    <w:rsid w:val="004A1E13"/>
    <w:rsid w:val="004A35B2"/>
    <w:rsid w:val="004A4294"/>
    <w:rsid w:val="004A5967"/>
    <w:rsid w:val="004C1A90"/>
    <w:rsid w:val="004C23FC"/>
    <w:rsid w:val="004D2A16"/>
    <w:rsid w:val="004D5DAC"/>
    <w:rsid w:val="004D69F3"/>
    <w:rsid w:val="004D75BC"/>
    <w:rsid w:val="004E57EB"/>
    <w:rsid w:val="004E6EFE"/>
    <w:rsid w:val="004F3079"/>
    <w:rsid w:val="004F3415"/>
    <w:rsid w:val="004F5C84"/>
    <w:rsid w:val="004F70F3"/>
    <w:rsid w:val="00500E2E"/>
    <w:rsid w:val="00504477"/>
    <w:rsid w:val="00512E4F"/>
    <w:rsid w:val="00513E1A"/>
    <w:rsid w:val="00515F5E"/>
    <w:rsid w:val="0052045F"/>
    <w:rsid w:val="005229B5"/>
    <w:rsid w:val="005275E9"/>
    <w:rsid w:val="00532AE5"/>
    <w:rsid w:val="00533DE5"/>
    <w:rsid w:val="0053529B"/>
    <w:rsid w:val="00545382"/>
    <w:rsid w:val="00551C0C"/>
    <w:rsid w:val="00552D51"/>
    <w:rsid w:val="00553AD3"/>
    <w:rsid w:val="0055740D"/>
    <w:rsid w:val="00561061"/>
    <w:rsid w:val="00572E96"/>
    <w:rsid w:val="00574BC7"/>
    <w:rsid w:val="005770C0"/>
    <w:rsid w:val="00580777"/>
    <w:rsid w:val="0058589A"/>
    <w:rsid w:val="0058641C"/>
    <w:rsid w:val="005A25EE"/>
    <w:rsid w:val="005A2EB8"/>
    <w:rsid w:val="005B5F65"/>
    <w:rsid w:val="005C5561"/>
    <w:rsid w:val="005C5ADD"/>
    <w:rsid w:val="005D3790"/>
    <w:rsid w:val="005D3B7C"/>
    <w:rsid w:val="005E04A8"/>
    <w:rsid w:val="005E251D"/>
    <w:rsid w:val="005E5DAF"/>
    <w:rsid w:val="005F30A7"/>
    <w:rsid w:val="00601FB9"/>
    <w:rsid w:val="00630EA6"/>
    <w:rsid w:val="00640466"/>
    <w:rsid w:val="00647495"/>
    <w:rsid w:val="0064772B"/>
    <w:rsid w:val="006478A4"/>
    <w:rsid w:val="00650B5C"/>
    <w:rsid w:val="006560EC"/>
    <w:rsid w:val="00662CFB"/>
    <w:rsid w:val="006639F5"/>
    <w:rsid w:val="00671F4E"/>
    <w:rsid w:val="00672D3E"/>
    <w:rsid w:val="00677746"/>
    <w:rsid w:val="006936B2"/>
    <w:rsid w:val="0069477C"/>
    <w:rsid w:val="006A0314"/>
    <w:rsid w:val="006A46C2"/>
    <w:rsid w:val="006A7EDB"/>
    <w:rsid w:val="006B155F"/>
    <w:rsid w:val="006B3567"/>
    <w:rsid w:val="006C7A39"/>
    <w:rsid w:val="006E0852"/>
    <w:rsid w:val="006E1870"/>
    <w:rsid w:val="006E4418"/>
    <w:rsid w:val="006F55F8"/>
    <w:rsid w:val="006F5CA4"/>
    <w:rsid w:val="006F6A6F"/>
    <w:rsid w:val="00706E88"/>
    <w:rsid w:val="00712D19"/>
    <w:rsid w:val="00713692"/>
    <w:rsid w:val="00716ECC"/>
    <w:rsid w:val="007210C4"/>
    <w:rsid w:val="00721BBF"/>
    <w:rsid w:val="00723991"/>
    <w:rsid w:val="00727881"/>
    <w:rsid w:val="00730ED5"/>
    <w:rsid w:val="007329D1"/>
    <w:rsid w:val="00741A10"/>
    <w:rsid w:val="007467CA"/>
    <w:rsid w:val="00752047"/>
    <w:rsid w:val="007545F8"/>
    <w:rsid w:val="00757557"/>
    <w:rsid w:val="0076074C"/>
    <w:rsid w:val="0076508D"/>
    <w:rsid w:val="00766DB2"/>
    <w:rsid w:val="007671CD"/>
    <w:rsid w:val="007674CB"/>
    <w:rsid w:val="00782F1C"/>
    <w:rsid w:val="0079102C"/>
    <w:rsid w:val="007A199A"/>
    <w:rsid w:val="007A2679"/>
    <w:rsid w:val="007B28F3"/>
    <w:rsid w:val="007C21F8"/>
    <w:rsid w:val="007C242C"/>
    <w:rsid w:val="007C317C"/>
    <w:rsid w:val="007C517D"/>
    <w:rsid w:val="007D19A2"/>
    <w:rsid w:val="007D252E"/>
    <w:rsid w:val="007D631A"/>
    <w:rsid w:val="007E1EAC"/>
    <w:rsid w:val="00802FB8"/>
    <w:rsid w:val="00812460"/>
    <w:rsid w:val="0081279B"/>
    <w:rsid w:val="00815529"/>
    <w:rsid w:val="00815FCF"/>
    <w:rsid w:val="0082208A"/>
    <w:rsid w:val="0082741A"/>
    <w:rsid w:val="00830AEC"/>
    <w:rsid w:val="008373EE"/>
    <w:rsid w:val="00842DD7"/>
    <w:rsid w:val="0085093B"/>
    <w:rsid w:val="00850F6B"/>
    <w:rsid w:val="00852A6C"/>
    <w:rsid w:val="00854E42"/>
    <w:rsid w:val="008558DC"/>
    <w:rsid w:val="00864E5C"/>
    <w:rsid w:val="008676CD"/>
    <w:rsid w:val="00873EBE"/>
    <w:rsid w:val="00876ADC"/>
    <w:rsid w:val="0087708D"/>
    <w:rsid w:val="00886A0C"/>
    <w:rsid w:val="008B5752"/>
    <w:rsid w:val="008B6396"/>
    <w:rsid w:val="008C05B4"/>
    <w:rsid w:val="008C2088"/>
    <w:rsid w:val="008C5AE5"/>
    <w:rsid w:val="008C5FB3"/>
    <w:rsid w:val="008D03A5"/>
    <w:rsid w:val="008D6A0E"/>
    <w:rsid w:val="008E30C0"/>
    <w:rsid w:val="008E66CC"/>
    <w:rsid w:val="008F50AF"/>
    <w:rsid w:val="00901F70"/>
    <w:rsid w:val="00911A2E"/>
    <w:rsid w:val="009121D7"/>
    <w:rsid w:val="00912639"/>
    <w:rsid w:val="00920E04"/>
    <w:rsid w:val="00921DA4"/>
    <w:rsid w:val="00923AB5"/>
    <w:rsid w:val="00923FC4"/>
    <w:rsid w:val="0092791D"/>
    <w:rsid w:val="0094075B"/>
    <w:rsid w:val="009424BE"/>
    <w:rsid w:val="00973617"/>
    <w:rsid w:val="0098497C"/>
    <w:rsid w:val="0098668C"/>
    <w:rsid w:val="00991AE5"/>
    <w:rsid w:val="00995389"/>
    <w:rsid w:val="009A1A0B"/>
    <w:rsid w:val="009A4948"/>
    <w:rsid w:val="009C44D3"/>
    <w:rsid w:val="009D29CF"/>
    <w:rsid w:val="009D719D"/>
    <w:rsid w:val="009E2DAA"/>
    <w:rsid w:val="009E48F3"/>
    <w:rsid w:val="009E67B1"/>
    <w:rsid w:val="00A00C9A"/>
    <w:rsid w:val="00A119C6"/>
    <w:rsid w:val="00A11EAE"/>
    <w:rsid w:val="00A13C49"/>
    <w:rsid w:val="00A162A8"/>
    <w:rsid w:val="00A173EC"/>
    <w:rsid w:val="00A21CB3"/>
    <w:rsid w:val="00A24E94"/>
    <w:rsid w:val="00A302BF"/>
    <w:rsid w:val="00A336C4"/>
    <w:rsid w:val="00A345A9"/>
    <w:rsid w:val="00A34CB1"/>
    <w:rsid w:val="00A3612F"/>
    <w:rsid w:val="00A412C0"/>
    <w:rsid w:val="00A45EC6"/>
    <w:rsid w:val="00A54C19"/>
    <w:rsid w:val="00A565FA"/>
    <w:rsid w:val="00A5709C"/>
    <w:rsid w:val="00A62CCD"/>
    <w:rsid w:val="00A64E5E"/>
    <w:rsid w:val="00A7130D"/>
    <w:rsid w:val="00A9018A"/>
    <w:rsid w:val="00A90F19"/>
    <w:rsid w:val="00AA5A6F"/>
    <w:rsid w:val="00AB430D"/>
    <w:rsid w:val="00AB5EF1"/>
    <w:rsid w:val="00AC0595"/>
    <w:rsid w:val="00AC1BAC"/>
    <w:rsid w:val="00AD3CEB"/>
    <w:rsid w:val="00AD57EE"/>
    <w:rsid w:val="00AE2E04"/>
    <w:rsid w:val="00AE35D3"/>
    <w:rsid w:val="00AE43DE"/>
    <w:rsid w:val="00AE44FD"/>
    <w:rsid w:val="00AF0724"/>
    <w:rsid w:val="00AF55C1"/>
    <w:rsid w:val="00AF63F6"/>
    <w:rsid w:val="00AF6FCA"/>
    <w:rsid w:val="00B01076"/>
    <w:rsid w:val="00B0208F"/>
    <w:rsid w:val="00B052F5"/>
    <w:rsid w:val="00B13CA1"/>
    <w:rsid w:val="00B176D4"/>
    <w:rsid w:val="00B278B6"/>
    <w:rsid w:val="00B34156"/>
    <w:rsid w:val="00B37E1A"/>
    <w:rsid w:val="00B44409"/>
    <w:rsid w:val="00B46EB9"/>
    <w:rsid w:val="00B47D74"/>
    <w:rsid w:val="00B520E9"/>
    <w:rsid w:val="00B70E33"/>
    <w:rsid w:val="00B77556"/>
    <w:rsid w:val="00B810F5"/>
    <w:rsid w:val="00B87D8C"/>
    <w:rsid w:val="00B90138"/>
    <w:rsid w:val="00B9287C"/>
    <w:rsid w:val="00BA3627"/>
    <w:rsid w:val="00BA5E2B"/>
    <w:rsid w:val="00BA726F"/>
    <w:rsid w:val="00BB7653"/>
    <w:rsid w:val="00BC0E1B"/>
    <w:rsid w:val="00BC52A8"/>
    <w:rsid w:val="00BC77E1"/>
    <w:rsid w:val="00BC7D92"/>
    <w:rsid w:val="00BD6E34"/>
    <w:rsid w:val="00BE4750"/>
    <w:rsid w:val="00BE58B1"/>
    <w:rsid w:val="00BE728E"/>
    <w:rsid w:val="00BF6273"/>
    <w:rsid w:val="00BF70DE"/>
    <w:rsid w:val="00BF73F3"/>
    <w:rsid w:val="00C12418"/>
    <w:rsid w:val="00C15085"/>
    <w:rsid w:val="00C248EC"/>
    <w:rsid w:val="00C30A78"/>
    <w:rsid w:val="00C4408F"/>
    <w:rsid w:val="00C44FAB"/>
    <w:rsid w:val="00C51444"/>
    <w:rsid w:val="00C516E5"/>
    <w:rsid w:val="00C55927"/>
    <w:rsid w:val="00C62972"/>
    <w:rsid w:val="00C6676C"/>
    <w:rsid w:val="00C67A38"/>
    <w:rsid w:val="00C70B4C"/>
    <w:rsid w:val="00C72EBD"/>
    <w:rsid w:val="00C74792"/>
    <w:rsid w:val="00C7509F"/>
    <w:rsid w:val="00C77BD0"/>
    <w:rsid w:val="00C815AC"/>
    <w:rsid w:val="00C852E4"/>
    <w:rsid w:val="00C857C4"/>
    <w:rsid w:val="00C87B6E"/>
    <w:rsid w:val="00C93EBD"/>
    <w:rsid w:val="00CA364A"/>
    <w:rsid w:val="00CB59FD"/>
    <w:rsid w:val="00CB5EAC"/>
    <w:rsid w:val="00CC0B12"/>
    <w:rsid w:val="00CC4EFE"/>
    <w:rsid w:val="00CD4B08"/>
    <w:rsid w:val="00CE0B92"/>
    <w:rsid w:val="00CE1F70"/>
    <w:rsid w:val="00CE294E"/>
    <w:rsid w:val="00CF2693"/>
    <w:rsid w:val="00CF2794"/>
    <w:rsid w:val="00CF76EC"/>
    <w:rsid w:val="00D00CA9"/>
    <w:rsid w:val="00D13F82"/>
    <w:rsid w:val="00D16A3D"/>
    <w:rsid w:val="00D206C5"/>
    <w:rsid w:val="00D43ABB"/>
    <w:rsid w:val="00D471E8"/>
    <w:rsid w:val="00D56B2D"/>
    <w:rsid w:val="00D600E1"/>
    <w:rsid w:val="00D63622"/>
    <w:rsid w:val="00D70512"/>
    <w:rsid w:val="00D730AF"/>
    <w:rsid w:val="00D74431"/>
    <w:rsid w:val="00D76F76"/>
    <w:rsid w:val="00D86E38"/>
    <w:rsid w:val="00D93FA7"/>
    <w:rsid w:val="00DA07A7"/>
    <w:rsid w:val="00DA3D62"/>
    <w:rsid w:val="00DA4889"/>
    <w:rsid w:val="00DB2D27"/>
    <w:rsid w:val="00DB55F6"/>
    <w:rsid w:val="00DC6220"/>
    <w:rsid w:val="00DD2985"/>
    <w:rsid w:val="00DD29E1"/>
    <w:rsid w:val="00DD6D42"/>
    <w:rsid w:val="00DE48A7"/>
    <w:rsid w:val="00DF6B42"/>
    <w:rsid w:val="00DF77EE"/>
    <w:rsid w:val="00DF7959"/>
    <w:rsid w:val="00E06B5F"/>
    <w:rsid w:val="00E125B3"/>
    <w:rsid w:val="00E12631"/>
    <w:rsid w:val="00E22F50"/>
    <w:rsid w:val="00E23209"/>
    <w:rsid w:val="00E23C1D"/>
    <w:rsid w:val="00E33AE6"/>
    <w:rsid w:val="00E568B7"/>
    <w:rsid w:val="00E61C29"/>
    <w:rsid w:val="00E61DD7"/>
    <w:rsid w:val="00E63B5C"/>
    <w:rsid w:val="00E645FE"/>
    <w:rsid w:val="00E65CAA"/>
    <w:rsid w:val="00E66D4D"/>
    <w:rsid w:val="00E67D75"/>
    <w:rsid w:val="00E76736"/>
    <w:rsid w:val="00E76EFE"/>
    <w:rsid w:val="00E818AB"/>
    <w:rsid w:val="00E921AC"/>
    <w:rsid w:val="00E92601"/>
    <w:rsid w:val="00E94601"/>
    <w:rsid w:val="00EA78FA"/>
    <w:rsid w:val="00EB1A80"/>
    <w:rsid w:val="00EB2DA8"/>
    <w:rsid w:val="00EB473B"/>
    <w:rsid w:val="00EB584A"/>
    <w:rsid w:val="00EC571A"/>
    <w:rsid w:val="00EC5CF0"/>
    <w:rsid w:val="00EC6C7F"/>
    <w:rsid w:val="00ED15B9"/>
    <w:rsid w:val="00EE0CDE"/>
    <w:rsid w:val="00EE12AF"/>
    <w:rsid w:val="00EE2263"/>
    <w:rsid w:val="00EF44B3"/>
    <w:rsid w:val="00EF4857"/>
    <w:rsid w:val="00F05FE6"/>
    <w:rsid w:val="00F17AB0"/>
    <w:rsid w:val="00F22C75"/>
    <w:rsid w:val="00F345BE"/>
    <w:rsid w:val="00F4567B"/>
    <w:rsid w:val="00F53D41"/>
    <w:rsid w:val="00F54C3C"/>
    <w:rsid w:val="00F54E99"/>
    <w:rsid w:val="00F612E5"/>
    <w:rsid w:val="00F618FE"/>
    <w:rsid w:val="00F61C40"/>
    <w:rsid w:val="00F70D31"/>
    <w:rsid w:val="00F70DA2"/>
    <w:rsid w:val="00F82ADC"/>
    <w:rsid w:val="00F9085E"/>
    <w:rsid w:val="00F9357D"/>
    <w:rsid w:val="00F95117"/>
    <w:rsid w:val="00FA2C73"/>
    <w:rsid w:val="00FA3144"/>
    <w:rsid w:val="00FA33A5"/>
    <w:rsid w:val="00FA4EDB"/>
    <w:rsid w:val="00FA60D0"/>
    <w:rsid w:val="00FA6113"/>
    <w:rsid w:val="00FB1393"/>
    <w:rsid w:val="00FB5508"/>
    <w:rsid w:val="00FB6338"/>
    <w:rsid w:val="00FC14D8"/>
    <w:rsid w:val="00FD3A95"/>
    <w:rsid w:val="00FD7127"/>
    <w:rsid w:val="00FF40B7"/>
    <w:rsid w:val="00FF4BCE"/>
    <w:rsid w:val="00FF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95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91AE5"/>
    <w:pPr>
      <w:overflowPunct w:val="0"/>
      <w:autoSpaceDE w:val="0"/>
      <w:autoSpaceDN w:val="0"/>
      <w:adjustRightInd w:val="0"/>
      <w:textAlignment w:val="baseline"/>
    </w:pPr>
  </w:style>
  <w:style w:type="paragraph" w:styleId="Heading1">
    <w:name w:val="heading 1"/>
    <w:basedOn w:val="Normal"/>
    <w:next w:val="Normal"/>
    <w:qFormat/>
    <w:rsid w:val="0001778A"/>
    <w:pPr>
      <w:keepNext/>
      <w:tabs>
        <w:tab w:val="left" w:pos="2160"/>
        <w:tab w:val="left" w:pos="3240"/>
      </w:tabs>
      <w:outlineLvl w:val="0"/>
    </w:pPr>
    <w:rPr>
      <w:rFonts w:ascii="New York" w:hAnsi="New York"/>
      <w:b/>
    </w:rPr>
  </w:style>
  <w:style w:type="paragraph" w:styleId="Heading2">
    <w:name w:val="heading 2"/>
    <w:basedOn w:val="Normal"/>
    <w:next w:val="Normal"/>
    <w:link w:val="Heading2Char"/>
    <w:qFormat/>
    <w:rsid w:val="0001778A"/>
    <w:pPr>
      <w:keepNext/>
      <w:outlineLvl w:val="1"/>
    </w:pPr>
    <w:rPr>
      <w:rFonts w:ascii="NewYork" w:hAnsi="NewYork"/>
    </w:rPr>
  </w:style>
  <w:style w:type="paragraph" w:styleId="Heading3">
    <w:name w:val="heading 3"/>
    <w:basedOn w:val="Normal"/>
    <w:next w:val="Normal"/>
    <w:qFormat/>
    <w:rsid w:val="0001778A"/>
    <w:pPr>
      <w:keepNext/>
      <w:tabs>
        <w:tab w:val="left" w:pos="2160"/>
        <w:tab w:val="left" w:pos="3240"/>
      </w:tabs>
      <w:ind w:left="180" w:hanging="180"/>
      <w:outlineLvl w:val="2"/>
    </w:pPr>
    <w:rPr>
      <w:rFonts w:ascii="New York" w:hAnsi="New York"/>
    </w:rPr>
  </w:style>
  <w:style w:type="paragraph" w:styleId="Heading4">
    <w:name w:val="heading 4"/>
    <w:basedOn w:val="Normal"/>
    <w:next w:val="Normal"/>
    <w:link w:val="Heading4Char"/>
    <w:qFormat/>
    <w:rsid w:val="0001778A"/>
    <w:pPr>
      <w:keepNext/>
      <w:ind w:left="1440" w:hanging="1440"/>
      <w:outlineLvl w:val="3"/>
    </w:pPr>
  </w:style>
  <w:style w:type="paragraph" w:styleId="Heading5">
    <w:name w:val="heading 5"/>
    <w:basedOn w:val="Normal"/>
    <w:next w:val="Normal"/>
    <w:qFormat/>
    <w:rsid w:val="0001778A"/>
    <w:pPr>
      <w:keepNext/>
      <w:widowControl w:val="0"/>
      <w:tabs>
        <w:tab w:val="left" w:pos="-720"/>
      </w:tabs>
      <w:suppressAutoHyphens/>
      <w:ind w:left="1440" w:hanging="1440"/>
      <w:jc w:val="both"/>
      <w:outlineLvl w:val="4"/>
    </w:pPr>
    <w:rPr>
      <w:spacing w:val="-2"/>
      <w:sz w:val="28"/>
    </w:rPr>
  </w:style>
  <w:style w:type="paragraph" w:styleId="Heading6">
    <w:name w:val="heading 6"/>
    <w:basedOn w:val="Normal"/>
    <w:next w:val="Normal"/>
    <w:qFormat/>
    <w:rsid w:val="0001778A"/>
    <w:pPr>
      <w:keepNext/>
      <w:tabs>
        <w:tab w:val="left" w:pos="-2340"/>
      </w:tabs>
      <w:ind w:left="2160" w:hanging="2160"/>
      <w:outlineLvl w:val="5"/>
    </w:pPr>
  </w:style>
  <w:style w:type="paragraph" w:styleId="Heading7">
    <w:name w:val="heading 7"/>
    <w:basedOn w:val="Normal"/>
    <w:next w:val="Normal"/>
    <w:qFormat/>
    <w:rsid w:val="0001778A"/>
    <w:pPr>
      <w:keepNext/>
      <w:tabs>
        <w:tab w:val="left" w:pos="-2977"/>
        <w:tab w:val="left" w:pos="2160"/>
        <w:tab w:val="left" w:pos="3240"/>
      </w:tabs>
      <w:ind w:left="284"/>
      <w:outlineLvl w:val="6"/>
    </w:pPr>
    <w:rPr>
      <w:b/>
    </w:rPr>
  </w:style>
  <w:style w:type="paragraph" w:styleId="Heading8">
    <w:name w:val="heading 8"/>
    <w:basedOn w:val="Normal"/>
    <w:next w:val="Normal"/>
    <w:qFormat/>
    <w:rsid w:val="0001778A"/>
    <w:pPr>
      <w:keepNext/>
      <w:ind w:left="284" w:firstLine="284"/>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778A"/>
    <w:pPr>
      <w:tabs>
        <w:tab w:val="left" w:pos="2160"/>
        <w:tab w:val="left" w:pos="3240"/>
      </w:tabs>
    </w:pPr>
    <w:rPr>
      <w:rFonts w:ascii="New York" w:hAnsi="New York"/>
    </w:rPr>
  </w:style>
  <w:style w:type="paragraph" w:styleId="Title">
    <w:name w:val="Title"/>
    <w:basedOn w:val="Normal"/>
    <w:link w:val="TitleChar"/>
    <w:qFormat/>
    <w:rsid w:val="0001778A"/>
    <w:pPr>
      <w:tabs>
        <w:tab w:val="left" w:pos="2160"/>
        <w:tab w:val="left" w:pos="3240"/>
      </w:tabs>
      <w:jc w:val="center"/>
    </w:pPr>
    <w:rPr>
      <w:rFonts w:ascii="New York" w:hAnsi="New York"/>
      <w:b/>
    </w:rPr>
  </w:style>
  <w:style w:type="paragraph" w:styleId="BodyText2">
    <w:name w:val="Body Text 2"/>
    <w:basedOn w:val="Normal"/>
    <w:link w:val="BodyText2Char"/>
    <w:rsid w:val="0001778A"/>
    <w:pPr>
      <w:ind w:left="360" w:hanging="360"/>
    </w:pPr>
  </w:style>
  <w:style w:type="paragraph" w:styleId="BodyTextIndent2">
    <w:name w:val="Body Text Indent 2"/>
    <w:basedOn w:val="Normal"/>
    <w:rsid w:val="0001778A"/>
    <w:pPr>
      <w:ind w:left="180" w:hanging="180"/>
    </w:pPr>
  </w:style>
  <w:style w:type="character" w:styleId="Strong">
    <w:name w:val="Strong"/>
    <w:basedOn w:val="DefaultParagraphFont"/>
    <w:uiPriority w:val="22"/>
    <w:qFormat/>
    <w:rsid w:val="0001778A"/>
    <w:rPr>
      <w:b/>
      <w:bCs/>
    </w:rPr>
  </w:style>
  <w:style w:type="paragraph" w:styleId="BodyTextIndent3">
    <w:name w:val="Body Text Indent 3"/>
    <w:basedOn w:val="Normal"/>
    <w:rsid w:val="0001778A"/>
    <w:pPr>
      <w:spacing w:after="120"/>
      <w:ind w:left="360"/>
    </w:pPr>
    <w:rPr>
      <w:sz w:val="16"/>
      <w:szCs w:val="16"/>
    </w:rPr>
  </w:style>
  <w:style w:type="character" w:styleId="Hyperlink">
    <w:name w:val="Hyperlink"/>
    <w:basedOn w:val="DefaultParagraphFont"/>
    <w:rsid w:val="0001778A"/>
    <w:rPr>
      <w:color w:val="0033CC"/>
      <w:u w:val="single"/>
    </w:rPr>
  </w:style>
  <w:style w:type="character" w:customStyle="1" w:styleId="quoted1">
    <w:name w:val="quoted1"/>
    <w:basedOn w:val="DefaultParagraphFont"/>
    <w:rsid w:val="0001778A"/>
  </w:style>
  <w:style w:type="character" w:customStyle="1" w:styleId="volume">
    <w:name w:val="volume"/>
    <w:basedOn w:val="DefaultParagraphFont"/>
    <w:rsid w:val="0001778A"/>
  </w:style>
  <w:style w:type="character" w:customStyle="1" w:styleId="issue">
    <w:name w:val="issue"/>
    <w:basedOn w:val="DefaultParagraphFont"/>
    <w:rsid w:val="0001778A"/>
  </w:style>
  <w:style w:type="character" w:customStyle="1" w:styleId="pages">
    <w:name w:val="pages"/>
    <w:basedOn w:val="DefaultParagraphFont"/>
    <w:rsid w:val="0001778A"/>
  </w:style>
  <w:style w:type="character" w:styleId="Emphasis">
    <w:name w:val="Emphasis"/>
    <w:basedOn w:val="DefaultParagraphFont"/>
    <w:uiPriority w:val="20"/>
    <w:qFormat/>
    <w:rsid w:val="0001778A"/>
    <w:rPr>
      <w:i/>
      <w:iCs/>
    </w:rPr>
  </w:style>
  <w:style w:type="character" w:customStyle="1" w:styleId="ti">
    <w:name w:val="ti"/>
    <w:basedOn w:val="DefaultParagraphFont"/>
    <w:rsid w:val="005A2EB8"/>
  </w:style>
  <w:style w:type="paragraph" w:styleId="FootnoteText">
    <w:name w:val="footnote text"/>
    <w:basedOn w:val="Normal"/>
    <w:semiHidden/>
    <w:rsid w:val="00BA5E2B"/>
    <w:pPr>
      <w:overflowPunct/>
      <w:autoSpaceDE/>
      <w:autoSpaceDN/>
      <w:adjustRightInd/>
      <w:textAlignment w:val="auto"/>
    </w:pPr>
    <w:rPr>
      <w:rFonts w:eastAsia="Batang"/>
      <w:lang w:eastAsia="ko-KR"/>
    </w:rPr>
  </w:style>
  <w:style w:type="character" w:styleId="FootnoteReference">
    <w:name w:val="footnote reference"/>
    <w:basedOn w:val="DefaultParagraphFont"/>
    <w:semiHidden/>
    <w:rsid w:val="00BA5E2B"/>
    <w:rPr>
      <w:vertAlign w:val="superscript"/>
    </w:rPr>
  </w:style>
  <w:style w:type="paragraph" w:styleId="BalloonText">
    <w:name w:val="Balloon Text"/>
    <w:basedOn w:val="Normal"/>
    <w:semiHidden/>
    <w:rsid w:val="00BA5E2B"/>
    <w:pPr>
      <w:overflowPunct/>
      <w:autoSpaceDE/>
      <w:autoSpaceDN/>
      <w:adjustRightInd/>
      <w:textAlignment w:val="auto"/>
    </w:pPr>
    <w:rPr>
      <w:rFonts w:ascii="Tahoma" w:eastAsia="Batang" w:hAnsi="Tahoma" w:cs="Tahoma"/>
      <w:sz w:val="16"/>
      <w:szCs w:val="16"/>
      <w:lang w:eastAsia="ko-KR"/>
    </w:rPr>
  </w:style>
  <w:style w:type="paragraph" w:customStyle="1" w:styleId="SectionTitle">
    <w:name w:val="SectionTitle"/>
    <w:basedOn w:val="Normal"/>
    <w:rsid w:val="00BA5E2B"/>
    <w:pPr>
      <w:numPr>
        <w:numId w:val="8"/>
      </w:numPr>
      <w:tabs>
        <w:tab w:val="num" w:pos="360"/>
      </w:tabs>
      <w:overflowPunct/>
      <w:autoSpaceDE/>
      <w:autoSpaceDN/>
      <w:adjustRightInd/>
      <w:spacing w:before="100" w:after="100" w:line="360" w:lineRule="auto"/>
      <w:ind w:left="374" w:hanging="187"/>
      <w:jc w:val="both"/>
      <w:textAlignment w:val="auto"/>
    </w:pPr>
    <w:rPr>
      <w:b/>
      <w:bCs/>
      <w:i/>
      <w:iCs/>
      <w:sz w:val="28"/>
    </w:rPr>
  </w:style>
  <w:style w:type="paragraph" w:customStyle="1" w:styleId="CM12">
    <w:name w:val="CM12"/>
    <w:basedOn w:val="Normal"/>
    <w:next w:val="Normal"/>
    <w:rsid w:val="001A13D2"/>
    <w:pPr>
      <w:widowControl w:val="0"/>
      <w:overflowPunct/>
      <w:spacing w:after="765"/>
      <w:textAlignment w:val="auto"/>
    </w:pPr>
    <w:rPr>
      <w:rFonts w:ascii="Arial Unicode MS"/>
    </w:rPr>
  </w:style>
  <w:style w:type="paragraph" w:customStyle="1" w:styleId="CM4">
    <w:name w:val="CM4"/>
    <w:basedOn w:val="Normal"/>
    <w:next w:val="Normal"/>
    <w:rsid w:val="00BF70DE"/>
    <w:pPr>
      <w:widowControl w:val="0"/>
      <w:overflowPunct/>
      <w:spacing w:line="508" w:lineRule="atLeast"/>
      <w:textAlignment w:val="auto"/>
    </w:pPr>
    <w:rPr>
      <w:rFonts w:ascii="Arial Unicode MS"/>
    </w:rPr>
  </w:style>
  <w:style w:type="character" w:customStyle="1" w:styleId="bodytextblack1">
    <w:name w:val="bodytextblack1"/>
    <w:basedOn w:val="DefaultParagraphFont"/>
    <w:rsid w:val="00370BEF"/>
    <w:rPr>
      <w:rFonts w:ascii="Verdana" w:hAnsi="Verdana" w:hint="default"/>
      <w:b w:val="0"/>
      <w:bCs w:val="0"/>
      <w:strike w:val="0"/>
      <w:dstrike w:val="0"/>
      <w:color w:val="333333"/>
      <w:sz w:val="17"/>
      <w:szCs w:val="17"/>
      <w:u w:val="none"/>
      <w:effect w:val="none"/>
    </w:rPr>
  </w:style>
  <w:style w:type="paragraph" w:styleId="Header">
    <w:name w:val="header"/>
    <w:basedOn w:val="Normal"/>
    <w:link w:val="HeaderChar"/>
    <w:uiPriority w:val="99"/>
    <w:rsid w:val="006B3567"/>
    <w:pPr>
      <w:tabs>
        <w:tab w:val="center" w:pos="4320"/>
        <w:tab w:val="right" w:pos="8640"/>
      </w:tabs>
      <w:overflowPunct/>
      <w:adjustRightInd/>
      <w:textAlignment w:val="auto"/>
    </w:pPr>
  </w:style>
  <w:style w:type="character" w:styleId="CommentReference">
    <w:name w:val="annotation reference"/>
    <w:basedOn w:val="DefaultParagraphFont"/>
    <w:uiPriority w:val="99"/>
    <w:semiHidden/>
    <w:rsid w:val="006B3567"/>
    <w:rPr>
      <w:sz w:val="16"/>
      <w:szCs w:val="16"/>
    </w:rPr>
  </w:style>
  <w:style w:type="character" w:customStyle="1" w:styleId="BodyText2Char">
    <w:name w:val="Body Text 2 Char"/>
    <w:basedOn w:val="DefaultParagraphFont"/>
    <w:link w:val="BodyText2"/>
    <w:rsid w:val="007671CD"/>
    <w:rPr>
      <w:sz w:val="24"/>
    </w:rPr>
  </w:style>
  <w:style w:type="paragraph" w:styleId="ListParagraph">
    <w:name w:val="List Paragraph"/>
    <w:basedOn w:val="Normal"/>
    <w:uiPriority w:val="34"/>
    <w:qFormat/>
    <w:rsid w:val="00147323"/>
    <w:pPr>
      <w:ind w:left="720"/>
      <w:contextualSpacing/>
    </w:pPr>
  </w:style>
  <w:style w:type="character" w:customStyle="1" w:styleId="src">
    <w:name w:val="src"/>
    <w:basedOn w:val="DefaultParagraphFont"/>
    <w:rsid w:val="00647495"/>
  </w:style>
  <w:style w:type="paragraph" w:styleId="NormalWeb">
    <w:name w:val="Normal (Web)"/>
    <w:basedOn w:val="Normal"/>
    <w:uiPriority w:val="99"/>
    <w:unhideWhenUsed/>
    <w:rsid w:val="00AE2E04"/>
    <w:pPr>
      <w:overflowPunct/>
      <w:autoSpaceDE/>
      <w:autoSpaceDN/>
      <w:adjustRightInd/>
      <w:spacing w:before="100" w:beforeAutospacing="1" w:after="100" w:afterAutospacing="1"/>
      <w:textAlignment w:val="auto"/>
    </w:pPr>
  </w:style>
  <w:style w:type="character" w:customStyle="1" w:styleId="pagecontents1">
    <w:name w:val="pagecontents1"/>
    <w:basedOn w:val="DefaultParagraphFont"/>
    <w:rsid w:val="00B176D4"/>
    <w:rPr>
      <w:rFonts w:ascii="Arial" w:hAnsi="Arial" w:cs="Arial" w:hint="default"/>
      <w:color w:val="000000"/>
      <w:sz w:val="9"/>
      <w:szCs w:val="9"/>
    </w:rPr>
  </w:style>
  <w:style w:type="character" w:customStyle="1" w:styleId="Heading2Char">
    <w:name w:val="Heading 2 Char"/>
    <w:basedOn w:val="DefaultParagraphFont"/>
    <w:link w:val="Heading2"/>
    <w:rsid w:val="0076074C"/>
    <w:rPr>
      <w:rFonts w:ascii="NewYork" w:hAnsi="NewYork"/>
      <w:sz w:val="24"/>
    </w:rPr>
  </w:style>
  <w:style w:type="paragraph" w:customStyle="1" w:styleId="Default">
    <w:name w:val="Default"/>
    <w:rsid w:val="00B46EB9"/>
    <w:pPr>
      <w:autoSpaceDE w:val="0"/>
      <w:autoSpaceDN w:val="0"/>
      <w:adjustRightInd w:val="0"/>
    </w:pPr>
    <w:rPr>
      <w:rFonts w:ascii="Calibri" w:hAnsi="Calibri" w:cs="Calibri"/>
      <w:color w:val="000000"/>
    </w:rPr>
  </w:style>
  <w:style w:type="character" w:customStyle="1" w:styleId="jrnl">
    <w:name w:val="jrnl"/>
    <w:basedOn w:val="DefaultParagraphFont"/>
    <w:rsid w:val="007C242C"/>
  </w:style>
  <w:style w:type="paragraph" w:customStyle="1" w:styleId="Title1">
    <w:name w:val="Title1"/>
    <w:basedOn w:val="Normal"/>
    <w:rsid w:val="005E5DAF"/>
    <w:pPr>
      <w:overflowPunct/>
      <w:autoSpaceDE/>
      <w:autoSpaceDN/>
      <w:adjustRightInd/>
      <w:spacing w:before="100" w:beforeAutospacing="1" w:after="100" w:afterAutospacing="1"/>
      <w:textAlignment w:val="auto"/>
    </w:pPr>
  </w:style>
  <w:style w:type="character" w:customStyle="1" w:styleId="pagecontents">
    <w:name w:val="pagecontents"/>
    <w:basedOn w:val="DefaultParagraphFont"/>
    <w:rsid w:val="007329D1"/>
  </w:style>
  <w:style w:type="character" w:customStyle="1" w:styleId="BodyTextChar">
    <w:name w:val="Body Text Char"/>
    <w:basedOn w:val="DefaultParagraphFont"/>
    <w:link w:val="BodyText"/>
    <w:rsid w:val="00C12418"/>
    <w:rPr>
      <w:rFonts w:ascii="New York" w:hAnsi="New York"/>
      <w:sz w:val="24"/>
    </w:rPr>
  </w:style>
  <w:style w:type="character" w:customStyle="1" w:styleId="Heading4Char">
    <w:name w:val="Heading 4 Char"/>
    <w:basedOn w:val="DefaultParagraphFont"/>
    <w:link w:val="Heading4"/>
    <w:rsid w:val="00973617"/>
    <w:rPr>
      <w:sz w:val="24"/>
    </w:rPr>
  </w:style>
  <w:style w:type="character" w:styleId="FollowedHyperlink">
    <w:name w:val="FollowedHyperlink"/>
    <w:basedOn w:val="DefaultParagraphFont"/>
    <w:rsid w:val="00BD6E34"/>
    <w:rPr>
      <w:color w:val="800080" w:themeColor="followedHyperlink"/>
      <w:u w:val="single"/>
    </w:rPr>
  </w:style>
  <w:style w:type="paragraph" w:styleId="CommentText">
    <w:name w:val="annotation text"/>
    <w:basedOn w:val="Normal"/>
    <w:link w:val="CommentTextChar"/>
    <w:uiPriority w:val="99"/>
    <w:unhideWhenUsed/>
    <w:rsid w:val="00DD6D42"/>
    <w:pPr>
      <w:overflowPunct/>
      <w:autoSpaceDE/>
      <w:autoSpaceDN/>
      <w:adjustRightInd/>
      <w:textAlignment w:val="auto"/>
    </w:pPr>
    <w:rPr>
      <w:rFonts w:asciiTheme="minorHAnsi" w:eastAsiaTheme="minorHAnsi" w:hAnsiTheme="minorHAnsi" w:cstheme="minorBidi"/>
      <w:bCs/>
      <w:iCs/>
    </w:rPr>
  </w:style>
  <w:style w:type="character" w:customStyle="1" w:styleId="CommentTextChar">
    <w:name w:val="Comment Text Char"/>
    <w:basedOn w:val="DefaultParagraphFont"/>
    <w:link w:val="CommentText"/>
    <w:uiPriority w:val="99"/>
    <w:rsid w:val="00DD6D42"/>
    <w:rPr>
      <w:rFonts w:asciiTheme="minorHAnsi" w:eastAsiaTheme="minorHAnsi" w:hAnsiTheme="minorHAnsi" w:cstheme="minorBidi"/>
      <w:bCs/>
      <w:iCs/>
    </w:rPr>
  </w:style>
  <w:style w:type="character" w:customStyle="1" w:styleId="apple-converted-space">
    <w:name w:val="apple-converted-space"/>
    <w:basedOn w:val="DefaultParagraphFont"/>
    <w:rsid w:val="009424BE"/>
  </w:style>
  <w:style w:type="paragraph" w:customStyle="1" w:styleId="TextBody">
    <w:name w:val="Text Body"/>
    <w:basedOn w:val="Normal"/>
    <w:rsid w:val="009424BE"/>
    <w:pPr>
      <w:widowControl w:val="0"/>
      <w:suppressAutoHyphens/>
      <w:overflowPunct/>
      <w:autoSpaceDE/>
      <w:autoSpaceDN/>
      <w:adjustRightInd/>
      <w:spacing w:after="140" w:line="288" w:lineRule="auto"/>
      <w:textAlignment w:val="auto"/>
    </w:pPr>
    <w:rPr>
      <w:rFonts w:ascii="Liberation Serif" w:eastAsia="Droid Sans Fallback" w:hAnsi="Liberation Serif" w:cs="FreeSans"/>
      <w:color w:val="00000A"/>
      <w:lang w:eastAsia="zh-CN" w:bidi="hi-IN"/>
    </w:rPr>
  </w:style>
  <w:style w:type="character" w:styleId="SubtleReference">
    <w:name w:val="Subtle Reference"/>
    <w:basedOn w:val="DefaultParagraphFont"/>
    <w:uiPriority w:val="31"/>
    <w:qFormat/>
    <w:rsid w:val="00C51444"/>
    <w:rPr>
      <w:smallCaps/>
      <w:color w:val="C0504D" w:themeColor="accent2"/>
      <w:u w:val="single"/>
    </w:rPr>
  </w:style>
  <w:style w:type="character" w:customStyle="1" w:styleId="TitleChar">
    <w:name w:val="Title Char"/>
    <w:basedOn w:val="DefaultParagraphFont"/>
    <w:link w:val="Title"/>
    <w:rsid w:val="00017FCC"/>
    <w:rPr>
      <w:rFonts w:ascii="New York" w:hAnsi="New York"/>
      <w:b/>
      <w:sz w:val="24"/>
    </w:rPr>
  </w:style>
  <w:style w:type="paragraph" w:styleId="Footer">
    <w:name w:val="footer"/>
    <w:basedOn w:val="Normal"/>
    <w:link w:val="FooterChar"/>
    <w:uiPriority w:val="99"/>
    <w:unhideWhenUsed/>
    <w:rsid w:val="00A302BF"/>
    <w:pPr>
      <w:tabs>
        <w:tab w:val="center" w:pos="4680"/>
        <w:tab w:val="right" w:pos="9360"/>
      </w:tabs>
    </w:pPr>
  </w:style>
  <w:style w:type="character" w:customStyle="1" w:styleId="FooterChar">
    <w:name w:val="Footer Char"/>
    <w:basedOn w:val="DefaultParagraphFont"/>
    <w:link w:val="Footer"/>
    <w:uiPriority w:val="99"/>
    <w:rsid w:val="00A302BF"/>
  </w:style>
  <w:style w:type="character" w:customStyle="1" w:styleId="HeaderChar">
    <w:name w:val="Header Char"/>
    <w:basedOn w:val="DefaultParagraphFont"/>
    <w:link w:val="Header"/>
    <w:uiPriority w:val="99"/>
    <w:rsid w:val="00A302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91AE5"/>
    <w:pPr>
      <w:overflowPunct w:val="0"/>
      <w:autoSpaceDE w:val="0"/>
      <w:autoSpaceDN w:val="0"/>
      <w:adjustRightInd w:val="0"/>
      <w:textAlignment w:val="baseline"/>
    </w:pPr>
  </w:style>
  <w:style w:type="paragraph" w:styleId="Heading1">
    <w:name w:val="heading 1"/>
    <w:basedOn w:val="Normal"/>
    <w:next w:val="Normal"/>
    <w:qFormat/>
    <w:rsid w:val="0001778A"/>
    <w:pPr>
      <w:keepNext/>
      <w:tabs>
        <w:tab w:val="left" w:pos="2160"/>
        <w:tab w:val="left" w:pos="3240"/>
      </w:tabs>
      <w:outlineLvl w:val="0"/>
    </w:pPr>
    <w:rPr>
      <w:rFonts w:ascii="New York" w:hAnsi="New York"/>
      <w:b/>
    </w:rPr>
  </w:style>
  <w:style w:type="paragraph" w:styleId="Heading2">
    <w:name w:val="heading 2"/>
    <w:basedOn w:val="Normal"/>
    <w:next w:val="Normal"/>
    <w:link w:val="Heading2Char"/>
    <w:qFormat/>
    <w:rsid w:val="0001778A"/>
    <w:pPr>
      <w:keepNext/>
      <w:outlineLvl w:val="1"/>
    </w:pPr>
    <w:rPr>
      <w:rFonts w:ascii="NewYork" w:hAnsi="NewYork"/>
    </w:rPr>
  </w:style>
  <w:style w:type="paragraph" w:styleId="Heading3">
    <w:name w:val="heading 3"/>
    <w:basedOn w:val="Normal"/>
    <w:next w:val="Normal"/>
    <w:qFormat/>
    <w:rsid w:val="0001778A"/>
    <w:pPr>
      <w:keepNext/>
      <w:tabs>
        <w:tab w:val="left" w:pos="2160"/>
        <w:tab w:val="left" w:pos="3240"/>
      </w:tabs>
      <w:ind w:left="180" w:hanging="180"/>
      <w:outlineLvl w:val="2"/>
    </w:pPr>
    <w:rPr>
      <w:rFonts w:ascii="New York" w:hAnsi="New York"/>
    </w:rPr>
  </w:style>
  <w:style w:type="paragraph" w:styleId="Heading4">
    <w:name w:val="heading 4"/>
    <w:basedOn w:val="Normal"/>
    <w:next w:val="Normal"/>
    <w:link w:val="Heading4Char"/>
    <w:qFormat/>
    <w:rsid w:val="0001778A"/>
    <w:pPr>
      <w:keepNext/>
      <w:ind w:left="1440" w:hanging="1440"/>
      <w:outlineLvl w:val="3"/>
    </w:pPr>
  </w:style>
  <w:style w:type="paragraph" w:styleId="Heading5">
    <w:name w:val="heading 5"/>
    <w:basedOn w:val="Normal"/>
    <w:next w:val="Normal"/>
    <w:qFormat/>
    <w:rsid w:val="0001778A"/>
    <w:pPr>
      <w:keepNext/>
      <w:widowControl w:val="0"/>
      <w:tabs>
        <w:tab w:val="left" w:pos="-720"/>
      </w:tabs>
      <w:suppressAutoHyphens/>
      <w:ind w:left="1440" w:hanging="1440"/>
      <w:jc w:val="both"/>
      <w:outlineLvl w:val="4"/>
    </w:pPr>
    <w:rPr>
      <w:spacing w:val="-2"/>
      <w:sz w:val="28"/>
    </w:rPr>
  </w:style>
  <w:style w:type="paragraph" w:styleId="Heading6">
    <w:name w:val="heading 6"/>
    <w:basedOn w:val="Normal"/>
    <w:next w:val="Normal"/>
    <w:qFormat/>
    <w:rsid w:val="0001778A"/>
    <w:pPr>
      <w:keepNext/>
      <w:tabs>
        <w:tab w:val="left" w:pos="-2340"/>
      </w:tabs>
      <w:ind w:left="2160" w:hanging="2160"/>
      <w:outlineLvl w:val="5"/>
    </w:pPr>
  </w:style>
  <w:style w:type="paragraph" w:styleId="Heading7">
    <w:name w:val="heading 7"/>
    <w:basedOn w:val="Normal"/>
    <w:next w:val="Normal"/>
    <w:qFormat/>
    <w:rsid w:val="0001778A"/>
    <w:pPr>
      <w:keepNext/>
      <w:tabs>
        <w:tab w:val="left" w:pos="-2977"/>
        <w:tab w:val="left" w:pos="2160"/>
        <w:tab w:val="left" w:pos="3240"/>
      </w:tabs>
      <w:ind w:left="284"/>
      <w:outlineLvl w:val="6"/>
    </w:pPr>
    <w:rPr>
      <w:b/>
    </w:rPr>
  </w:style>
  <w:style w:type="paragraph" w:styleId="Heading8">
    <w:name w:val="heading 8"/>
    <w:basedOn w:val="Normal"/>
    <w:next w:val="Normal"/>
    <w:qFormat/>
    <w:rsid w:val="0001778A"/>
    <w:pPr>
      <w:keepNext/>
      <w:ind w:left="284" w:firstLine="284"/>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778A"/>
    <w:pPr>
      <w:tabs>
        <w:tab w:val="left" w:pos="2160"/>
        <w:tab w:val="left" w:pos="3240"/>
      </w:tabs>
    </w:pPr>
    <w:rPr>
      <w:rFonts w:ascii="New York" w:hAnsi="New York"/>
    </w:rPr>
  </w:style>
  <w:style w:type="paragraph" w:styleId="Title">
    <w:name w:val="Title"/>
    <w:basedOn w:val="Normal"/>
    <w:link w:val="TitleChar"/>
    <w:qFormat/>
    <w:rsid w:val="0001778A"/>
    <w:pPr>
      <w:tabs>
        <w:tab w:val="left" w:pos="2160"/>
        <w:tab w:val="left" w:pos="3240"/>
      </w:tabs>
      <w:jc w:val="center"/>
    </w:pPr>
    <w:rPr>
      <w:rFonts w:ascii="New York" w:hAnsi="New York"/>
      <w:b/>
    </w:rPr>
  </w:style>
  <w:style w:type="paragraph" w:styleId="BodyText2">
    <w:name w:val="Body Text 2"/>
    <w:basedOn w:val="Normal"/>
    <w:link w:val="BodyText2Char"/>
    <w:rsid w:val="0001778A"/>
    <w:pPr>
      <w:ind w:left="360" w:hanging="360"/>
    </w:pPr>
  </w:style>
  <w:style w:type="paragraph" w:styleId="BodyTextIndent2">
    <w:name w:val="Body Text Indent 2"/>
    <w:basedOn w:val="Normal"/>
    <w:rsid w:val="0001778A"/>
    <w:pPr>
      <w:ind w:left="180" w:hanging="180"/>
    </w:pPr>
  </w:style>
  <w:style w:type="character" w:styleId="Strong">
    <w:name w:val="Strong"/>
    <w:basedOn w:val="DefaultParagraphFont"/>
    <w:uiPriority w:val="22"/>
    <w:qFormat/>
    <w:rsid w:val="0001778A"/>
    <w:rPr>
      <w:b/>
      <w:bCs/>
    </w:rPr>
  </w:style>
  <w:style w:type="paragraph" w:styleId="BodyTextIndent3">
    <w:name w:val="Body Text Indent 3"/>
    <w:basedOn w:val="Normal"/>
    <w:rsid w:val="0001778A"/>
    <w:pPr>
      <w:spacing w:after="120"/>
      <w:ind w:left="360"/>
    </w:pPr>
    <w:rPr>
      <w:sz w:val="16"/>
      <w:szCs w:val="16"/>
    </w:rPr>
  </w:style>
  <w:style w:type="character" w:styleId="Hyperlink">
    <w:name w:val="Hyperlink"/>
    <w:basedOn w:val="DefaultParagraphFont"/>
    <w:rsid w:val="0001778A"/>
    <w:rPr>
      <w:color w:val="0033CC"/>
      <w:u w:val="single"/>
    </w:rPr>
  </w:style>
  <w:style w:type="character" w:customStyle="1" w:styleId="quoted1">
    <w:name w:val="quoted1"/>
    <w:basedOn w:val="DefaultParagraphFont"/>
    <w:rsid w:val="0001778A"/>
  </w:style>
  <w:style w:type="character" w:customStyle="1" w:styleId="volume">
    <w:name w:val="volume"/>
    <w:basedOn w:val="DefaultParagraphFont"/>
    <w:rsid w:val="0001778A"/>
  </w:style>
  <w:style w:type="character" w:customStyle="1" w:styleId="issue">
    <w:name w:val="issue"/>
    <w:basedOn w:val="DefaultParagraphFont"/>
    <w:rsid w:val="0001778A"/>
  </w:style>
  <w:style w:type="character" w:customStyle="1" w:styleId="pages">
    <w:name w:val="pages"/>
    <w:basedOn w:val="DefaultParagraphFont"/>
    <w:rsid w:val="0001778A"/>
  </w:style>
  <w:style w:type="character" w:styleId="Emphasis">
    <w:name w:val="Emphasis"/>
    <w:basedOn w:val="DefaultParagraphFont"/>
    <w:uiPriority w:val="20"/>
    <w:qFormat/>
    <w:rsid w:val="0001778A"/>
    <w:rPr>
      <w:i/>
      <w:iCs/>
    </w:rPr>
  </w:style>
  <w:style w:type="character" w:customStyle="1" w:styleId="ti">
    <w:name w:val="ti"/>
    <w:basedOn w:val="DefaultParagraphFont"/>
    <w:rsid w:val="005A2EB8"/>
  </w:style>
  <w:style w:type="paragraph" w:styleId="FootnoteText">
    <w:name w:val="footnote text"/>
    <w:basedOn w:val="Normal"/>
    <w:semiHidden/>
    <w:rsid w:val="00BA5E2B"/>
    <w:pPr>
      <w:overflowPunct/>
      <w:autoSpaceDE/>
      <w:autoSpaceDN/>
      <w:adjustRightInd/>
      <w:textAlignment w:val="auto"/>
    </w:pPr>
    <w:rPr>
      <w:rFonts w:eastAsia="Batang"/>
      <w:lang w:eastAsia="ko-KR"/>
    </w:rPr>
  </w:style>
  <w:style w:type="character" w:styleId="FootnoteReference">
    <w:name w:val="footnote reference"/>
    <w:basedOn w:val="DefaultParagraphFont"/>
    <w:semiHidden/>
    <w:rsid w:val="00BA5E2B"/>
    <w:rPr>
      <w:vertAlign w:val="superscript"/>
    </w:rPr>
  </w:style>
  <w:style w:type="paragraph" w:styleId="BalloonText">
    <w:name w:val="Balloon Text"/>
    <w:basedOn w:val="Normal"/>
    <w:semiHidden/>
    <w:rsid w:val="00BA5E2B"/>
    <w:pPr>
      <w:overflowPunct/>
      <w:autoSpaceDE/>
      <w:autoSpaceDN/>
      <w:adjustRightInd/>
      <w:textAlignment w:val="auto"/>
    </w:pPr>
    <w:rPr>
      <w:rFonts w:ascii="Tahoma" w:eastAsia="Batang" w:hAnsi="Tahoma" w:cs="Tahoma"/>
      <w:sz w:val="16"/>
      <w:szCs w:val="16"/>
      <w:lang w:eastAsia="ko-KR"/>
    </w:rPr>
  </w:style>
  <w:style w:type="paragraph" w:customStyle="1" w:styleId="SectionTitle">
    <w:name w:val="SectionTitle"/>
    <w:basedOn w:val="Normal"/>
    <w:rsid w:val="00BA5E2B"/>
    <w:pPr>
      <w:numPr>
        <w:numId w:val="8"/>
      </w:numPr>
      <w:tabs>
        <w:tab w:val="num" w:pos="360"/>
      </w:tabs>
      <w:overflowPunct/>
      <w:autoSpaceDE/>
      <w:autoSpaceDN/>
      <w:adjustRightInd/>
      <w:spacing w:before="100" w:after="100" w:line="360" w:lineRule="auto"/>
      <w:ind w:left="374" w:hanging="187"/>
      <w:jc w:val="both"/>
      <w:textAlignment w:val="auto"/>
    </w:pPr>
    <w:rPr>
      <w:b/>
      <w:bCs/>
      <w:i/>
      <w:iCs/>
      <w:sz w:val="28"/>
    </w:rPr>
  </w:style>
  <w:style w:type="paragraph" w:customStyle="1" w:styleId="CM12">
    <w:name w:val="CM12"/>
    <w:basedOn w:val="Normal"/>
    <w:next w:val="Normal"/>
    <w:rsid w:val="001A13D2"/>
    <w:pPr>
      <w:widowControl w:val="0"/>
      <w:overflowPunct/>
      <w:spacing w:after="765"/>
      <w:textAlignment w:val="auto"/>
    </w:pPr>
    <w:rPr>
      <w:rFonts w:ascii="Arial Unicode MS"/>
    </w:rPr>
  </w:style>
  <w:style w:type="paragraph" w:customStyle="1" w:styleId="CM4">
    <w:name w:val="CM4"/>
    <w:basedOn w:val="Normal"/>
    <w:next w:val="Normal"/>
    <w:rsid w:val="00BF70DE"/>
    <w:pPr>
      <w:widowControl w:val="0"/>
      <w:overflowPunct/>
      <w:spacing w:line="508" w:lineRule="atLeast"/>
      <w:textAlignment w:val="auto"/>
    </w:pPr>
    <w:rPr>
      <w:rFonts w:ascii="Arial Unicode MS"/>
    </w:rPr>
  </w:style>
  <w:style w:type="character" w:customStyle="1" w:styleId="bodytextblack1">
    <w:name w:val="bodytextblack1"/>
    <w:basedOn w:val="DefaultParagraphFont"/>
    <w:rsid w:val="00370BEF"/>
    <w:rPr>
      <w:rFonts w:ascii="Verdana" w:hAnsi="Verdana" w:hint="default"/>
      <w:b w:val="0"/>
      <w:bCs w:val="0"/>
      <w:strike w:val="0"/>
      <w:dstrike w:val="0"/>
      <w:color w:val="333333"/>
      <w:sz w:val="17"/>
      <w:szCs w:val="17"/>
      <w:u w:val="none"/>
      <w:effect w:val="none"/>
    </w:rPr>
  </w:style>
  <w:style w:type="paragraph" w:styleId="Header">
    <w:name w:val="header"/>
    <w:basedOn w:val="Normal"/>
    <w:link w:val="HeaderChar"/>
    <w:uiPriority w:val="99"/>
    <w:rsid w:val="006B3567"/>
    <w:pPr>
      <w:tabs>
        <w:tab w:val="center" w:pos="4320"/>
        <w:tab w:val="right" w:pos="8640"/>
      </w:tabs>
      <w:overflowPunct/>
      <w:adjustRightInd/>
      <w:textAlignment w:val="auto"/>
    </w:pPr>
  </w:style>
  <w:style w:type="character" w:styleId="CommentReference">
    <w:name w:val="annotation reference"/>
    <w:basedOn w:val="DefaultParagraphFont"/>
    <w:uiPriority w:val="99"/>
    <w:semiHidden/>
    <w:rsid w:val="006B3567"/>
    <w:rPr>
      <w:sz w:val="16"/>
      <w:szCs w:val="16"/>
    </w:rPr>
  </w:style>
  <w:style w:type="character" w:customStyle="1" w:styleId="BodyText2Char">
    <w:name w:val="Body Text 2 Char"/>
    <w:basedOn w:val="DefaultParagraphFont"/>
    <w:link w:val="BodyText2"/>
    <w:rsid w:val="007671CD"/>
    <w:rPr>
      <w:sz w:val="24"/>
    </w:rPr>
  </w:style>
  <w:style w:type="paragraph" w:styleId="ListParagraph">
    <w:name w:val="List Paragraph"/>
    <w:basedOn w:val="Normal"/>
    <w:uiPriority w:val="34"/>
    <w:qFormat/>
    <w:rsid w:val="00147323"/>
    <w:pPr>
      <w:ind w:left="720"/>
      <w:contextualSpacing/>
    </w:pPr>
  </w:style>
  <w:style w:type="character" w:customStyle="1" w:styleId="src">
    <w:name w:val="src"/>
    <w:basedOn w:val="DefaultParagraphFont"/>
    <w:rsid w:val="00647495"/>
  </w:style>
  <w:style w:type="paragraph" w:styleId="NormalWeb">
    <w:name w:val="Normal (Web)"/>
    <w:basedOn w:val="Normal"/>
    <w:uiPriority w:val="99"/>
    <w:unhideWhenUsed/>
    <w:rsid w:val="00AE2E04"/>
    <w:pPr>
      <w:overflowPunct/>
      <w:autoSpaceDE/>
      <w:autoSpaceDN/>
      <w:adjustRightInd/>
      <w:spacing w:before="100" w:beforeAutospacing="1" w:after="100" w:afterAutospacing="1"/>
      <w:textAlignment w:val="auto"/>
    </w:pPr>
  </w:style>
  <w:style w:type="character" w:customStyle="1" w:styleId="pagecontents1">
    <w:name w:val="pagecontents1"/>
    <w:basedOn w:val="DefaultParagraphFont"/>
    <w:rsid w:val="00B176D4"/>
    <w:rPr>
      <w:rFonts w:ascii="Arial" w:hAnsi="Arial" w:cs="Arial" w:hint="default"/>
      <w:color w:val="000000"/>
      <w:sz w:val="9"/>
      <w:szCs w:val="9"/>
    </w:rPr>
  </w:style>
  <w:style w:type="character" w:customStyle="1" w:styleId="Heading2Char">
    <w:name w:val="Heading 2 Char"/>
    <w:basedOn w:val="DefaultParagraphFont"/>
    <w:link w:val="Heading2"/>
    <w:rsid w:val="0076074C"/>
    <w:rPr>
      <w:rFonts w:ascii="NewYork" w:hAnsi="NewYork"/>
      <w:sz w:val="24"/>
    </w:rPr>
  </w:style>
  <w:style w:type="paragraph" w:customStyle="1" w:styleId="Default">
    <w:name w:val="Default"/>
    <w:rsid w:val="00B46EB9"/>
    <w:pPr>
      <w:autoSpaceDE w:val="0"/>
      <w:autoSpaceDN w:val="0"/>
      <w:adjustRightInd w:val="0"/>
    </w:pPr>
    <w:rPr>
      <w:rFonts w:ascii="Calibri" w:hAnsi="Calibri" w:cs="Calibri"/>
      <w:color w:val="000000"/>
    </w:rPr>
  </w:style>
  <w:style w:type="character" w:customStyle="1" w:styleId="jrnl">
    <w:name w:val="jrnl"/>
    <w:basedOn w:val="DefaultParagraphFont"/>
    <w:rsid w:val="007C242C"/>
  </w:style>
  <w:style w:type="paragraph" w:customStyle="1" w:styleId="Title1">
    <w:name w:val="Title1"/>
    <w:basedOn w:val="Normal"/>
    <w:rsid w:val="005E5DAF"/>
    <w:pPr>
      <w:overflowPunct/>
      <w:autoSpaceDE/>
      <w:autoSpaceDN/>
      <w:adjustRightInd/>
      <w:spacing w:before="100" w:beforeAutospacing="1" w:after="100" w:afterAutospacing="1"/>
      <w:textAlignment w:val="auto"/>
    </w:pPr>
  </w:style>
  <w:style w:type="character" w:customStyle="1" w:styleId="pagecontents">
    <w:name w:val="pagecontents"/>
    <w:basedOn w:val="DefaultParagraphFont"/>
    <w:rsid w:val="007329D1"/>
  </w:style>
  <w:style w:type="character" w:customStyle="1" w:styleId="BodyTextChar">
    <w:name w:val="Body Text Char"/>
    <w:basedOn w:val="DefaultParagraphFont"/>
    <w:link w:val="BodyText"/>
    <w:rsid w:val="00C12418"/>
    <w:rPr>
      <w:rFonts w:ascii="New York" w:hAnsi="New York"/>
      <w:sz w:val="24"/>
    </w:rPr>
  </w:style>
  <w:style w:type="character" w:customStyle="1" w:styleId="Heading4Char">
    <w:name w:val="Heading 4 Char"/>
    <w:basedOn w:val="DefaultParagraphFont"/>
    <w:link w:val="Heading4"/>
    <w:rsid w:val="00973617"/>
    <w:rPr>
      <w:sz w:val="24"/>
    </w:rPr>
  </w:style>
  <w:style w:type="character" w:styleId="FollowedHyperlink">
    <w:name w:val="FollowedHyperlink"/>
    <w:basedOn w:val="DefaultParagraphFont"/>
    <w:rsid w:val="00BD6E34"/>
    <w:rPr>
      <w:color w:val="800080" w:themeColor="followedHyperlink"/>
      <w:u w:val="single"/>
    </w:rPr>
  </w:style>
  <w:style w:type="paragraph" w:styleId="CommentText">
    <w:name w:val="annotation text"/>
    <w:basedOn w:val="Normal"/>
    <w:link w:val="CommentTextChar"/>
    <w:uiPriority w:val="99"/>
    <w:unhideWhenUsed/>
    <w:rsid w:val="00DD6D42"/>
    <w:pPr>
      <w:overflowPunct/>
      <w:autoSpaceDE/>
      <w:autoSpaceDN/>
      <w:adjustRightInd/>
      <w:textAlignment w:val="auto"/>
    </w:pPr>
    <w:rPr>
      <w:rFonts w:asciiTheme="minorHAnsi" w:eastAsiaTheme="minorHAnsi" w:hAnsiTheme="minorHAnsi" w:cstheme="minorBidi"/>
      <w:bCs/>
      <w:iCs/>
    </w:rPr>
  </w:style>
  <w:style w:type="character" w:customStyle="1" w:styleId="CommentTextChar">
    <w:name w:val="Comment Text Char"/>
    <w:basedOn w:val="DefaultParagraphFont"/>
    <w:link w:val="CommentText"/>
    <w:uiPriority w:val="99"/>
    <w:rsid w:val="00DD6D42"/>
    <w:rPr>
      <w:rFonts w:asciiTheme="minorHAnsi" w:eastAsiaTheme="minorHAnsi" w:hAnsiTheme="minorHAnsi" w:cstheme="minorBidi"/>
      <w:bCs/>
      <w:iCs/>
    </w:rPr>
  </w:style>
  <w:style w:type="character" w:customStyle="1" w:styleId="apple-converted-space">
    <w:name w:val="apple-converted-space"/>
    <w:basedOn w:val="DefaultParagraphFont"/>
    <w:rsid w:val="009424BE"/>
  </w:style>
  <w:style w:type="paragraph" w:customStyle="1" w:styleId="TextBody">
    <w:name w:val="Text Body"/>
    <w:basedOn w:val="Normal"/>
    <w:rsid w:val="009424BE"/>
    <w:pPr>
      <w:widowControl w:val="0"/>
      <w:suppressAutoHyphens/>
      <w:overflowPunct/>
      <w:autoSpaceDE/>
      <w:autoSpaceDN/>
      <w:adjustRightInd/>
      <w:spacing w:after="140" w:line="288" w:lineRule="auto"/>
      <w:textAlignment w:val="auto"/>
    </w:pPr>
    <w:rPr>
      <w:rFonts w:ascii="Liberation Serif" w:eastAsia="Droid Sans Fallback" w:hAnsi="Liberation Serif" w:cs="FreeSans"/>
      <w:color w:val="00000A"/>
      <w:lang w:eastAsia="zh-CN" w:bidi="hi-IN"/>
    </w:rPr>
  </w:style>
  <w:style w:type="character" w:styleId="SubtleReference">
    <w:name w:val="Subtle Reference"/>
    <w:basedOn w:val="DefaultParagraphFont"/>
    <w:uiPriority w:val="31"/>
    <w:qFormat/>
    <w:rsid w:val="00C51444"/>
    <w:rPr>
      <w:smallCaps/>
      <w:color w:val="C0504D" w:themeColor="accent2"/>
      <w:u w:val="single"/>
    </w:rPr>
  </w:style>
  <w:style w:type="character" w:customStyle="1" w:styleId="TitleChar">
    <w:name w:val="Title Char"/>
    <w:basedOn w:val="DefaultParagraphFont"/>
    <w:link w:val="Title"/>
    <w:rsid w:val="00017FCC"/>
    <w:rPr>
      <w:rFonts w:ascii="New York" w:hAnsi="New York"/>
      <w:b/>
      <w:sz w:val="24"/>
    </w:rPr>
  </w:style>
  <w:style w:type="paragraph" w:styleId="Footer">
    <w:name w:val="footer"/>
    <w:basedOn w:val="Normal"/>
    <w:link w:val="FooterChar"/>
    <w:uiPriority w:val="99"/>
    <w:unhideWhenUsed/>
    <w:rsid w:val="00A302BF"/>
    <w:pPr>
      <w:tabs>
        <w:tab w:val="center" w:pos="4680"/>
        <w:tab w:val="right" w:pos="9360"/>
      </w:tabs>
    </w:pPr>
  </w:style>
  <w:style w:type="character" w:customStyle="1" w:styleId="FooterChar">
    <w:name w:val="Footer Char"/>
    <w:basedOn w:val="DefaultParagraphFont"/>
    <w:link w:val="Footer"/>
    <w:uiPriority w:val="99"/>
    <w:rsid w:val="00A302BF"/>
  </w:style>
  <w:style w:type="character" w:customStyle="1" w:styleId="HeaderChar">
    <w:name w:val="Header Char"/>
    <w:basedOn w:val="DefaultParagraphFont"/>
    <w:link w:val="Header"/>
    <w:uiPriority w:val="99"/>
    <w:rsid w:val="00A3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7529">
      <w:bodyDiv w:val="1"/>
      <w:marLeft w:val="0"/>
      <w:marRight w:val="0"/>
      <w:marTop w:val="0"/>
      <w:marBottom w:val="0"/>
      <w:divBdr>
        <w:top w:val="none" w:sz="0" w:space="0" w:color="auto"/>
        <w:left w:val="none" w:sz="0" w:space="0" w:color="auto"/>
        <w:bottom w:val="none" w:sz="0" w:space="0" w:color="auto"/>
        <w:right w:val="none" w:sz="0" w:space="0" w:color="auto"/>
      </w:divBdr>
      <w:divsChild>
        <w:div w:id="1829054864">
          <w:marLeft w:val="0"/>
          <w:marRight w:val="0"/>
          <w:marTop w:val="0"/>
          <w:marBottom w:val="0"/>
          <w:divBdr>
            <w:top w:val="none" w:sz="0" w:space="0" w:color="auto"/>
            <w:left w:val="none" w:sz="0" w:space="0" w:color="auto"/>
            <w:bottom w:val="none" w:sz="0" w:space="0" w:color="auto"/>
            <w:right w:val="none" w:sz="0" w:space="0" w:color="auto"/>
          </w:divBdr>
        </w:div>
      </w:divsChild>
    </w:div>
    <w:div w:id="234903075">
      <w:bodyDiv w:val="1"/>
      <w:marLeft w:val="0"/>
      <w:marRight w:val="0"/>
      <w:marTop w:val="0"/>
      <w:marBottom w:val="0"/>
      <w:divBdr>
        <w:top w:val="none" w:sz="0" w:space="0" w:color="auto"/>
        <w:left w:val="none" w:sz="0" w:space="0" w:color="auto"/>
        <w:bottom w:val="none" w:sz="0" w:space="0" w:color="auto"/>
        <w:right w:val="none" w:sz="0" w:space="0" w:color="auto"/>
      </w:divBdr>
      <w:divsChild>
        <w:div w:id="1417677495">
          <w:marLeft w:val="0"/>
          <w:marRight w:val="0"/>
          <w:marTop w:val="0"/>
          <w:marBottom w:val="0"/>
          <w:divBdr>
            <w:top w:val="single" w:sz="6" w:space="0" w:color="D6D5C7"/>
            <w:left w:val="single" w:sz="6" w:space="0" w:color="D6D5C7"/>
            <w:bottom w:val="single" w:sz="6" w:space="0" w:color="D6D5C7"/>
            <w:right w:val="single" w:sz="6" w:space="0" w:color="D6D5C7"/>
          </w:divBdr>
          <w:divsChild>
            <w:div w:id="1769539236">
              <w:marLeft w:val="3150"/>
              <w:marRight w:val="0"/>
              <w:marTop w:val="0"/>
              <w:marBottom w:val="1080"/>
              <w:divBdr>
                <w:top w:val="none" w:sz="0" w:space="0" w:color="auto"/>
                <w:left w:val="none" w:sz="0" w:space="0" w:color="auto"/>
                <w:bottom w:val="none" w:sz="0" w:space="0" w:color="auto"/>
                <w:right w:val="none" w:sz="0" w:space="0" w:color="auto"/>
              </w:divBdr>
              <w:divsChild>
                <w:div w:id="1725716926">
                  <w:marLeft w:val="-30"/>
                  <w:marRight w:val="0"/>
                  <w:marTop w:val="0"/>
                  <w:marBottom w:val="120"/>
                  <w:divBdr>
                    <w:top w:val="none" w:sz="0" w:space="0" w:color="auto"/>
                    <w:left w:val="none" w:sz="0" w:space="0" w:color="auto"/>
                    <w:bottom w:val="none" w:sz="0" w:space="0" w:color="auto"/>
                    <w:right w:val="none" w:sz="0" w:space="0" w:color="auto"/>
                  </w:divBdr>
                  <w:divsChild>
                    <w:div w:id="271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42400">
      <w:bodyDiv w:val="1"/>
      <w:marLeft w:val="0"/>
      <w:marRight w:val="0"/>
      <w:marTop w:val="0"/>
      <w:marBottom w:val="0"/>
      <w:divBdr>
        <w:top w:val="none" w:sz="0" w:space="0" w:color="auto"/>
        <w:left w:val="none" w:sz="0" w:space="0" w:color="auto"/>
        <w:bottom w:val="none" w:sz="0" w:space="0" w:color="auto"/>
        <w:right w:val="none" w:sz="0" w:space="0" w:color="auto"/>
      </w:divBdr>
    </w:div>
    <w:div w:id="673917319">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94333460">
      <w:bodyDiv w:val="1"/>
      <w:marLeft w:val="0"/>
      <w:marRight w:val="0"/>
      <w:marTop w:val="0"/>
      <w:marBottom w:val="0"/>
      <w:divBdr>
        <w:top w:val="none" w:sz="0" w:space="0" w:color="auto"/>
        <w:left w:val="none" w:sz="0" w:space="0" w:color="auto"/>
        <w:bottom w:val="none" w:sz="0" w:space="0" w:color="auto"/>
        <w:right w:val="none" w:sz="0" w:space="0" w:color="auto"/>
      </w:divBdr>
    </w:div>
    <w:div w:id="1283657045">
      <w:bodyDiv w:val="1"/>
      <w:marLeft w:val="0"/>
      <w:marRight w:val="0"/>
      <w:marTop w:val="0"/>
      <w:marBottom w:val="0"/>
      <w:divBdr>
        <w:top w:val="none" w:sz="0" w:space="0" w:color="auto"/>
        <w:left w:val="none" w:sz="0" w:space="0" w:color="auto"/>
        <w:bottom w:val="none" w:sz="0" w:space="0" w:color="auto"/>
        <w:right w:val="none" w:sz="0" w:space="0" w:color="auto"/>
      </w:divBdr>
    </w:div>
    <w:div w:id="1303775400">
      <w:bodyDiv w:val="1"/>
      <w:marLeft w:val="0"/>
      <w:marRight w:val="0"/>
      <w:marTop w:val="0"/>
      <w:marBottom w:val="0"/>
      <w:divBdr>
        <w:top w:val="none" w:sz="0" w:space="0" w:color="auto"/>
        <w:left w:val="none" w:sz="0" w:space="0" w:color="auto"/>
        <w:bottom w:val="none" w:sz="0" w:space="0" w:color="auto"/>
        <w:right w:val="none" w:sz="0" w:space="0" w:color="auto"/>
      </w:divBdr>
    </w:div>
    <w:div w:id="1763524591">
      <w:bodyDiv w:val="1"/>
      <w:marLeft w:val="0"/>
      <w:marRight w:val="0"/>
      <w:marTop w:val="0"/>
      <w:marBottom w:val="0"/>
      <w:divBdr>
        <w:top w:val="none" w:sz="0" w:space="0" w:color="auto"/>
        <w:left w:val="none" w:sz="0" w:space="0" w:color="auto"/>
        <w:bottom w:val="none" w:sz="0" w:space="0" w:color="auto"/>
        <w:right w:val="none" w:sz="0" w:space="0" w:color="auto"/>
      </w:divBdr>
    </w:div>
    <w:div w:id="1881552161">
      <w:bodyDiv w:val="1"/>
      <w:marLeft w:val="0"/>
      <w:marRight w:val="0"/>
      <w:marTop w:val="0"/>
      <w:marBottom w:val="0"/>
      <w:divBdr>
        <w:top w:val="none" w:sz="0" w:space="0" w:color="auto"/>
        <w:left w:val="none" w:sz="0" w:space="0" w:color="auto"/>
        <w:bottom w:val="none" w:sz="0" w:space="0" w:color="auto"/>
        <w:right w:val="none" w:sz="0" w:space="0" w:color="auto"/>
      </w:divBdr>
      <w:divsChild>
        <w:div w:id="1544831704">
          <w:marLeft w:val="0"/>
          <w:marRight w:val="0"/>
          <w:marTop w:val="0"/>
          <w:marBottom w:val="0"/>
          <w:divBdr>
            <w:top w:val="none" w:sz="0" w:space="0" w:color="auto"/>
            <w:left w:val="none" w:sz="0" w:space="0" w:color="auto"/>
            <w:bottom w:val="none" w:sz="0" w:space="0" w:color="auto"/>
            <w:right w:val="none" w:sz="0" w:space="0" w:color="auto"/>
          </w:divBdr>
          <w:divsChild>
            <w:div w:id="1878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4295">
      <w:bodyDiv w:val="1"/>
      <w:marLeft w:val="0"/>
      <w:marRight w:val="0"/>
      <w:marTop w:val="0"/>
      <w:marBottom w:val="0"/>
      <w:divBdr>
        <w:top w:val="none" w:sz="0" w:space="0" w:color="auto"/>
        <w:left w:val="none" w:sz="0" w:space="0" w:color="auto"/>
        <w:bottom w:val="none" w:sz="0" w:space="0" w:color="auto"/>
        <w:right w:val="none" w:sz="0" w:space="0" w:color="auto"/>
      </w:divBdr>
    </w:div>
    <w:div w:id="1973290262">
      <w:bodyDiv w:val="1"/>
      <w:marLeft w:val="0"/>
      <w:marRight w:val="0"/>
      <w:marTop w:val="0"/>
      <w:marBottom w:val="0"/>
      <w:divBdr>
        <w:top w:val="none" w:sz="0" w:space="0" w:color="auto"/>
        <w:left w:val="none" w:sz="0" w:space="0" w:color="auto"/>
        <w:bottom w:val="none" w:sz="0" w:space="0" w:color="auto"/>
        <w:right w:val="none" w:sz="0" w:space="0" w:color="auto"/>
      </w:divBdr>
    </w:div>
    <w:div w:id="2033651483">
      <w:bodyDiv w:val="1"/>
      <w:marLeft w:val="0"/>
      <w:marRight w:val="0"/>
      <w:marTop w:val="0"/>
      <w:marBottom w:val="0"/>
      <w:divBdr>
        <w:top w:val="none" w:sz="0" w:space="0" w:color="auto"/>
        <w:left w:val="none" w:sz="0" w:space="0" w:color="auto"/>
        <w:bottom w:val="none" w:sz="0" w:space="0" w:color="auto"/>
        <w:right w:val="none" w:sz="0" w:space="0" w:color="auto"/>
      </w:divBdr>
    </w:div>
    <w:div w:id="2048528012">
      <w:bodyDiv w:val="1"/>
      <w:marLeft w:val="0"/>
      <w:marRight w:val="0"/>
      <w:marTop w:val="0"/>
      <w:marBottom w:val="0"/>
      <w:divBdr>
        <w:top w:val="none" w:sz="0" w:space="0" w:color="auto"/>
        <w:left w:val="none" w:sz="0" w:space="0" w:color="auto"/>
        <w:bottom w:val="none" w:sz="0" w:space="0" w:color="auto"/>
        <w:right w:val="none" w:sz="0" w:space="0" w:color="auto"/>
      </w:divBdr>
      <w:divsChild>
        <w:div w:id="1888028672">
          <w:marLeft w:val="0"/>
          <w:marRight w:val="0"/>
          <w:marTop w:val="0"/>
          <w:marBottom w:val="0"/>
          <w:divBdr>
            <w:top w:val="none" w:sz="0" w:space="0" w:color="auto"/>
            <w:left w:val="none" w:sz="0" w:space="0" w:color="auto"/>
            <w:bottom w:val="none" w:sz="0" w:space="0" w:color="auto"/>
            <w:right w:val="none" w:sz="0" w:space="0" w:color="auto"/>
          </w:divBdr>
          <w:divsChild>
            <w:div w:id="1086001493">
              <w:marLeft w:val="0"/>
              <w:marRight w:val="0"/>
              <w:marTop w:val="0"/>
              <w:marBottom w:val="0"/>
              <w:divBdr>
                <w:top w:val="none" w:sz="0" w:space="0" w:color="auto"/>
                <w:left w:val="none" w:sz="0" w:space="0" w:color="auto"/>
                <w:bottom w:val="none" w:sz="0" w:space="0" w:color="auto"/>
                <w:right w:val="none" w:sz="0" w:space="0" w:color="auto"/>
              </w:divBdr>
              <w:divsChild>
                <w:div w:id="1047071429">
                  <w:marLeft w:val="0"/>
                  <w:marRight w:val="0"/>
                  <w:marTop w:val="0"/>
                  <w:marBottom w:val="0"/>
                  <w:divBdr>
                    <w:top w:val="none" w:sz="0" w:space="0" w:color="auto"/>
                    <w:left w:val="none" w:sz="0" w:space="0" w:color="auto"/>
                    <w:bottom w:val="none" w:sz="0" w:space="0" w:color="auto"/>
                    <w:right w:val="none" w:sz="0" w:space="0" w:color="auto"/>
                  </w:divBdr>
                  <w:divsChild>
                    <w:div w:id="963774836">
                      <w:marLeft w:val="0"/>
                      <w:marRight w:val="0"/>
                      <w:marTop w:val="0"/>
                      <w:marBottom w:val="0"/>
                      <w:divBdr>
                        <w:top w:val="none" w:sz="0" w:space="0" w:color="auto"/>
                        <w:left w:val="none" w:sz="0" w:space="0" w:color="auto"/>
                        <w:bottom w:val="none" w:sz="0" w:space="0" w:color="auto"/>
                        <w:right w:val="none" w:sz="0" w:space="0" w:color="auto"/>
                      </w:divBdr>
                      <w:divsChild>
                        <w:div w:id="1019283615">
                          <w:marLeft w:val="0"/>
                          <w:marRight w:val="0"/>
                          <w:marTop w:val="0"/>
                          <w:marBottom w:val="0"/>
                          <w:divBdr>
                            <w:top w:val="none" w:sz="0" w:space="0" w:color="auto"/>
                            <w:left w:val="none" w:sz="0" w:space="0" w:color="auto"/>
                            <w:bottom w:val="none" w:sz="0" w:space="0" w:color="auto"/>
                            <w:right w:val="none" w:sz="0" w:space="0" w:color="auto"/>
                          </w:divBdr>
                          <w:divsChild>
                            <w:div w:id="1632327491">
                              <w:marLeft w:val="0"/>
                              <w:marRight w:val="0"/>
                              <w:marTop w:val="0"/>
                              <w:marBottom w:val="0"/>
                              <w:divBdr>
                                <w:top w:val="none" w:sz="0" w:space="0" w:color="auto"/>
                                <w:left w:val="none" w:sz="0" w:space="0" w:color="auto"/>
                                <w:bottom w:val="none" w:sz="0" w:space="0" w:color="auto"/>
                                <w:right w:val="none" w:sz="0" w:space="0" w:color="auto"/>
                              </w:divBdr>
                              <w:divsChild>
                                <w:div w:id="1165319163">
                                  <w:marLeft w:val="0"/>
                                  <w:marRight w:val="0"/>
                                  <w:marTop w:val="0"/>
                                  <w:marBottom w:val="0"/>
                                  <w:divBdr>
                                    <w:top w:val="none" w:sz="0" w:space="0" w:color="auto"/>
                                    <w:left w:val="none" w:sz="0" w:space="0" w:color="auto"/>
                                    <w:bottom w:val="none" w:sz="0" w:space="0" w:color="auto"/>
                                    <w:right w:val="none" w:sz="0" w:space="0" w:color="auto"/>
                                  </w:divBdr>
                                  <w:divsChild>
                                    <w:div w:id="4256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laneproxy.stanford.edu/entrez/query.fcgi?db=pubmed&amp;cmd=Search&amp;itool=pubmed_Abstract&amp;term=%22Rogers+J%22%5BAuthor%5D" TargetMode="External"/><Relationship Id="rId12" Type="http://schemas.openxmlformats.org/officeDocument/2006/relationships/hyperlink" Target="http://www.ncbi.nlm.nih.gov.laneproxy.stanford.edu/pubmed/21542850" TargetMode="External"/><Relationship Id="rId13" Type="http://schemas.openxmlformats.org/officeDocument/2006/relationships/hyperlink" Target="http://www.bbguy.org/author/joechaffin/" TargetMode="External"/><Relationship Id="rId14" Type="http://schemas.openxmlformats.org/officeDocument/2006/relationships/hyperlink" Target="http://www.aabb.org/aabbcct/Pages/cellular-therapies-certificate-program.aspx"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ncbi.nlm.nih.gov.laneproxy.stanford.edu/entrez/query.fcgi?db=pubmed&amp;cmd=Search&amp;itool=pubmed_Abstract&amp;term=%22Marques+RG%22%5BAuthor%5D" TargetMode="External"/><Relationship Id="rId10" Type="http://schemas.openxmlformats.org/officeDocument/2006/relationships/hyperlink" Target="http://www.ncbi.nlm.nih.gov.laneproxy.stanford.edu/entrez/query.fcgi?db=pubmed&amp;cmd=Search&amp;itool=pubmed_Abstract&amp;term=%22Fontaine+MJ%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7939</Words>
  <Characters>45253</Characters>
  <Application>Microsoft Macintosh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53086</CharactersWithSpaces>
  <SharedDoc>false</SharedDoc>
  <HLinks>
    <vt:vector size="24" baseType="variant">
      <vt:variant>
        <vt:i4>3538961</vt:i4>
      </vt:variant>
      <vt:variant>
        <vt:i4>9</vt:i4>
      </vt:variant>
      <vt:variant>
        <vt:i4>0</vt:i4>
      </vt:variant>
      <vt:variant>
        <vt:i4>5</vt:i4>
      </vt:variant>
      <vt:variant>
        <vt:lpwstr>javascript:AL_get(this, 'jour', 'J Mol Histol.');</vt:lpwstr>
      </vt:variant>
      <vt:variant>
        <vt:lpwstr/>
      </vt:variant>
      <vt:variant>
        <vt:i4>3997721</vt:i4>
      </vt:variant>
      <vt:variant>
        <vt:i4>6</vt:i4>
      </vt:variant>
      <vt:variant>
        <vt:i4>0</vt:i4>
      </vt:variant>
      <vt:variant>
        <vt:i4>5</vt:i4>
      </vt:variant>
      <vt:variant>
        <vt:lpwstr>http://www.ncbi.nlm.nih.gov.laneproxy.stanford.edu/entrez/query.fcgi?db=pubmed&amp;cmd=Search&amp;itool=pubmed_Abstract&amp;term=%22Rogers+J%22%5BAuthor%5D</vt:lpwstr>
      </vt:variant>
      <vt:variant>
        <vt:lpwstr/>
      </vt:variant>
      <vt:variant>
        <vt:i4>6422593</vt:i4>
      </vt:variant>
      <vt:variant>
        <vt:i4>3</vt:i4>
      </vt:variant>
      <vt:variant>
        <vt:i4>0</vt:i4>
      </vt:variant>
      <vt:variant>
        <vt:i4>5</vt:i4>
      </vt:variant>
      <vt:variant>
        <vt:lpwstr>http://www.ncbi.nlm.nih.gov.laneproxy.stanford.edu/entrez/query.fcgi?db=pubmed&amp;cmd=Search&amp;itool=pubmed_Abstract&amp;term=%22Fontaine+MJ%22%5BAuthor%5D</vt:lpwstr>
      </vt:variant>
      <vt:variant>
        <vt:lpwstr/>
      </vt:variant>
      <vt:variant>
        <vt:i4>1507390</vt:i4>
      </vt:variant>
      <vt:variant>
        <vt:i4>0</vt:i4>
      </vt:variant>
      <vt:variant>
        <vt:i4>0</vt:i4>
      </vt:variant>
      <vt:variant>
        <vt:i4>5</vt:i4>
      </vt:variant>
      <vt:variant>
        <vt:lpwstr>http://www.ncbi.nlm.nih.gov.laneproxy.stanford.edu/entrez/query.fcgi?db=pubmed&amp;cmd=Search&amp;itool=pubmed_Abstract&amp;term=%22Marques+RG%22%5BAuthor%5D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Fontaine, Magali</dc:creator>
  <cp:lastModifiedBy>Magali</cp:lastModifiedBy>
  <cp:revision>2</cp:revision>
  <cp:lastPrinted>2016-08-08T18:54:00Z</cp:lastPrinted>
  <dcterms:created xsi:type="dcterms:W3CDTF">2016-10-13T13:49:00Z</dcterms:created>
  <dcterms:modified xsi:type="dcterms:W3CDTF">2016-10-13T13:49:00Z</dcterms:modified>
</cp:coreProperties>
</file>