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6C41" w14:textId="77777777" w:rsidR="00F44DAB" w:rsidRPr="00BF69B3" w:rsidRDefault="00F44DAB" w:rsidP="005D18E9">
      <w:pPr>
        <w:pStyle w:val="Title"/>
        <w:jc w:val="left"/>
        <w:rPr>
          <w:color w:val="auto"/>
          <w:sz w:val="40"/>
          <w:szCs w:val="40"/>
        </w:rPr>
      </w:pPr>
    </w:p>
    <w:p w14:paraId="2A26B5A2" w14:textId="77777777" w:rsidR="00F44DAB" w:rsidRPr="00BF69B3" w:rsidRDefault="00F44DAB" w:rsidP="00F44DAB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14:paraId="2A12CE49" w14:textId="77E19BF3" w:rsidR="00F44DAB" w:rsidRPr="00BF69B3" w:rsidRDefault="00F44DAB" w:rsidP="00F44DAB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Steven James Cassady, MD</w:t>
      </w:r>
    </w:p>
    <w:p w14:paraId="29FE44CD" w14:textId="4F779A2D" w:rsidR="00D82DF7" w:rsidRDefault="00D82DF7" w:rsidP="00F44DAB">
      <w:pPr>
        <w:jc w:val="center"/>
        <w:rPr>
          <w:rFonts w:eastAsia="MS Mincho"/>
        </w:rPr>
      </w:pPr>
      <w:r>
        <w:rPr>
          <w:rFonts w:eastAsia="MS Mincho"/>
        </w:rPr>
        <w:t>Assistant Professor of Medicine</w:t>
      </w:r>
    </w:p>
    <w:p w14:paraId="3A62907B" w14:textId="21D873AE" w:rsidR="00A25E40" w:rsidRDefault="00A25E40" w:rsidP="00F44DAB">
      <w:pPr>
        <w:jc w:val="center"/>
        <w:rPr>
          <w:rFonts w:eastAsia="MS Mincho"/>
        </w:rPr>
      </w:pPr>
      <w:r>
        <w:rPr>
          <w:rFonts w:eastAsia="MS Mincho"/>
        </w:rPr>
        <w:t>Associate Director, Pulmonary Vascular Disease Program</w:t>
      </w:r>
    </w:p>
    <w:p w14:paraId="2E809678" w14:textId="579C8099" w:rsidR="00F44DAB" w:rsidRDefault="00F44DAB" w:rsidP="00F44DAB">
      <w:pPr>
        <w:jc w:val="center"/>
        <w:rPr>
          <w:rFonts w:eastAsia="MS Mincho"/>
        </w:rPr>
      </w:pPr>
      <w:r>
        <w:rPr>
          <w:rFonts w:eastAsia="MS Mincho"/>
        </w:rPr>
        <w:t xml:space="preserve"> </w:t>
      </w:r>
      <w:r w:rsidR="00D82DF7">
        <w:rPr>
          <w:rFonts w:eastAsia="MS Mincho"/>
        </w:rPr>
        <w:t>Division</w:t>
      </w:r>
      <w:r>
        <w:rPr>
          <w:rFonts w:eastAsia="MS Mincho"/>
        </w:rPr>
        <w:t xml:space="preserve"> of Pulmonary &amp; Critical Care Medicine</w:t>
      </w:r>
    </w:p>
    <w:p w14:paraId="16194C2B" w14:textId="081B6068" w:rsidR="00F44DAB" w:rsidRPr="00570417" w:rsidRDefault="00F44DAB" w:rsidP="00F44DAB">
      <w:pPr>
        <w:jc w:val="center"/>
        <w:rPr>
          <w:rFonts w:eastAsia="MS Mincho"/>
        </w:rPr>
      </w:pPr>
      <w:r w:rsidRPr="00570417">
        <w:rPr>
          <w:rFonts w:eastAsia="MS Mincho"/>
        </w:rPr>
        <w:t xml:space="preserve">University </w:t>
      </w:r>
      <w:r>
        <w:rPr>
          <w:rFonts w:eastAsia="MS Mincho"/>
        </w:rPr>
        <w:t>of Maryland School of Medicine</w:t>
      </w:r>
    </w:p>
    <w:p w14:paraId="638BC78A" w14:textId="77777777" w:rsidR="00F44DAB" w:rsidRDefault="00F44DAB" w:rsidP="00F44DAB">
      <w:pPr>
        <w:rPr>
          <w:rFonts w:eastAsia="MS Mincho"/>
          <w:sz w:val="20"/>
        </w:rPr>
      </w:pPr>
    </w:p>
    <w:p w14:paraId="0472E2A3" w14:textId="77777777" w:rsidR="00F44DAB" w:rsidRPr="00570417" w:rsidRDefault="00F44DAB" w:rsidP="00F44DAB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466D311A" w14:textId="7C15129A" w:rsidR="00F44DAB" w:rsidRPr="00570417" w:rsidRDefault="00F44DAB" w:rsidP="00F44DAB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A25E40">
        <w:rPr>
          <w:rFonts w:eastAsia="MS Mincho"/>
        </w:rPr>
        <w:t>February</w:t>
      </w:r>
      <w:r w:rsidR="00BA180A">
        <w:rPr>
          <w:rFonts w:eastAsia="MS Mincho"/>
        </w:rPr>
        <w:t xml:space="preserve"> </w:t>
      </w:r>
      <w:r w:rsidR="00A25E40">
        <w:rPr>
          <w:rFonts w:eastAsia="MS Mincho"/>
        </w:rPr>
        <w:t>19</w:t>
      </w:r>
      <w:r w:rsidR="00BA180A" w:rsidRPr="00BA180A">
        <w:rPr>
          <w:rFonts w:eastAsia="MS Mincho"/>
          <w:vertAlign w:val="superscript"/>
        </w:rPr>
        <w:t>th</w:t>
      </w:r>
      <w:r w:rsidR="00BA180A">
        <w:rPr>
          <w:rFonts w:eastAsia="MS Mincho"/>
        </w:rPr>
        <w:t>, 2021</w:t>
      </w:r>
    </w:p>
    <w:p w14:paraId="61C65CD7" w14:textId="77777777" w:rsidR="00F44DAB" w:rsidRPr="00570417" w:rsidRDefault="00F44DAB" w:rsidP="00F44DAB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14:paraId="0852C0F9" w14:textId="2EFB16F9" w:rsidR="00F44DAB" w:rsidRPr="00570417" w:rsidRDefault="00F44DAB" w:rsidP="00F44DAB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69C1D2D7" w14:textId="7A238D4C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>
        <w:rPr>
          <w:rFonts w:eastAsia="MS Mincho"/>
        </w:rPr>
        <w:t xml:space="preserve">110 S. </w:t>
      </w:r>
      <w:proofErr w:type="spellStart"/>
      <w:r>
        <w:rPr>
          <w:rFonts w:eastAsia="MS Mincho"/>
        </w:rPr>
        <w:t>Paca</w:t>
      </w:r>
      <w:proofErr w:type="spellEnd"/>
      <w:r>
        <w:rPr>
          <w:rFonts w:eastAsia="MS Mincho"/>
        </w:rPr>
        <w:t xml:space="preserve"> St.</w:t>
      </w:r>
    </w:p>
    <w:p w14:paraId="4BC27FC3" w14:textId="079030FD" w:rsidR="00F44DAB" w:rsidRPr="00570417" w:rsidRDefault="00F44DAB" w:rsidP="00F44DAB">
      <w:pPr>
        <w:ind w:left="2160" w:firstLine="720"/>
        <w:rPr>
          <w:rFonts w:eastAsia="MS Mincho"/>
        </w:rPr>
      </w:pPr>
      <w:r>
        <w:rPr>
          <w:rFonts w:eastAsia="MS Mincho"/>
        </w:rPr>
        <w:t>2</w:t>
      </w:r>
      <w:r w:rsidRPr="00F44DAB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Floor</w:t>
      </w:r>
    </w:p>
    <w:p w14:paraId="7FAC26C4" w14:textId="3A4252D3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Baltimore, MD 21211</w:t>
      </w:r>
    </w:p>
    <w:p w14:paraId="0A581F9F" w14:textId="2F59FD91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  <w:t xml:space="preserve">(410) </w:t>
      </w:r>
      <w:r>
        <w:rPr>
          <w:rFonts w:eastAsia="MS Mincho"/>
        </w:rPr>
        <w:t>328-8141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71C1D852" w14:textId="0203A8D9" w:rsidR="00F44DAB" w:rsidRPr="00570417" w:rsidRDefault="00F44DAB" w:rsidP="00F44DAB">
      <w:pPr>
        <w:rPr>
          <w:rFonts w:eastAsia="MS Mincho"/>
        </w:rPr>
      </w:pPr>
      <w:r>
        <w:rPr>
          <w:rFonts w:eastAsia="MS Mincho"/>
        </w:rPr>
        <w:t>Fax: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570417">
        <w:rPr>
          <w:rFonts w:eastAsia="MS Mincho"/>
        </w:rPr>
        <w:t xml:space="preserve">(410) </w:t>
      </w:r>
      <w:r>
        <w:rPr>
          <w:rFonts w:eastAsia="MS Mincho"/>
        </w:rPr>
        <w:t>328-</w:t>
      </w:r>
      <w:r w:rsidR="005D18E9">
        <w:rPr>
          <w:rFonts w:eastAsia="MS Mincho"/>
        </w:rPr>
        <w:t>0177</w:t>
      </w:r>
    </w:p>
    <w:p w14:paraId="3494BF85" w14:textId="1D9DE362" w:rsidR="00F44DAB" w:rsidRPr="00AF3D9C" w:rsidRDefault="00F44DAB" w:rsidP="00F44DAB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>
        <w:rPr>
          <w:rFonts w:eastAsia="MS Mincho"/>
        </w:rPr>
        <w:t>steven.cassady@</w:t>
      </w:r>
      <w:r w:rsidR="00273E52">
        <w:rPr>
          <w:rFonts w:eastAsia="MS Mincho"/>
        </w:rPr>
        <w:t>som.umaryland</w:t>
      </w:r>
      <w:r>
        <w:rPr>
          <w:rFonts w:eastAsia="MS Mincho"/>
        </w:rPr>
        <w:t>.edu</w:t>
      </w:r>
    </w:p>
    <w:p w14:paraId="4984235D" w14:textId="77777777" w:rsidR="00F44DAB" w:rsidRPr="00570417" w:rsidRDefault="00F44DAB" w:rsidP="00F44DAB">
      <w:pPr>
        <w:rPr>
          <w:rFonts w:eastAsia="MS Mincho"/>
          <w:sz w:val="20"/>
        </w:rPr>
      </w:pPr>
      <w:r w:rsidRPr="00570417">
        <w:rPr>
          <w:rFonts w:eastAsia="MS Mincho"/>
        </w:rPr>
        <w:t>Foreign Languag</w:t>
      </w:r>
      <w:r>
        <w:rPr>
          <w:rFonts w:eastAsia="MS Mincho"/>
        </w:rPr>
        <w:t>es:</w:t>
      </w:r>
      <w:r>
        <w:rPr>
          <w:rFonts w:eastAsia="MS Mincho"/>
        </w:rPr>
        <w:tab/>
      </w:r>
      <w:r>
        <w:rPr>
          <w:rFonts w:eastAsia="MS Mincho"/>
        </w:rPr>
        <w:tab/>
        <w:t>French</w:t>
      </w:r>
      <w:r w:rsidRPr="00570417">
        <w:rPr>
          <w:rFonts w:eastAsia="MS Mincho"/>
        </w:rPr>
        <w:t xml:space="preserve"> (working knowledge)</w:t>
      </w:r>
    </w:p>
    <w:p w14:paraId="6D4D7CA7" w14:textId="77777777" w:rsidR="00F44DAB" w:rsidRPr="00570417" w:rsidRDefault="00F44DAB" w:rsidP="00F44DAB">
      <w:pPr>
        <w:rPr>
          <w:rFonts w:eastAsia="MS Mincho"/>
          <w:sz w:val="20"/>
        </w:rPr>
      </w:pPr>
    </w:p>
    <w:p w14:paraId="2270BE5F" w14:textId="71AD0C1F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5A4403D9" w14:textId="129F0E61" w:rsidR="00F44DAB" w:rsidRPr="000245D2" w:rsidRDefault="00F44DAB" w:rsidP="00F44DAB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2004 - 2008</w:t>
      </w:r>
      <w:r w:rsidRPr="000245D2">
        <w:rPr>
          <w:rFonts w:ascii="Times New Roman" w:hAnsi="Times New Roman" w:cs="Times New Roman"/>
          <w:color w:val="auto"/>
          <w:sz w:val="24"/>
        </w:rPr>
        <w:tab/>
        <w:t xml:space="preserve">B.S., </w:t>
      </w:r>
      <w:r>
        <w:rPr>
          <w:rFonts w:ascii="Times New Roman" w:hAnsi="Times New Roman" w:cs="Times New Roman"/>
          <w:color w:val="auto"/>
          <w:sz w:val="24"/>
        </w:rPr>
        <w:t>Neuroscience, University of Pittsburgh, summa cum laude</w:t>
      </w:r>
    </w:p>
    <w:p w14:paraId="7E5484A7" w14:textId="0F559C1F" w:rsidR="00F44DAB" w:rsidRPr="000245D2" w:rsidRDefault="00F44DAB" w:rsidP="00F44DAB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2010 - 2014</w:t>
      </w:r>
      <w:r w:rsidRPr="000245D2">
        <w:rPr>
          <w:rFonts w:eastAsia="MS Mincho"/>
          <w:color w:val="auto"/>
        </w:rPr>
        <w:tab/>
        <w:t xml:space="preserve">M.D., University of </w:t>
      </w:r>
      <w:r>
        <w:rPr>
          <w:rFonts w:eastAsia="MS Mincho"/>
          <w:color w:val="auto"/>
        </w:rPr>
        <w:t>Maryland School of Medicine, cum laude</w:t>
      </w:r>
    </w:p>
    <w:p w14:paraId="7455A9B3" w14:textId="77777777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098213AD" w14:textId="16B6EDE9" w:rsidR="00F44DAB" w:rsidRPr="00072FB0" w:rsidRDefault="00F44DAB" w:rsidP="00F44DAB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Post Graduate Education and Training</w:t>
      </w:r>
      <w:r w:rsidRPr="00570417">
        <w:rPr>
          <w:rFonts w:eastAsia="MS Mincho"/>
        </w:rPr>
        <w:tab/>
      </w:r>
    </w:p>
    <w:p w14:paraId="5FFAED78" w14:textId="43EB71C4" w:rsidR="00F44DAB" w:rsidRPr="00570417" w:rsidRDefault="00F44DAB" w:rsidP="00FF7FE9">
      <w:pPr>
        <w:ind w:left="1440" w:hanging="1440"/>
        <w:rPr>
          <w:rFonts w:eastAsia="MS Mincho"/>
        </w:rPr>
      </w:pPr>
      <w:r>
        <w:rPr>
          <w:rFonts w:eastAsia="MS Mincho"/>
        </w:rPr>
        <w:t>2014 - 2017</w:t>
      </w:r>
      <w:r>
        <w:rPr>
          <w:rFonts w:eastAsia="MS Mincho"/>
        </w:rPr>
        <w:tab/>
      </w:r>
      <w:r w:rsidRPr="00570417">
        <w:rPr>
          <w:rFonts w:eastAsia="MS Mincho"/>
        </w:rPr>
        <w:t>Residency</w:t>
      </w:r>
      <w:r>
        <w:rPr>
          <w:rFonts w:eastAsia="MS Mincho"/>
        </w:rPr>
        <w:t>, Internal Medicine</w:t>
      </w:r>
      <w:r w:rsidR="00FF7FE9">
        <w:rPr>
          <w:rFonts w:eastAsia="MS Mincho"/>
        </w:rPr>
        <w:t xml:space="preserve"> (Educational Track)</w:t>
      </w:r>
      <w:r>
        <w:rPr>
          <w:rFonts w:eastAsia="MS Mincho"/>
        </w:rPr>
        <w:t>, Icahn School of Medicine at Mount Sinai</w:t>
      </w:r>
      <w:r w:rsidR="00FF7FE9">
        <w:rPr>
          <w:rFonts w:eastAsia="MS Mincho"/>
        </w:rPr>
        <w:t>, New York, NY</w:t>
      </w:r>
    </w:p>
    <w:p w14:paraId="38750297" w14:textId="381D32D3" w:rsidR="00F44DAB" w:rsidRDefault="00F44DAB" w:rsidP="00F44DAB">
      <w:pPr>
        <w:ind w:left="1440" w:hanging="1440"/>
        <w:jc w:val="both"/>
        <w:rPr>
          <w:rFonts w:eastAsia="MS Mincho"/>
          <w:bCs/>
        </w:rPr>
      </w:pPr>
      <w:r>
        <w:rPr>
          <w:rFonts w:eastAsia="MS Mincho"/>
        </w:rPr>
        <w:t>2017 - 2020</w:t>
      </w:r>
      <w:r>
        <w:rPr>
          <w:rFonts w:eastAsia="MS Mincho"/>
        </w:rPr>
        <w:tab/>
      </w:r>
      <w:r w:rsidRPr="00570417">
        <w:rPr>
          <w:rFonts w:eastAsia="MS Mincho"/>
          <w:bCs/>
        </w:rPr>
        <w:t>Fellow</w:t>
      </w:r>
      <w:r>
        <w:rPr>
          <w:rFonts w:eastAsia="MS Mincho"/>
          <w:bCs/>
        </w:rPr>
        <w:t>ship, Pulmonary &amp; Critical Care Medicine, University of Maryland School of Medicine</w:t>
      </w:r>
      <w:r w:rsidR="00FF7FE9">
        <w:rPr>
          <w:rFonts w:eastAsia="MS Mincho"/>
          <w:bCs/>
        </w:rPr>
        <w:t>, Baltimore, MD</w:t>
      </w:r>
    </w:p>
    <w:p w14:paraId="7BF12734" w14:textId="77777777" w:rsidR="00F44DAB" w:rsidRDefault="00F44DAB" w:rsidP="00F44DAB">
      <w:pPr>
        <w:ind w:left="1440" w:hanging="1440"/>
        <w:jc w:val="both"/>
        <w:rPr>
          <w:rFonts w:eastAsia="MS Mincho"/>
        </w:rPr>
      </w:pPr>
    </w:p>
    <w:p w14:paraId="7B69E275" w14:textId="02D1C5CF" w:rsidR="00F44DAB" w:rsidRPr="00570417" w:rsidRDefault="00F44DAB">
      <w:pPr>
        <w:ind w:left="1440" w:hanging="1440"/>
        <w:jc w:val="both"/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</w:t>
      </w:r>
      <w:r w:rsidRPr="00570417">
        <w:rPr>
          <w:rFonts w:eastAsia="MS Mincho"/>
          <w:b/>
          <w:bCs/>
          <w:u w:val="single"/>
        </w:rPr>
        <w:t>s</w:t>
      </w:r>
    </w:p>
    <w:p w14:paraId="0EA25AA2" w14:textId="25BA5B41" w:rsidR="005F4352" w:rsidRDefault="002F29C8" w:rsidP="00F44DAB">
      <w:pPr>
        <w:rPr>
          <w:rFonts w:eastAsia="MS Mincho"/>
        </w:rPr>
      </w:pPr>
      <w:r>
        <w:rPr>
          <w:rFonts w:eastAsia="MS Mincho"/>
        </w:rPr>
        <w:t>201</w:t>
      </w:r>
      <w:r w:rsidR="004F37A2">
        <w:rPr>
          <w:rFonts w:eastAsia="MS Mincho"/>
        </w:rPr>
        <w:t>7</w:t>
      </w:r>
      <w:r w:rsidR="00F44DAB">
        <w:rPr>
          <w:rFonts w:eastAsia="MS Mincho"/>
        </w:rPr>
        <w:tab/>
      </w:r>
      <w:r w:rsidR="00F44DAB">
        <w:rPr>
          <w:rFonts w:eastAsia="MS Mincho"/>
        </w:rPr>
        <w:tab/>
        <w:t>American Board of Internal Medicine</w:t>
      </w:r>
      <w:r w:rsidR="005F4352">
        <w:rPr>
          <w:rFonts w:eastAsia="MS Mincho"/>
        </w:rPr>
        <w:t xml:space="preserve"> – Internal Medicine</w:t>
      </w:r>
    </w:p>
    <w:p w14:paraId="2821AE66" w14:textId="5BB0FBDF" w:rsidR="00F44DAB" w:rsidRPr="00445BA2" w:rsidRDefault="005F4352" w:rsidP="00F44DAB">
      <w:pPr>
        <w:rPr>
          <w:rFonts w:eastAsia="MS Mincho"/>
        </w:rPr>
      </w:pPr>
      <w:r>
        <w:rPr>
          <w:rFonts w:eastAsia="MS Mincho"/>
        </w:rPr>
        <w:t>2019</w:t>
      </w:r>
      <w:r>
        <w:rPr>
          <w:rFonts w:eastAsia="MS Mincho"/>
        </w:rPr>
        <w:tab/>
      </w:r>
      <w:r>
        <w:rPr>
          <w:rFonts w:eastAsia="MS Mincho"/>
        </w:rPr>
        <w:tab/>
        <w:t>American Board of Internal Medicine – Pulmonary Medicine</w:t>
      </w:r>
      <w:r w:rsidR="00F44DAB" w:rsidRPr="00570417">
        <w:rPr>
          <w:rFonts w:eastAsia="MS Mincho"/>
        </w:rPr>
        <w:tab/>
      </w:r>
    </w:p>
    <w:p w14:paraId="4E5354CD" w14:textId="77777777" w:rsidR="00F44DAB" w:rsidRPr="00570417" w:rsidRDefault="00F44DAB" w:rsidP="00F44DAB">
      <w:pPr>
        <w:ind w:left="1440"/>
        <w:rPr>
          <w:rFonts w:eastAsia="MS Mincho"/>
        </w:rPr>
      </w:pPr>
      <w:r w:rsidRPr="00570417">
        <w:rPr>
          <w:rFonts w:eastAsia="MS Mincho"/>
        </w:rPr>
        <w:tab/>
      </w:r>
    </w:p>
    <w:p w14:paraId="6DE91AA8" w14:textId="77777777" w:rsidR="00F44DAB" w:rsidRDefault="00F44DAB" w:rsidP="00F44DAB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Medical Licensures</w:t>
      </w:r>
      <w:r w:rsidRPr="00570417">
        <w:rPr>
          <w:rFonts w:eastAsia="MS Mincho"/>
        </w:rPr>
        <w:tab/>
      </w:r>
    </w:p>
    <w:p w14:paraId="786356EC" w14:textId="475F3DE1" w:rsidR="00F44DAB" w:rsidRPr="00570417" w:rsidRDefault="00F44DAB" w:rsidP="00F44DAB">
      <w:pPr>
        <w:rPr>
          <w:rFonts w:eastAsia="MS Mincho"/>
          <w:bCs/>
        </w:rPr>
      </w:pPr>
      <w:r>
        <w:rPr>
          <w:rFonts w:eastAsia="MS Mincho"/>
          <w:bCs/>
        </w:rPr>
        <w:t>201</w:t>
      </w:r>
      <w:r w:rsidR="00276E2A">
        <w:rPr>
          <w:rFonts w:eastAsia="MS Mincho"/>
          <w:bCs/>
        </w:rPr>
        <w:t>6</w:t>
      </w:r>
      <w:r>
        <w:rPr>
          <w:rFonts w:eastAsia="MS Mincho"/>
          <w:bCs/>
        </w:rPr>
        <w:tab/>
      </w:r>
      <w:r w:rsidR="002F29C8">
        <w:rPr>
          <w:rFonts w:eastAsia="MS Mincho"/>
          <w:bCs/>
        </w:rPr>
        <w:tab/>
      </w:r>
      <w:r>
        <w:rPr>
          <w:rFonts w:eastAsia="MS Mincho"/>
          <w:bCs/>
        </w:rPr>
        <w:t>Inactive, New York</w:t>
      </w:r>
    </w:p>
    <w:p w14:paraId="160A816A" w14:textId="2FA7619F" w:rsidR="00F44DAB" w:rsidRDefault="00F44DAB" w:rsidP="00F44DAB">
      <w:pPr>
        <w:rPr>
          <w:rFonts w:eastAsia="MS Mincho"/>
          <w:bCs/>
        </w:rPr>
      </w:pPr>
      <w:r>
        <w:rPr>
          <w:rFonts w:eastAsia="MS Mincho"/>
          <w:bCs/>
        </w:rPr>
        <w:t>2018</w:t>
      </w:r>
      <w:r>
        <w:rPr>
          <w:rFonts w:eastAsia="MS Mincho"/>
          <w:bCs/>
        </w:rPr>
        <w:tab/>
      </w:r>
      <w:r w:rsidR="002F29C8">
        <w:rPr>
          <w:rFonts w:eastAsia="MS Mincho"/>
          <w:bCs/>
        </w:rPr>
        <w:tab/>
      </w:r>
      <w:r>
        <w:rPr>
          <w:rFonts w:eastAsia="MS Mincho"/>
          <w:bCs/>
        </w:rPr>
        <w:t xml:space="preserve">Active, </w:t>
      </w:r>
      <w:r w:rsidRPr="00570417">
        <w:rPr>
          <w:rFonts w:eastAsia="MS Mincho"/>
          <w:bCs/>
        </w:rPr>
        <w:t xml:space="preserve">Maryland  </w:t>
      </w:r>
    </w:p>
    <w:p w14:paraId="2C1385B8" w14:textId="77777777" w:rsidR="00F44DAB" w:rsidRDefault="00F44DAB" w:rsidP="00F44DAB">
      <w:pPr>
        <w:rPr>
          <w:rFonts w:eastAsia="MS Mincho"/>
          <w:bCs/>
        </w:rPr>
      </w:pPr>
    </w:p>
    <w:p w14:paraId="1F533EDB" w14:textId="7ECB76CC" w:rsidR="00F44DAB" w:rsidRPr="002C2BA2" w:rsidRDefault="00F44DAB" w:rsidP="00F44DAB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1CA9B260" w14:textId="6DDAE3CE" w:rsidR="00985DED" w:rsidRDefault="00985DED" w:rsidP="00985DED">
      <w:pPr>
        <w:ind w:left="1440" w:hanging="1440"/>
        <w:rPr>
          <w:rFonts w:eastAsia="MS Mincho"/>
        </w:rPr>
      </w:pPr>
      <w:r>
        <w:rPr>
          <w:rFonts w:eastAsia="MS Mincho"/>
        </w:rPr>
        <w:t>200</w:t>
      </w:r>
      <w:r w:rsidR="00FF7FE9">
        <w:rPr>
          <w:rFonts w:eastAsia="MS Mincho"/>
        </w:rPr>
        <w:t>7</w:t>
      </w:r>
      <w:r>
        <w:rPr>
          <w:rFonts w:eastAsia="MS Mincho"/>
        </w:rPr>
        <w:t>-2008</w:t>
      </w:r>
      <w:r>
        <w:rPr>
          <w:rFonts w:eastAsia="MS Mincho"/>
        </w:rPr>
        <w:tab/>
        <w:t xml:space="preserve">Lab Assistant, Department of Neuroscience, </w:t>
      </w:r>
      <w:r w:rsidR="00FF7FE9">
        <w:rPr>
          <w:rFonts w:eastAsia="MS Mincho"/>
        </w:rPr>
        <w:t xml:space="preserve">University of Pittsburgh, </w:t>
      </w:r>
      <w:r>
        <w:rPr>
          <w:rFonts w:eastAsia="MS Mincho"/>
        </w:rPr>
        <w:t xml:space="preserve">Lab of Dr. </w:t>
      </w:r>
      <w:proofErr w:type="spellStart"/>
      <w:r>
        <w:rPr>
          <w:rFonts w:eastAsia="MS Mincho"/>
        </w:rPr>
        <w:t>Bita</w:t>
      </w:r>
      <w:proofErr w:type="spellEnd"/>
      <w:r>
        <w:rPr>
          <w:rFonts w:eastAsia="MS Mincho"/>
        </w:rPr>
        <w:t xml:space="preserve"> Moghaddam, PhD</w:t>
      </w:r>
    </w:p>
    <w:p w14:paraId="27748D1E" w14:textId="23503E19" w:rsidR="00F6531F" w:rsidRDefault="004F37A2" w:rsidP="00F6531F">
      <w:pPr>
        <w:ind w:left="1440" w:hanging="1440"/>
        <w:rPr>
          <w:rFonts w:eastAsia="MS Mincho"/>
        </w:rPr>
      </w:pPr>
      <w:r>
        <w:rPr>
          <w:rFonts w:eastAsia="MS Mincho"/>
        </w:rPr>
        <w:t>2009-2010</w:t>
      </w:r>
      <w:r>
        <w:rPr>
          <w:rFonts w:eastAsia="MS Mincho"/>
        </w:rPr>
        <w:tab/>
        <w:t>Lab Technician, Pittsburgh Institute of Neurodegenerative Disease (PIND), University of Pittsburgh, Lab of Sarah Berman, MD, PhD</w:t>
      </w:r>
    </w:p>
    <w:p w14:paraId="49F5470B" w14:textId="598FCA7B" w:rsidR="00F6531F" w:rsidRDefault="00F6531F" w:rsidP="00985DED">
      <w:pPr>
        <w:ind w:left="1440" w:hanging="1440"/>
        <w:rPr>
          <w:rFonts w:eastAsia="MS Mincho"/>
        </w:rPr>
      </w:pPr>
      <w:r>
        <w:rPr>
          <w:rFonts w:eastAsia="MS Mincho"/>
        </w:rPr>
        <w:t>2018-</w:t>
      </w:r>
      <w:r w:rsidR="00273E52">
        <w:rPr>
          <w:rFonts w:eastAsia="MS Mincho"/>
        </w:rPr>
        <w:t>2020</w:t>
      </w:r>
      <w:r>
        <w:rPr>
          <w:rFonts w:eastAsia="MS Mincho"/>
        </w:rPr>
        <w:tab/>
        <w:t>Intensivist, Greater Baltimore Medical Center, Towson, MD</w:t>
      </w:r>
    </w:p>
    <w:p w14:paraId="1BF0AA90" w14:textId="33D3774D" w:rsidR="00F6531F" w:rsidRDefault="00F6531F" w:rsidP="00985DED">
      <w:pPr>
        <w:ind w:left="1440" w:hanging="1440"/>
        <w:rPr>
          <w:rFonts w:eastAsia="MS Mincho"/>
        </w:rPr>
      </w:pPr>
      <w:r>
        <w:rPr>
          <w:rFonts w:eastAsia="MS Mincho"/>
        </w:rPr>
        <w:t>2018-</w:t>
      </w:r>
      <w:r w:rsidR="00273E52">
        <w:rPr>
          <w:rFonts w:eastAsia="MS Mincho"/>
        </w:rPr>
        <w:t>2020</w:t>
      </w:r>
      <w:r>
        <w:rPr>
          <w:rFonts w:eastAsia="MS Mincho"/>
        </w:rPr>
        <w:tab/>
        <w:t>Tele-Intensivist, University of Maryland Tele-ICU Program, Baltimore, MD</w:t>
      </w:r>
    </w:p>
    <w:p w14:paraId="2E1F6080" w14:textId="77777777" w:rsidR="004F37A2" w:rsidRDefault="004F37A2" w:rsidP="004F37A2">
      <w:pPr>
        <w:ind w:left="1440" w:hanging="1440"/>
        <w:rPr>
          <w:rFonts w:eastAsia="MS Mincho"/>
        </w:rPr>
      </w:pPr>
    </w:p>
    <w:p w14:paraId="1255FD40" w14:textId="5E9966CB" w:rsidR="00F44DAB" w:rsidRPr="00570417" w:rsidRDefault="00F44DAB" w:rsidP="00F44DAB">
      <w:pPr>
        <w:rPr>
          <w:rFonts w:eastAsia="MS Mincho"/>
        </w:rPr>
      </w:pPr>
      <w:r>
        <w:rPr>
          <w:rFonts w:eastAsia="MS Mincho"/>
          <w:b/>
          <w:bCs/>
          <w:u w:val="single"/>
        </w:rPr>
        <w:t>Professional Society Membership</w:t>
      </w:r>
      <w:r w:rsidR="00985DED">
        <w:rPr>
          <w:rFonts w:eastAsia="MS Mincho"/>
          <w:b/>
          <w:bCs/>
          <w:u w:val="single"/>
        </w:rPr>
        <w:t>s</w:t>
      </w:r>
    </w:p>
    <w:p w14:paraId="7379DEF9" w14:textId="77777777" w:rsidR="00985DED" w:rsidRPr="00570417" w:rsidRDefault="00F44DAB" w:rsidP="00985DED">
      <w:pPr>
        <w:rPr>
          <w:rFonts w:eastAsia="MS Mincho"/>
        </w:rPr>
      </w:pPr>
      <w:r>
        <w:rPr>
          <w:rFonts w:eastAsia="MS Mincho"/>
        </w:rPr>
        <w:t>2013-</w:t>
      </w:r>
      <w:r w:rsidR="00985DED">
        <w:rPr>
          <w:rFonts w:eastAsia="MS Mincho"/>
        </w:rPr>
        <w:t xml:space="preserve">present </w:t>
      </w:r>
      <w:r w:rsidR="00985DED">
        <w:rPr>
          <w:rFonts w:eastAsia="MS Mincho"/>
        </w:rPr>
        <w:tab/>
      </w:r>
      <w:r>
        <w:rPr>
          <w:rFonts w:eastAsia="MS Mincho"/>
        </w:rPr>
        <w:t>Alpha Omega Alpha</w:t>
      </w:r>
      <w:r w:rsidR="004F37A2">
        <w:rPr>
          <w:rFonts w:eastAsia="MS Mincho"/>
        </w:rPr>
        <w:t>,</w:t>
      </w:r>
      <w:r>
        <w:rPr>
          <w:rFonts w:eastAsia="MS Mincho"/>
        </w:rPr>
        <w:t xml:space="preserve"> Beta Chapter, Junior Class</w:t>
      </w:r>
      <w:r w:rsidR="004F37A2">
        <w:rPr>
          <w:rFonts w:eastAsia="MS Mincho"/>
        </w:rPr>
        <w:t>, UMSOM</w:t>
      </w:r>
      <w:r w:rsidR="00985DED">
        <w:rPr>
          <w:rFonts w:eastAsia="MS Mincho"/>
        </w:rPr>
        <w:br/>
        <w:t xml:space="preserve">2016-present </w:t>
      </w:r>
      <w:r w:rsidR="00985DED">
        <w:rPr>
          <w:rFonts w:eastAsia="MS Mincho"/>
        </w:rPr>
        <w:tab/>
        <w:t>In-Training</w:t>
      </w:r>
      <w:r w:rsidR="00985DED" w:rsidRPr="00570417">
        <w:rPr>
          <w:rFonts w:eastAsia="MS Mincho"/>
        </w:rPr>
        <w:t xml:space="preserve"> Member</w:t>
      </w:r>
      <w:r w:rsidR="00985DED">
        <w:rPr>
          <w:rFonts w:eastAsia="MS Mincho"/>
        </w:rPr>
        <w:t xml:space="preserve">, </w:t>
      </w:r>
      <w:r w:rsidR="00985DED" w:rsidRPr="00570417">
        <w:rPr>
          <w:rFonts w:eastAsia="MS Mincho"/>
        </w:rPr>
        <w:t xml:space="preserve">American </w:t>
      </w:r>
      <w:r w:rsidR="00985DED">
        <w:rPr>
          <w:rFonts w:eastAsia="MS Mincho"/>
        </w:rPr>
        <w:t>Thoracic Society</w:t>
      </w:r>
      <w:r w:rsidR="00985DED">
        <w:rPr>
          <w:rFonts w:eastAsia="MS Mincho"/>
        </w:rPr>
        <w:br/>
        <w:t>2019-present</w:t>
      </w:r>
      <w:r w:rsidR="00985DED">
        <w:rPr>
          <w:rFonts w:eastAsia="MS Mincho"/>
        </w:rPr>
        <w:tab/>
        <w:t>In-Training Member, CHEST</w:t>
      </w:r>
    </w:p>
    <w:p w14:paraId="3520E4ED" w14:textId="77777777" w:rsidR="00F44DAB" w:rsidRDefault="00F44DAB" w:rsidP="00F44DAB">
      <w:pPr>
        <w:rPr>
          <w:rFonts w:eastAsia="MS Mincho"/>
          <w:b/>
          <w:bCs/>
          <w:u w:val="single"/>
        </w:rPr>
      </w:pPr>
    </w:p>
    <w:p w14:paraId="4270101D" w14:textId="3E096F29" w:rsidR="00F44DAB" w:rsidRPr="00570417" w:rsidRDefault="00F44DAB" w:rsidP="00F44DAB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 xml:space="preserve">Honors </w:t>
      </w:r>
      <w:r w:rsidR="00985DED">
        <w:rPr>
          <w:rFonts w:eastAsia="MS Mincho"/>
          <w:b/>
          <w:bCs/>
          <w:u w:val="single"/>
        </w:rPr>
        <w:t>&amp;</w:t>
      </w:r>
      <w:r w:rsidRPr="00570417">
        <w:rPr>
          <w:rFonts w:eastAsia="MS Mincho"/>
          <w:b/>
          <w:bCs/>
          <w:u w:val="single"/>
        </w:rPr>
        <w:t xml:space="preserve"> Awards</w:t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</w:p>
    <w:p w14:paraId="5D508023" w14:textId="098ECE6A" w:rsidR="00985DED" w:rsidRDefault="00985DED" w:rsidP="00985DED">
      <w:pPr>
        <w:ind w:left="720" w:hanging="720"/>
        <w:rPr>
          <w:rFonts w:eastAsia="MS Mincho"/>
        </w:rPr>
      </w:pPr>
      <w:r>
        <w:rPr>
          <w:rFonts w:eastAsia="MS Mincho"/>
        </w:rPr>
        <w:t>2007</w:t>
      </w:r>
      <w:r>
        <w:rPr>
          <w:rFonts w:eastAsia="MS Mincho"/>
        </w:rPr>
        <w:tab/>
      </w:r>
      <w:r w:rsidRPr="00985DED">
        <w:rPr>
          <w:rFonts w:eastAsia="MS Mincho"/>
          <w:u w:val="single"/>
        </w:rPr>
        <w:t>NIMH Undergraduate Research Fellowship</w:t>
      </w:r>
      <w:r>
        <w:rPr>
          <w:rFonts w:eastAsia="MS Mincho"/>
        </w:rPr>
        <w:t>, National Institute of Mental Health (NIMH), year-long funded research fellowship with weekly seminars and clinical rounds</w:t>
      </w:r>
    </w:p>
    <w:p w14:paraId="701C15F6" w14:textId="0266C792" w:rsidR="00985DED" w:rsidRDefault="00985DED" w:rsidP="00985DED">
      <w:pPr>
        <w:ind w:left="720" w:hanging="720"/>
        <w:rPr>
          <w:rFonts w:eastAsia="MS Mincho"/>
        </w:rPr>
      </w:pPr>
      <w:r>
        <w:rPr>
          <w:rFonts w:eastAsia="MS Mincho"/>
        </w:rPr>
        <w:t>2008</w:t>
      </w:r>
      <w:r>
        <w:rPr>
          <w:rFonts w:eastAsia="MS Mincho"/>
        </w:rPr>
        <w:tab/>
      </w:r>
      <w:r>
        <w:rPr>
          <w:rFonts w:eastAsia="MS Mincho"/>
          <w:u w:val="single"/>
        </w:rPr>
        <w:t>Neuroscience Research Excellence Award,</w:t>
      </w:r>
      <w:r>
        <w:rPr>
          <w:rFonts w:eastAsia="MS Mincho"/>
        </w:rPr>
        <w:t xml:space="preserve"> University of Pittsburgh Department of Neuroscience, awarded for achievement in neuroscience research</w:t>
      </w:r>
    </w:p>
    <w:p w14:paraId="3C02E117" w14:textId="047A17EA" w:rsidR="00F6531F" w:rsidRDefault="00F6531F" w:rsidP="00985DED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2008 </w:t>
      </w:r>
      <w:r>
        <w:rPr>
          <w:rFonts w:eastAsia="MS Mincho"/>
        </w:rPr>
        <w:tab/>
      </w:r>
      <w:r w:rsidRPr="00F6531F">
        <w:rPr>
          <w:rFonts w:eastAsia="MS Mincho"/>
          <w:u w:val="single"/>
        </w:rPr>
        <w:t>Departmental Honors in Neuroscience</w:t>
      </w:r>
      <w:r>
        <w:rPr>
          <w:rFonts w:eastAsia="MS Mincho"/>
        </w:rPr>
        <w:t>, University of Pittsburgh Department of Neuroscience</w:t>
      </w:r>
    </w:p>
    <w:p w14:paraId="47F93D76" w14:textId="7868401A" w:rsidR="00985DED" w:rsidRDefault="00985DED" w:rsidP="00985DED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2014 </w:t>
      </w:r>
      <w:r>
        <w:rPr>
          <w:rFonts w:eastAsia="MS Mincho"/>
        </w:rPr>
        <w:tab/>
      </w:r>
      <w:r>
        <w:rPr>
          <w:rFonts w:eastAsia="MS Mincho"/>
          <w:u w:val="single"/>
        </w:rPr>
        <w:t>I. Earl Pass</w:t>
      </w:r>
      <w:r w:rsidRPr="00444CB1">
        <w:rPr>
          <w:rFonts w:eastAsia="MS Mincho"/>
          <w:u w:val="single"/>
        </w:rPr>
        <w:t xml:space="preserve"> Award</w:t>
      </w:r>
      <w:r>
        <w:rPr>
          <w:rFonts w:eastAsia="MS Mincho"/>
        </w:rPr>
        <w:t xml:space="preserve">, </w:t>
      </w:r>
      <w:r w:rsidRPr="00570417">
        <w:rPr>
          <w:rFonts w:eastAsia="MS Mincho"/>
        </w:rPr>
        <w:t>U</w:t>
      </w:r>
      <w:r>
        <w:rPr>
          <w:rFonts w:eastAsia="MS Mincho"/>
        </w:rPr>
        <w:t>niversity of Maryland SOM, awarded for excellence in internal medicine</w:t>
      </w:r>
    </w:p>
    <w:p w14:paraId="6FA438B4" w14:textId="70D0BF14" w:rsidR="00985DED" w:rsidRDefault="00985DED" w:rsidP="00985DED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2015 </w:t>
      </w:r>
      <w:r>
        <w:rPr>
          <w:rFonts w:eastAsia="MS Mincho"/>
        </w:rPr>
        <w:tab/>
      </w:r>
      <w:r>
        <w:rPr>
          <w:rFonts w:eastAsia="MS Mincho"/>
          <w:u w:val="single"/>
        </w:rPr>
        <w:t>Silver Apple Teaching Award</w:t>
      </w:r>
      <w:r>
        <w:rPr>
          <w:rFonts w:eastAsia="MS Mincho"/>
        </w:rPr>
        <w:t>, Mount Sinai SOM Department of Medicine, awarded for excellence in resident teaching</w:t>
      </w:r>
    </w:p>
    <w:p w14:paraId="133F4DF1" w14:textId="02C98E5F" w:rsidR="00273E52" w:rsidRDefault="00273E52" w:rsidP="00985DED">
      <w:pPr>
        <w:ind w:left="720" w:hanging="720"/>
        <w:rPr>
          <w:rFonts w:eastAsia="MS Mincho"/>
        </w:rPr>
      </w:pPr>
      <w:r>
        <w:rPr>
          <w:rFonts w:eastAsia="MS Mincho"/>
        </w:rPr>
        <w:t>2020</w:t>
      </w:r>
      <w:r>
        <w:rPr>
          <w:rFonts w:eastAsia="MS Mincho"/>
        </w:rPr>
        <w:tab/>
      </w:r>
      <w:r w:rsidRPr="00273E52">
        <w:rPr>
          <w:rFonts w:eastAsia="MS Mincho"/>
          <w:u w:val="single"/>
        </w:rPr>
        <w:t>Best Case Report (1</w:t>
      </w:r>
      <w:r w:rsidRPr="00273E52">
        <w:rPr>
          <w:rFonts w:eastAsia="MS Mincho"/>
          <w:u w:val="single"/>
          <w:vertAlign w:val="superscript"/>
        </w:rPr>
        <w:t>st</w:t>
      </w:r>
      <w:r w:rsidRPr="00273E52">
        <w:rPr>
          <w:rFonts w:eastAsia="MS Mincho"/>
          <w:u w:val="single"/>
        </w:rPr>
        <w:t xml:space="preserve"> Place),</w:t>
      </w:r>
      <w:r>
        <w:rPr>
          <w:rFonts w:eastAsia="MS Mincho"/>
        </w:rPr>
        <w:t xml:space="preserve"> University of Maryland SOM Pulmonary &amp; Critical Care Virtual Research Conference</w:t>
      </w:r>
    </w:p>
    <w:p w14:paraId="577A9C63" w14:textId="52F3F635" w:rsidR="00273E52" w:rsidRDefault="00273E52" w:rsidP="00985DED">
      <w:pPr>
        <w:ind w:left="720" w:hanging="720"/>
        <w:rPr>
          <w:rFonts w:eastAsia="MS Mincho"/>
        </w:rPr>
      </w:pPr>
      <w:r>
        <w:rPr>
          <w:rFonts w:eastAsia="MS Mincho"/>
        </w:rPr>
        <w:t>2020</w:t>
      </w:r>
      <w:r>
        <w:rPr>
          <w:rFonts w:eastAsia="MS Mincho"/>
        </w:rPr>
        <w:tab/>
      </w:r>
      <w:r w:rsidRPr="00273E52">
        <w:rPr>
          <w:rFonts w:eastAsia="MS Mincho"/>
          <w:u w:val="single"/>
        </w:rPr>
        <w:t>Pulmonary Fellow Teaching Award</w:t>
      </w:r>
      <w:r>
        <w:rPr>
          <w:rFonts w:eastAsia="MS Mincho"/>
        </w:rPr>
        <w:t>, University of Maryland SOM Department of Medicine</w:t>
      </w:r>
    </w:p>
    <w:p w14:paraId="16298955" w14:textId="7FFE5825" w:rsidR="00F44DAB" w:rsidRPr="00570417" w:rsidRDefault="00F44DAB" w:rsidP="00F44DAB">
      <w:r>
        <w:tab/>
      </w:r>
    </w:p>
    <w:p w14:paraId="01ED7368" w14:textId="285E7EC4" w:rsidR="00F44DAB" w:rsidRDefault="00F44DAB" w:rsidP="00F44DAB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 xml:space="preserve">Clinical </w:t>
      </w:r>
      <w:r w:rsidR="00445BA2">
        <w:rPr>
          <w:rFonts w:eastAsia="MS Mincho"/>
          <w:b/>
          <w:bCs/>
          <w:u w:val="single"/>
        </w:rPr>
        <w:t>Activities/</w:t>
      </w:r>
      <w:r w:rsidRPr="002C2BA2">
        <w:rPr>
          <w:rFonts w:eastAsia="MS Mincho"/>
          <w:b/>
          <w:bCs/>
          <w:u w:val="single"/>
        </w:rPr>
        <w:t>Expertise</w:t>
      </w:r>
    </w:p>
    <w:p w14:paraId="4C320017" w14:textId="77777777" w:rsidR="005B3DA5" w:rsidRDefault="005B3DA5" w:rsidP="00F44DAB">
      <w:pPr>
        <w:rPr>
          <w:rFonts w:eastAsia="MS Mincho"/>
          <w:b/>
          <w:bCs/>
          <w:i/>
        </w:rPr>
      </w:pPr>
    </w:p>
    <w:p w14:paraId="0D71125C" w14:textId="7E6BE164" w:rsidR="00F44DAB" w:rsidRDefault="00F44DAB" w:rsidP="00F44DAB">
      <w:pPr>
        <w:rPr>
          <w:rFonts w:eastAsia="MS Mincho"/>
          <w:bCs/>
        </w:rPr>
      </w:pPr>
      <w:r>
        <w:rPr>
          <w:rFonts w:eastAsia="MS Mincho"/>
          <w:bCs/>
        </w:rPr>
        <w:t>B</w:t>
      </w:r>
      <w:r w:rsidRPr="00570417">
        <w:rPr>
          <w:rFonts w:eastAsia="MS Mincho"/>
          <w:bCs/>
        </w:rPr>
        <w:t xml:space="preserve">oard certified </w:t>
      </w:r>
      <w:r w:rsidR="004F37A2">
        <w:rPr>
          <w:rFonts w:eastAsia="MS Mincho"/>
          <w:bCs/>
        </w:rPr>
        <w:t xml:space="preserve">in </w:t>
      </w:r>
      <w:r w:rsidR="00445BA2">
        <w:rPr>
          <w:rFonts w:eastAsia="MS Mincho"/>
          <w:bCs/>
        </w:rPr>
        <w:t>I</w:t>
      </w:r>
      <w:r w:rsidR="004F37A2">
        <w:rPr>
          <w:rFonts w:eastAsia="MS Mincho"/>
          <w:bCs/>
        </w:rPr>
        <w:t xml:space="preserve">nternal </w:t>
      </w:r>
      <w:r w:rsidR="00445BA2">
        <w:rPr>
          <w:rFonts w:eastAsia="MS Mincho"/>
          <w:bCs/>
        </w:rPr>
        <w:t>M</w:t>
      </w:r>
      <w:r w:rsidR="004F37A2">
        <w:rPr>
          <w:rFonts w:eastAsia="MS Mincho"/>
          <w:bCs/>
        </w:rPr>
        <w:t>edicine</w:t>
      </w:r>
      <w:r w:rsidR="005F4352">
        <w:rPr>
          <w:rFonts w:eastAsia="MS Mincho"/>
          <w:bCs/>
        </w:rPr>
        <w:t xml:space="preserve"> and P</w:t>
      </w:r>
      <w:r w:rsidR="00133D09">
        <w:rPr>
          <w:rFonts w:eastAsia="MS Mincho"/>
          <w:bCs/>
        </w:rPr>
        <w:t xml:space="preserve">ulmonary </w:t>
      </w:r>
      <w:r w:rsidR="00445BA2">
        <w:rPr>
          <w:rFonts w:eastAsia="MS Mincho"/>
          <w:bCs/>
        </w:rPr>
        <w:t>M</w:t>
      </w:r>
      <w:r w:rsidR="00133D09">
        <w:rPr>
          <w:rFonts w:eastAsia="MS Mincho"/>
          <w:bCs/>
        </w:rPr>
        <w:t>edicine</w:t>
      </w:r>
      <w:r w:rsidR="005F4352">
        <w:rPr>
          <w:rFonts w:eastAsia="MS Mincho"/>
          <w:bCs/>
        </w:rPr>
        <w:br/>
        <w:t>Board-eligible in Critical Care Medicine</w:t>
      </w:r>
    </w:p>
    <w:p w14:paraId="45DA0208" w14:textId="7CDFB513" w:rsidR="00F44DAB" w:rsidRDefault="004F37A2" w:rsidP="00F44DAB">
      <w:pPr>
        <w:rPr>
          <w:rFonts w:eastAsia="MS Mincho"/>
          <w:bCs/>
        </w:rPr>
      </w:pPr>
      <w:r>
        <w:rPr>
          <w:rFonts w:eastAsia="MS Mincho"/>
          <w:bCs/>
        </w:rPr>
        <w:t>Research interests in</w:t>
      </w:r>
      <w:r w:rsidR="00FF7FE9">
        <w:rPr>
          <w:rFonts w:eastAsia="MS Mincho"/>
          <w:bCs/>
        </w:rPr>
        <w:t>clude</w:t>
      </w:r>
      <w:r>
        <w:rPr>
          <w:rFonts w:eastAsia="MS Mincho"/>
          <w:bCs/>
        </w:rPr>
        <w:t xml:space="preserve"> </w:t>
      </w:r>
      <w:r w:rsidR="005C1D63">
        <w:rPr>
          <w:rFonts w:eastAsia="MS Mincho"/>
          <w:bCs/>
        </w:rPr>
        <w:t>cardiopulmonary exercise testing in pulmonary hypertension</w:t>
      </w:r>
      <w:r w:rsidR="00FF7FE9">
        <w:rPr>
          <w:rFonts w:eastAsia="MS Mincho"/>
          <w:bCs/>
        </w:rPr>
        <w:t xml:space="preserve"> and noninvasive diagnostic modalities</w:t>
      </w:r>
      <w:r w:rsidR="00133D09">
        <w:rPr>
          <w:rFonts w:eastAsia="MS Mincho"/>
          <w:bCs/>
        </w:rPr>
        <w:t xml:space="preserve"> of PH</w:t>
      </w:r>
    </w:p>
    <w:p w14:paraId="128CBB5B" w14:textId="77777777" w:rsidR="00F44DAB" w:rsidRPr="00EC47E7" w:rsidRDefault="00F44DAB" w:rsidP="00F44DAB">
      <w:pPr>
        <w:rPr>
          <w:rFonts w:eastAsia="MS Mincho"/>
          <w:bCs/>
        </w:rPr>
      </w:pPr>
    </w:p>
    <w:p w14:paraId="59CA9602" w14:textId="01925C29" w:rsidR="00F44DAB" w:rsidRDefault="00F44DAB" w:rsidP="00F44DAB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Institutional Service</w:t>
      </w:r>
    </w:p>
    <w:p w14:paraId="10A2BDAA" w14:textId="3D9E2368" w:rsidR="00FF7FE9" w:rsidRPr="00985DED" w:rsidRDefault="004F37A2" w:rsidP="00FF7FE9">
      <w:pPr>
        <w:rPr>
          <w:rFonts w:eastAsia="MS Mincho"/>
          <w:bCs/>
        </w:rPr>
      </w:pPr>
      <w:r>
        <w:rPr>
          <w:rFonts w:eastAsia="MS Mincho"/>
          <w:bCs/>
        </w:rPr>
        <w:t>2013</w:t>
      </w:r>
      <w:r w:rsidR="00F44DAB" w:rsidRPr="00570417">
        <w:rPr>
          <w:rFonts w:eastAsia="MS Mincho"/>
          <w:bCs/>
        </w:rPr>
        <w:t>-</w:t>
      </w:r>
      <w:r>
        <w:rPr>
          <w:rFonts w:eastAsia="MS Mincho"/>
          <w:bCs/>
        </w:rPr>
        <w:t>2014</w:t>
      </w:r>
      <w:r w:rsidR="00F44DAB" w:rsidRPr="00570417">
        <w:rPr>
          <w:rFonts w:eastAsia="MS Mincho"/>
          <w:bCs/>
        </w:rPr>
        <w:tab/>
      </w:r>
      <w:r>
        <w:rPr>
          <w:rFonts w:eastAsia="MS Mincho"/>
        </w:rPr>
        <w:t>History of Medicine Lectures Committee, Alpha Omega Alpha</w:t>
      </w:r>
      <w:r w:rsidR="00FF7FE9">
        <w:rPr>
          <w:rFonts w:eastAsia="MS Mincho"/>
        </w:rPr>
        <w:br/>
      </w:r>
      <w:r w:rsidR="00FF7FE9">
        <w:rPr>
          <w:rFonts w:eastAsia="MS Mincho"/>
          <w:bCs/>
        </w:rPr>
        <w:t>2019</w:t>
      </w:r>
      <w:r w:rsidR="005F4352">
        <w:rPr>
          <w:rFonts w:eastAsia="MS Mincho"/>
          <w:bCs/>
        </w:rPr>
        <w:tab/>
      </w:r>
      <w:r w:rsidR="00FF7FE9">
        <w:rPr>
          <w:rFonts w:eastAsia="MS Mincho"/>
          <w:bCs/>
        </w:rPr>
        <w:tab/>
        <w:t>New Opportunities in 4</w:t>
      </w:r>
      <w:r w:rsidR="00FF7FE9" w:rsidRPr="00985DED">
        <w:rPr>
          <w:rFonts w:eastAsia="MS Mincho"/>
          <w:bCs/>
          <w:vertAlign w:val="superscript"/>
        </w:rPr>
        <w:t>th</w:t>
      </w:r>
      <w:r w:rsidR="00FF7FE9">
        <w:rPr>
          <w:rFonts w:eastAsia="MS Mincho"/>
          <w:bCs/>
        </w:rPr>
        <w:t xml:space="preserve"> Year Curriculum Workgroup, UMSOM</w:t>
      </w:r>
    </w:p>
    <w:p w14:paraId="56D82BAA" w14:textId="77777777" w:rsidR="00F44DAB" w:rsidRPr="00E6550D" w:rsidRDefault="00F44DAB" w:rsidP="00F6531F">
      <w:pPr>
        <w:rPr>
          <w:rFonts w:eastAsia="MS Mincho"/>
        </w:rPr>
      </w:pPr>
    </w:p>
    <w:p w14:paraId="49616C40" w14:textId="6372E08C" w:rsidR="00F44DAB" w:rsidRDefault="00F44DAB" w:rsidP="004F37A2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14:paraId="635432C1" w14:textId="7CD13B7B" w:rsidR="00F44DAB" w:rsidRPr="00072FB0" w:rsidRDefault="00F44DAB" w:rsidP="00F44DAB">
      <w:pPr>
        <w:rPr>
          <w:rFonts w:eastAsia="MS Mincho"/>
          <w:b/>
          <w:bCs/>
        </w:rPr>
      </w:pPr>
      <w:r w:rsidRPr="00F84356">
        <w:rPr>
          <w:rFonts w:eastAsia="MS Mincho"/>
          <w:b/>
        </w:rPr>
        <w:t>Medical Student Teaching</w:t>
      </w:r>
    </w:p>
    <w:p w14:paraId="44DFF28A" w14:textId="09EF726E" w:rsidR="00177431" w:rsidRDefault="00177431" w:rsidP="00177431">
      <w:pPr>
        <w:rPr>
          <w:rFonts w:eastAsia="MS Mincho"/>
        </w:rPr>
      </w:pPr>
      <w:r>
        <w:rPr>
          <w:rFonts w:eastAsia="MS Mincho"/>
        </w:rPr>
        <w:t>2016</w:t>
      </w:r>
      <w:r w:rsidR="002F29C8">
        <w:rPr>
          <w:rFonts w:eastAsia="MS Mincho"/>
        </w:rPr>
        <w:tab/>
      </w:r>
      <w:r>
        <w:rPr>
          <w:rFonts w:eastAsia="MS Mincho"/>
        </w:rPr>
        <w:tab/>
        <w:t>Second Year Physiology</w:t>
      </w:r>
      <w:r w:rsidR="002F29C8">
        <w:rPr>
          <w:rFonts w:eastAsia="MS Mincho"/>
        </w:rPr>
        <w:t xml:space="preserve"> Small Groups, </w:t>
      </w:r>
      <w:r>
        <w:rPr>
          <w:rFonts w:eastAsia="MS Mincho"/>
        </w:rPr>
        <w:t>Mount Sinai School of Medicine</w:t>
      </w:r>
    </w:p>
    <w:p w14:paraId="65E3C668" w14:textId="01E3C5EA" w:rsidR="00177431" w:rsidRPr="00570417" w:rsidRDefault="00177431">
      <w:pPr>
        <w:ind w:left="720" w:firstLine="720"/>
        <w:rPr>
          <w:rFonts w:eastAsia="MS Mincho"/>
        </w:rPr>
      </w:pPr>
      <w:r>
        <w:rPr>
          <w:rFonts w:eastAsia="MS Mincho"/>
        </w:rPr>
        <w:t>8-12 2</w:t>
      </w:r>
      <w:r w:rsidRPr="00177431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year medical students, 4 contact hours/year</w:t>
      </w:r>
    </w:p>
    <w:p w14:paraId="6E3F6A0E" w14:textId="0B11CC0E" w:rsidR="00177431" w:rsidRPr="00177431" w:rsidRDefault="00177431" w:rsidP="00177431">
      <w:pPr>
        <w:rPr>
          <w:rFonts w:eastAsia="MS Mincho"/>
        </w:rPr>
      </w:pPr>
      <w:r>
        <w:rPr>
          <w:rFonts w:eastAsia="MS Mincho"/>
        </w:rPr>
        <w:t>2018-20</w:t>
      </w:r>
      <w:r w:rsidR="005F4352">
        <w:rPr>
          <w:rFonts w:eastAsia="MS Mincho"/>
        </w:rPr>
        <w:t>20</w:t>
      </w:r>
      <w:r>
        <w:rPr>
          <w:rFonts w:eastAsia="MS Mincho"/>
        </w:rPr>
        <w:tab/>
        <w:t>Pathophysiology &amp; Therapeutics I</w:t>
      </w:r>
      <w:r w:rsidR="002F29C8">
        <w:rPr>
          <w:rFonts w:eastAsia="MS Mincho"/>
        </w:rPr>
        <w:t xml:space="preserve"> Small Groups</w:t>
      </w:r>
      <w:r>
        <w:rPr>
          <w:rFonts w:eastAsia="MS Mincho"/>
        </w:rPr>
        <w:t>, UMSOM</w:t>
      </w:r>
    </w:p>
    <w:p w14:paraId="23FD1B91" w14:textId="1A2C4899" w:rsidR="00177431" w:rsidRDefault="00177431" w:rsidP="00F84356">
      <w:pPr>
        <w:ind w:left="720" w:firstLine="720"/>
        <w:rPr>
          <w:rFonts w:eastAsia="MS Mincho"/>
        </w:rPr>
      </w:pPr>
      <w:r>
        <w:rPr>
          <w:rFonts w:eastAsia="MS Mincho"/>
        </w:rPr>
        <w:t>12-15 2</w:t>
      </w:r>
      <w:r w:rsidRPr="00177431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year medical students, 6 contact hours/year</w:t>
      </w:r>
    </w:p>
    <w:p w14:paraId="3AE93BC6" w14:textId="0611CD62" w:rsidR="00177431" w:rsidRDefault="00177431" w:rsidP="00177431">
      <w:pPr>
        <w:rPr>
          <w:rFonts w:eastAsia="MS Mincho"/>
        </w:rPr>
      </w:pPr>
      <w:r>
        <w:rPr>
          <w:rFonts w:eastAsia="MS Mincho"/>
        </w:rPr>
        <w:t>201</w:t>
      </w:r>
      <w:r w:rsidR="002F29C8">
        <w:rPr>
          <w:rFonts w:eastAsia="MS Mincho"/>
        </w:rPr>
        <w:t>8-</w:t>
      </w:r>
      <w:r w:rsidR="00BD14FB">
        <w:rPr>
          <w:rFonts w:eastAsia="MS Mincho"/>
        </w:rPr>
        <w:t>present</w:t>
      </w:r>
      <w:r>
        <w:rPr>
          <w:rFonts w:eastAsia="MS Mincho"/>
        </w:rPr>
        <w:tab/>
        <w:t>Introduction to Clinical Medicine II</w:t>
      </w:r>
      <w:r w:rsidR="002C3AF0">
        <w:rPr>
          <w:rFonts w:eastAsia="MS Mincho"/>
        </w:rPr>
        <w:t xml:space="preserve"> (ICM-2)</w:t>
      </w:r>
      <w:r>
        <w:rPr>
          <w:rFonts w:eastAsia="MS Mincho"/>
        </w:rPr>
        <w:t>, UMSOM</w:t>
      </w:r>
    </w:p>
    <w:p w14:paraId="5D48FE36" w14:textId="0C248B06" w:rsidR="00F44DAB" w:rsidRPr="00570417" w:rsidRDefault="00177431" w:rsidP="0017743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4 2</w:t>
      </w:r>
      <w:r w:rsidRPr="00177431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year medical students, 10 contact hours/year</w:t>
      </w:r>
      <w:r>
        <w:rPr>
          <w:rFonts w:eastAsia="MS Mincho"/>
        </w:rPr>
        <w:br/>
      </w:r>
    </w:p>
    <w:p w14:paraId="31B1510A" w14:textId="2FE9DDF7" w:rsidR="00F44DAB" w:rsidRPr="00072FB0" w:rsidRDefault="00F44DAB" w:rsidP="00F44DAB">
      <w:pPr>
        <w:rPr>
          <w:rFonts w:eastAsia="MS Mincho"/>
          <w:b/>
          <w:u w:val="single"/>
        </w:rPr>
      </w:pPr>
      <w:r w:rsidRPr="00F84356">
        <w:rPr>
          <w:rFonts w:eastAsia="MS Mincho"/>
          <w:b/>
        </w:rPr>
        <w:t xml:space="preserve">Resident </w:t>
      </w:r>
      <w:r w:rsidR="00985DED" w:rsidRPr="00F84356">
        <w:rPr>
          <w:rFonts w:eastAsia="MS Mincho"/>
          <w:b/>
        </w:rPr>
        <w:t>&amp;</w:t>
      </w:r>
      <w:r w:rsidRPr="00F84356">
        <w:rPr>
          <w:rFonts w:eastAsia="MS Mincho"/>
          <w:b/>
        </w:rPr>
        <w:t xml:space="preserve"> Fellow Teaching</w:t>
      </w:r>
    </w:p>
    <w:p w14:paraId="7A7EB53C" w14:textId="477B1B84" w:rsidR="00F44DAB" w:rsidRDefault="00177431" w:rsidP="00F44DAB">
      <w:pPr>
        <w:rPr>
          <w:rFonts w:eastAsia="MS Mincho"/>
        </w:rPr>
      </w:pPr>
      <w:r>
        <w:rPr>
          <w:rFonts w:eastAsia="MS Mincho"/>
        </w:rPr>
        <w:t>2016</w:t>
      </w:r>
      <w:r w:rsidR="00F44DAB">
        <w:rPr>
          <w:rFonts w:eastAsia="MS Mincho"/>
        </w:rPr>
        <w:t>-</w:t>
      </w:r>
      <w:r>
        <w:rPr>
          <w:rFonts w:eastAsia="MS Mincho"/>
        </w:rPr>
        <w:t>2017</w:t>
      </w:r>
      <w:r w:rsidR="00F44DAB">
        <w:rPr>
          <w:rFonts w:eastAsia="MS Mincho"/>
        </w:rPr>
        <w:tab/>
      </w:r>
      <w:r w:rsidR="004F37A2">
        <w:rPr>
          <w:rFonts w:eastAsia="MS Mincho"/>
        </w:rPr>
        <w:t xml:space="preserve">Code Simulation Sessions, Mount Sinai SOM </w:t>
      </w:r>
      <w:r w:rsidR="00F44DAB" w:rsidRPr="00570417">
        <w:rPr>
          <w:rFonts w:eastAsia="MS Mincho"/>
        </w:rPr>
        <w:tab/>
      </w:r>
      <w:r w:rsidR="00F44DAB" w:rsidRPr="00570417">
        <w:rPr>
          <w:rFonts w:eastAsia="MS Mincho"/>
        </w:rPr>
        <w:tab/>
      </w:r>
    </w:p>
    <w:p w14:paraId="57A7AB04" w14:textId="70F61CC6" w:rsidR="003F5734" w:rsidRDefault="00F44DAB" w:rsidP="00F44DAB">
      <w:pPr>
        <w:ind w:left="720" w:firstLine="720"/>
        <w:rPr>
          <w:rFonts w:eastAsia="MS Mincho"/>
        </w:rPr>
      </w:pPr>
      <w:r w:rsidRPr="00570417">
        <w:rPr>
          <w:rFonts w:eastAsia="MS Mincho"/>
        </w:rPr>
        <w:t>4-</w:t>
      </w:r>
      <w:r w:rsidR="004F37A2">
        <w:rPr>
          <w:rFonts w:eastAsia="MS Mincho"/>
        </w:rPr>
        <w:t>5</w:t>
      </w:r>
      <w:r>
        <w:rPr>
          <w:rFonts w:eastAsia="MS Mincho"/>
        </w:rPr>
        <w:t xml:space="preserve"> 2</w:t>
      </w:r>
      <w:r w:rsidRPr="00B72288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year residents </w:t>
      </w:r>
      <w:r w:rsidR="004F37A2">
        <w:rPr>
          <w:rFonts w:eastAsia="MS Mincho"/>
        </w:rPr>
        <w:t>per group, 30 residents total, 15 contact hours</w:t>
      </w:r>
    </w:p>
    <w:p w14:paraId="15BAB0D8" w14:textId="41932C4A" w:rsidR="008A3A06" w:rsidRDefault="008A3A06" w:rsidP="008A3A06">
      <w:pPr>
        <w:rPr>
          <w:rFonts w:eastAsia="MS Mincho"/>
        </w:rPr>
      </w:pPr>
      <w:r>
        <w:rPr>
          <w:rFonts w:eastAsia="MS Mincho"/>
        </w:rPr>
        <w:t>2020</w:t>
      </w:r>
      <w:r>
        <w:rPr>
          <w:rFonts w:eastAsia="MS Mincho"/>
        </w:rPr>
        <w:tab/>
      </w:r>
      <w:r>
        <w:rPr>
          <w:rFonts w:eastAsia="MS Mincho"/>
        </w:rPr>
        <w:tab/>
        <w:t>Summer Education Block, UMSOM Pulmonary &amp; Critical Care Fellowship</w:t>
      </w:r>
      <w:r>
        <w:rPr>
          <w:rFonts w:eastAsia="MS Mincho"/>
        </w:rPr>
        <w:br/>
      </w:r>
      <w:r>
        <w:rPr>
          <w:rFonts w:eastAsia="MS Mincho"/>
        </w:rPr>
        <w:tab/>
      </w:r>
      <w:r>
        <w:rPr>
          <w:rFonts w:eastAsia="MS Mincho"/>
        </w:rPr>
        <w:tab/>
        <w:t>Simulation sessions, ultrasound training, and COVID-19 Zoom forum</w:t>
      </w:r>
    </w:p>
    <w:p w14:paraId="2CBACF97" w14:textId="26C0D898" w:rsidR="008A3A06" w:rsidRDefault="008A3A06" w:rsidP="008A3A06">
      <w:pPr>
        <w:ind w:left="720" w:firstLine="720"/>
        <w:rPr>
          <w:rFonts w:eastAsia="MS Mincho"/>
        </w:rPr>
      </w:pPr>
      <w:r>
        <w:rPr>
          <w:rFonts w:eastAsia="MS Mincho"/>
        </w:rPr>
        <w:t>10 pulmonary &amp; critical care fellows, 8 contact hours/year</w:t>
      </w:r>
    </w:p>
    <w:p w14:paraId="1E1D21D9" w14:textId="77777777" w:rsidR="00BD4E35" w:rsidRDefault="00BD4E35" w:rsidP="00F44DAB">
      <w:pPr>
        <w:ind w:left="720" w:firstLine="720"/>
        <w:rPr>
          <w:rFonts w:eastAsia="MS Mincho"/>
        </w:rPr>
      </w:pPr>
    </w:p>
    <w:p w14:paraId="5E89C9D8" w14:textId="77777777" w:rsidR="003F5734" w:rsidRDefault="003F5734" w:rsidP="00F44DAB">
      <w:pPr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Adminstrative</w:t>
      </w:r>
      <w:proofErr w:type="spellEnd"/>
      <w:r>
        <w:rPr>
          <w:b/>
          <w:iCs/>
          <w:u w:val="single"/>
        </w:rPr>
        <w:t xml:space="preserve"> Service</w:t>
      </w:r>
    </w:p>
    <w:p w14:paraId="1C63E61F" w14:textId="6DC97E4E" w:rsidR="003F5734" w:rsidRDefault="003F5734" w:rsidP="00F44DAB">
      <w:pPr>
        <w:rPr>
          <w:bCs/>
          <w:iCs/>
        </w:rPr>
      </w:pPr>
      <w:r>
        <w:rPr>
          <w:bCs/>
          <w:iCs/>
        </w:rPr>
        <w:t>Ad Hoc Reviewer:</w:t>
      </w:r>
    </w:p>
    <w:p w14:paraId="65FF781C" w14:textId="222F29EA" w:rsidR="003F5734" w:rsidRDefault="003F5734" w:rsidP="00F44DAB">
      <w:pPr>
        <w:rPr>
          <w:bCs/>
          <w:iCs/>
        </w:rPr>
      </w:pPr>
      <w:r>
        <w:rPr>
          <w:bCs/>
          <w:iCs/>
        </w:rPr>
        <w:t>2020-present</w:t>
      </w:r>
      <w:r>
        <w:rPr>
          <w:bCs/>
          <w:iCs/>
        </w:rPr>
        <w:tab/>
      </w:r>
      <w:proofErr w:type="spellStart"/>
      <w:r>
        <w:rPr>
          <w:bCs/>
          <w:iCs/>
        </w:rPr>
        <w:t>Medicina</w:t>
      </w:r>
      <w:proofErr w:type="spellEnd"/>
      <w:r>
        <w:rPr>
          <w:bCs/>
          <w:iCs/>
        </w:rPr>
        <w:t xml:space="preserve"> (</w:t>
      </w:r>
      <w:r w:rsidR="00001DF8">
        <w:rPr>
          <w:bCs/>
          <w:iCs/>
        </w:rPr>
        <w:t>3</w:t>
      </w:r>
      <w:r>
        <w:rPr>
          <w:bCs/>
          <w:iCs/>
        </w:rPr>
        <w:t>/year)</w:t>
      </w:r>
    </w:p>
    <w:p w14:paraId="05F86583" w14:textId="08B9B327" w:rsidR="003F5734" w:rsidRDefault="003F5734" w:rsidP="00F44DAB">
      <w:pPr>
        <w:rPr>
          <w:bCs/>
          <w:iCs/>
        </w:rPr>
      </w:pPr>
      <w:r>
        <w:rPr>
          <w:bCs/>
          <w:iCs/>
        </w:rPr>
        <w:t>2020-present</w:t>
      </w:r>
      <w:r>
        <w:rPr>
          <w:bCs/>
          <w:iCs/>
        </w:rPr>
        <w:tab/>
        <w:t>International Journal of Environmental Research &amp; Public Health (</w:t>
      </w:r>
      <w:r w:rsidR="00904B20">
        <w:rPr>
          <w:bCs/>
          <w:iCs/>
        </w:rPr>
        <w:t>4</w:t>
      </w:r>
      <w:r>
        <w:rPr>
          <w:bCs/>
          <w:iCs/>
        </w:rPr>
        <w:t>/year)</w:t>
      </w:r>
    </w:p>
    <w:p w14:paraId="2D196406" w14:textId="547BCD43" w:rsidR="003F5734" w:rsidRDefault="003F5734" w:rsidP="00F44DAB">
      <w:pPr>
        <w:rPr>
          <w:bCs/>
          <w:iCs/>
        </w:rPr>
      </w:pPr>
      <w:r>
        <w:rPr>
          <w:bCs/>
          <w:iCs/>
        </w:rPr>
        <w:t>2020-present</w:t>
      </w:r>
      <w:r>
        <w:rPr>
          <w:bCs/>
          <w:iCs/>
        </w:rPr>
        <w:tab/>
        <w:t>Respiratory Medicine (1/year)</w:t>
      </w:r>
    </w:p>
    <w:p w14:paraId="2C7E6DBD" w14:textId="3466D3DC" w:rsidR="00001DF8" w:rsidRDefault="00001DF8" w:rsidP="00F44DAB">
      <w:pPr>
        <w:rPr>
          <w:bCs/>
          <w:iCs/>
        </w:rPr>
      </w:pPr>
      <w:r>
        <w:rPr>
          <w:bCs/>
          <w:iCs/>
        </w:rPr>
        <w:t>2020-present</w:t>
      </w:r>
      <w:r>
        <w:rPr>
          <w:bCs/>
          <w:iCs/>
        </w:rPr>
        <w:tab/>
        <w:t>American Thoracic Society Quick Hits (</w:t>
      </w:r>
      <w:r w:rsidR="00904B20">
        <w:rPr>
          <w:bCs/>
          <w:iCs/>
        </w:rPr>
        <w:t>6</w:t>
      </w:r>
      <w:r>
        <w:rPr>
          <w:bCs/>
          <w:iCs/>
        </w:rPr>
        <w:t>/year)</w:t>
      </w:r>
    </w:p>
    <w:p w14:paraId="58A278D4" w14:textId="05AD869D" w:rsidR="00001DF8" w:rsidRDefault="00001DF8" w:rsidP="00F44DAB">
      <w:pPr>
        <w:rPr>
          <w:bCs/>
          <w:iCs/>
        </w:rPr>
      </w:pPr>
      <w:r>
        <w:rPr>
          <w:bCs/>
          <w:iCs/>
        </w:rPr>
        <w:t>2020-present</w:t>
      </w:r>
      <w:r>
        <w:rPr>
          <w:bCs/>
          <w:iCs/>
        </w:rPr>
        <w:tab/>
        <w:t>Chest (1/year)</w:t>
      </w:r>
    </w:p>
    <w:p w14:paraId="2C7567C9" w14:textId="77777777" w:rsidR="003F5734" w:rsidRDefault="003F5734" w:rsidP="00F44DAB">
      <w:pPr>
        <w:rPr>
          <w:b/>
          <w:iCs/>
          <w:u w:val="single"/>
        </w:rPr>
      </w:pPr>
    </w:p>
    <w:p w14:paraId="6BC3140B" w14:textId="3F7FFF64" w:rsidR="00F44DAB" w:rsidRPr="00570417" w:rsidRDefault="00F44DAB" w:rsidP="00F44DAB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14:paraId="26C35D43" w14:textId="0D345C72" w:rsidR="00F44DAB" w:rsidRPr="007630E2" w:rsidRDefault="00F44DAB" w:rsidP="00F44DAB">
      <w:pPr>
        <w:rPr>
          <w:b/>
          <w:iCs/>
          <w:u w:val="single"/>
        </w:rPr>
      </w:pPr>
      <w:r w:rsidRPr="00F84356">
        <w:rPr>
          <w:b/>
          <w:iCs/>
        </w:rPr>
        <w:lastRenderedPageBreak/>
        <w:t>Peer-reviewed journal articles</w:t>
      </w:r>
    </w:p>
    <w:p w14:paraId="2FDDA90F" w14:textId="3BA8D845" w:rsidR="00F44DAB" w:rsidRPr="00F44DAB" w:rsidRDefault="00F44DAB" w:rsidP="00F44DAB">
      <w:pPr>
        <w:numPr>
          <w:ilvl w:val="0"/>
          <w:numId w:val="1"/>
        </w:numPr>
        <w:rPr>
          <w:iCs/>
        </w:rPr>
      </w:pPr>
      <w:r>
        <w:rPr>
          <w:rFonts w:eastAsia="MS Mincho"/>
        </w:rPr>
        <w:t xml:space="preserve">Van </w:t>
      </w:r>
      <w:proofErr w:type="spellStart"/>
      <w:r>
        <w:rPr>
          <w:rFonts w:eastAsia="MS Mincho"/>
        </w:rPr>
        <w:t>Laar</w:t>
      </w:r>
      <w:proofErr w:type="spellEnd"/>
      <w:r>
        <w:rPr>
          <w:rFonts w:eastAsia="MS Mincho"/>
        </w:rPr>
        <w:t xml:space="preserve"> VS, Arnold B, </w:t>
      </w:r>
      <w:r w:rsidRPr="00F44DAB">
        <w:rPr>
          <w:rFonts w:eastAsia="MS Mincho"/>
          <w:b/>
        </w:rPr>
        <w:t>Cassady SJ</w:t>
      </w:r>
      <w:r>
        <w:rPr>
          <w:rFonts w:eastAsia="MS Mincho"/>
        </w:rPr>
        <w:t xml:space="preserve">, Chu CT, Burton EA, Berman SB. Bioenergetics of neurons inhibit the translocation response of Parkin following rapid mitochondrial depolarization. Human Molecular Genetics. 2001 Mar 1;20(5):927-40. </w:t>
      </w:r>
      <w:r w:rsidRPr="0026273E">
        <w:rPr>
          <w:i/>
        </w:rPr>
        <w:t>(</w:t>
      </w:r>
      <w:r>
        <w:rPr>
          <w:i/>
        </w:rPr>
        <w:t>performed analysis and designed computer modeling paradigms)</w:t>
      </w:r>
    </w:p>
    <w:p w14:paraId="577DACE0" w14:textId="5199AEBE" w:rsidR="00F44DAB" w:rsidRPr="00EE5A7F" w:rsidRDefault="00F44DAB" w:rsidP="00F44DAB">
      <w:pPr>
        <w:numPr>
          <w:ilvl w:val="0"/>
          <w:numId w:val="1"/>
        </w:numPr>
        <w:rPr>
          <w:iCs/>
        </w:rPr>
      </w:pPr>
      <w:r>
        <w:t xml:space="preserve">Arnold B, </w:t>
      </w:r>
      <w:r>
        <w:rPr>
          <w:b/>
        </w:rPr>
        <w:t xml:space="preserve">Cassady SJ, </w:t>
      </w:r>
      <w:r>
        <w:t xml:space="preserve">Van </w:t>
      </w:r>
      <w:proofErr w:type="spellStart"/>
      <w:r>
        <w:t>Laar</w:t>
      </w:r>
      <w:proofErr w:type="spellEnd"/>
      <w:r>
        <w:t xml:space="preserve"> VS, Berman SB. Integrating multiple aspects of mitochondrial dynamics in neurons: age-related differences and dynamic changes in a chronic rotenone model. Neurobiology of Disease. 2011 Jan;41(1):189-200. </w:t>
      </w:r>
    </w:p>
    <w:p w14:paraId="0FD199CD" w14:textId="40593C0B" w:rsidR="00EE5A7F" w:rsidRPr="001C41DB" w:rsidRDefault="00EE5A7F" w:rsidP="00F44DAB">
      <w:pPr>
        <w:numPr>
          <w:ilvl w:val="0"/>
          <w:numId w:val="1"/>
        </w:numPr>
        <w:rPr>
          <w:iCs/>
        </w:rPr>
      </w:pPr>
      <w:r>
        <w:rPr>
          <w:b/>
          <w:color w:val="auto"/>
        </w:rPr>
        <w:t xml:space="preserve">Cassady SJ, </w:t>
      </w:r>
      <w:r>
        <w:rPr>
          <w:bCs/>
          <w:color w:val="auto"/>
        </w:rPr>
        <w:t xml:space="preserve">Reed RM. Pulmonary Hypertension in COPD: A Case &amp; Review of the Literature. </w:t>
      </w:r>
      <w:proofErr w:type="spellStart"/>
      <w:r>
        <w:rPr>
          <w:bCs/>
          <w:i/>
          <w:iCs/>
          <w:color w:val="auto"/>
        </w:rPr>
        <w:t>Medicina</w:t>
      </w:r>
      <w:proofErr w:type="spellEnd"/>
      <w:r>
        <w:rPr>
          <w:bCs/>
          <w:i/>
          <w:iCs/>
          <w:color w:val="auto"/>
        </w:rPr>
        <w:t xml:space="preserve">, </w:t>
      </w:r>
      <w:r w:rsidR="005F4352">
        <w:rPr>
          <w:bCs/>
          <w:color w:val="auto"/>
        </w:rPr>
        <w:t xml:space="preserve">2 Aug </w:t>
      </w:r>
      <w:r>
        <w:rPr>
          <w:bCs/>
          <w:color w:val="auto"/>
        </w:rPr>
        <w:t>2019</w:t>
      </w:r>
      <w:r w:rsidR="005F4352">
        <w:rPr>
          <w:bCs/>
          <w:color w:val="auto"/>
        </w:rPr>
        <w:t>, 55(8):432.</w:t>
      </w:r>
    </w:p>
    <w:p w14:paraId="3A613AE7" w14:textId="12B2C4C7" w:rsidR="001C41DB" w:rsidRPr="001C41DB" w:rsidRDefault="001C41DB" w:rsidP="001C41DB">
      <w:pPr>
        <w:numPr>
          <w:ilvl w:val="0"/>
          <w:numId w:val="1"/>
        </w:numPr>
        <w:rPr>
          <w:iCs/>
        </w:rPr>
      </w:pPr>
      <w:r>
        <w:rPr>
          <w:b/>
          <w:color w:val="auto"/>
        </w:rPr>
        <w:t xml:space="preserve">Cassady SJ, </w:t>
      </w:r>
      <w:r>
        <w:rPr>
          <w:bCs/>
          <w:color w:val="auto"/>
        </w:rPr>
        <w:t xml:space="preserve">Ramani GV. Right heart failure in pulmonary hypertension. </w:t>
      </w:r>
      <w:proofErr w:type="spellStart"/>
      <w:r>
        <w:rPr>
          <w:bCs/>
          <w:i/>
          <w:iCs/>
          <w:color w:val="auto"/>
        </w:rPr>
        <w:t>Cardiol</w:t>
      </w:r>
      <w:proofErr w:type="spellEnd"/>
      <w:r>
        <w:rPr>
          <w:bCs/>
          <w:i/>
          <w:iCs/>
          <w:color w:val="auto"/>
        </w:rPr>
        <w:t xml:space="preserve"> Clin</w:t>
      </w:r>
      <w:r>
        <w:rPr>
          <w:bCs/>
          <w:color w:val="auto"/>
        </w:rPr>
        <w:t xml:space="preserve"> 2020 May, 38(2):243-255. </w:t>
      </w:r>
    </w:p>
    <w:p w14:paraId="6AD73517" w14:textId="7CCE4EF8" w:rsidR="001C41DB" w:rsidRPr="00B05B73" w:rsidRDefault="001C41DB" w:rsidP="001C41DB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Ramani GV, Shen E, </w:t>
      </w:r>
      <w:r>
        <w:rPr>
          <w:b/>
          <w:bCs/>
          <w:iCs/>
        </w:rPr>
        <w:t xml:space="preserve">Cassady SJ, </w:t>
      </w:r>
      <w:r>
        <w:rPr>
          <w:iCs/>
        </w:rPr>
        <w:t xml:space="preserve">Broderick M, </w:t>
      </w:r>
      <w:proofErr w:type="spellStart"/>
      <w:r>
        <w:rPr>
          <w:iCs/>
        </w:rPr>
        <w:t>Wasik</w:t>
      </w:r>
      <w:proofErr w:type="spellEnd"/>
      <w:r>
        <w:rPr>
          <w:iCs/>
        </w:rPr>
        <w:t xml:space="preserve"> A, Rao Y, Nelsen A. </w:t>
      </w:r>
      <w:r w:rsidRPr="004710B0">
        <w:rPr>
          <w:color w:val="000000" w:themeColor="text1"/>
        </w:rPr>
        <w:t xml:space="preserve">Novel </w:t>
      </w:r>
      <w:r>
        <w:rPr>
          <w:color w:val="000000" w:themeColor="text1"/>
        </w:rPr>
        <w:t xml:space="preserve">dose-response </w:t>
      </w:r>
      <w:r w:rsidRPr="004710B0">
        <w:rPr>
          <w:color w:val="000000" w:themeColor="text1"/>
        </w:rPr>
        <w:t xml:space="preserve">analyses of </w:t>
      </w:r>
      <w:proofErr w:type="spellStart"/>
      <w:r w:rsidRPr="004710B0">
        <w:rPr>
          <w:color w:val="000000" w:themeColor="text1"/>
        </w:rPr>
        <w:t>treprostinil</w:t>
      </w:r>
      <w:proofErr w:type="spellEnd"/>
      <w:r w:rsidRPr="004710B0">
        <w:rPr>
          <w:color w:val="000000" w:themeColor="text1"/>
        </w:rPr>
        <w:t xml:space="preserve"> in pulmonary arterial hypertension and its effects on 6-minute walk distance and hospitalization</w:t>
      </w:r>
      <w:r>
        <w:rPr>
          <w:color w:val="000000" w:themeColor="text1"/>
        </w:rPr>
        <w:t xml:space="preserve">s. </w:t>
      </w:r>
      <w:proofErr w:type="spellStart"/>
      <w:r>
        <w:rPr>
          <w:i/>
          <w:iCs/>
          <w:color w:val="000000" w:themeColor="text1"/>
        </w:rPr>
        <w:t>Pulm</w:t>
      </w:r>
      <w:proofErr w:type="spellEnd"/>
      <w:r>
        <w:rPr>
          <w:i/>
          <w:iCs/>
          <w:color w:val="000000" w:themeColor="text1"/>
        </w:rPr>
        <w:t xml:space="preserve"> Circ</w:t>
      </w:r>
      <w:r w:rsidR="00F16D5D">
        <w:rPr>
          <w:color w:val="000000" w:themeColor="text1"/>
        </w:rPr>
        <w:t>. E-</w:t>
      </w:r>
      <w:r w:rsidR="00D02CD0">
        <w:rPr>
          <w:color w:val="000000" w:themeColor="text1"/>
        </w:rPr>
        <w:t>published</w:t>
      </w:r>
      <w:r w:rsidR="00F16D5D">
        <w:rPr>
          <w:color w:val="000000" w:themeColor="text1"/>
        </w:rPr>
        <w:t xml:space="preserve"> 16 April </w:t>
      </w:r>
      <w:r>
        <w:rPr>
          <w:color w:val="000000" w:themeColor="text1"/>
        </w:rPr>
        <w:t xml:space="preserve">2020. </w:t>
      </w:r>
    </w:p>
    <w:p w14:paraId="12F8666A" w14:textId="581E0F46" w:rsidR="00D02CD0" w:rsidRPr="003F5734" w:rsidRDefault="00B05B73" w:rsidP="00D02CD0">
      <w:pPr>
        <w:numPr>
          <w:ilvl w:val="0"/>
          <w:numId w:val="1"/>
        </w:numPr>
        <w:rPr>
          <w:iCs/>
        </w:rPr>
      </w:pPr>
      <w:r w:rsidRPr="00D02CD0">
        <w:rPr>
          <w:b/>
          <w:color w:val="auto"/>
        </w:rPr>
        <w:t xml:space="preserve">Cassady SJ, </w:t>
      </w:r>
      <w:r w:rsidRPr="00D02CD0">
        <w:rPr>
          <w:bCs/>
          <w:color w:val="auto"/>
        </w:rPr>
        <w:t>Lasso-</w:t>
      </w:r>
      <w:proofErr w:type="spellStart"/>
      <w:r w:rsidRPr="00D02CD0">
        <w:rPr>
          <w:bCs/>
          <w:color w:val="auto"/>
        </w:rPr>
        <w:t>Pirot</w:t>
      </w:r>
      <w:proofErr w:type="spellEnd"/>
      <w:r w:rsidRPr="00D02CD0">
        <w:rPr>
          <w:bCs/>
          <w:color w:val="auto"/>
        </w:rPr>
        <w:t xml:space="preserve"> A, Deepak J. Phenotypes of bronchopulmonary dysplasia in adults. </w:t>
      </w:r>
      <w:r w:rsidRPr="00D02CD0">
        <w:rPr>
          <w:bCs/>
          <w:i/>
          <w:iCs/>
          <w:color w:val="auto"/>
        </w:rPr>
        <w:t>CHEST</w:t>
      </w:r>
      <w:r w:rsidRPr="00D02CD0">
        <w:rPr>
          <w:bCs/>
          <w:color w:val="auto"/>
        </w:rPr>
        <w:t xml:space="preserve"> </w:t>
      </w:r>
      <w:r w:rsidR="00D02CD0" w:rsidRPr="00D02CD0">
        <w:rPr>
          <w:bCs/>
          <w:i/>
          <w:color w:val="auto"/>
        </w:rPr>
        <w:t xml:space="preserve">E-published </w:t>
      </w:r>
      <w:r w:rsidR="00D02CD0" w:rsidRPr="00D02CD0">
        <w:rPr>
          <w:bCs/>
          <w:iCs/>
          <w:color w:val="auto"/>
        </w:rPr>
        <w:t xml:space="preserve">6 May </w:t>
      </w:r>
      <w:r w:rsidRPr="00D02CD0">
        <w:rPr>
          <w:bCs/>
          <w:color w:val="auto"/>
        </w:rPr>
        <w:t>2020.</w:t>
      </w:r>
    </w:p>
    <w:p w14:paraId="1CBD1296" w14:textId="0BFAC56B" w:rsidR="00326D74" w:rsidRPr="00AF4AE5" w:rsidRDefault="005F4352" w:rsidP="00326D74">
      <w:pPr>
        <w:numPr>
          <w:ilvl w:val="0"/>
          <w:numId w:val="1"/>
        </w:numPr>
        <w:rPr>
          <w:bCs/>
        </w:rPr>
      </w:pPr>
      <w:r>
        <w:rPr>
          <w:b/>
          <w:color w:val="auto"/>
        </w:rPr>
        <w:t>Cassady SJ,</w:t>
      </w:r>
      <w:r>
        <w:rPr>
          <w:bCs/>
          <w:color w:val="auto"/>
        </w:rPr>
        <w:t xml:space="preserve"> Mills-Robertson K, Deepak J, Hossain R. </w:t>
      </w:r>
      <w:r w:rsidR="00326D74" w:rsidRPr="00326D74">
        <w:rPr>
          <w:bCs/>
        </w:rPr>
        <w:t xml:space="preserve">CT Angiography-Based Pulmonary Artery </w:t>
      </w:r>
      <w:r w:rsidR="00326D74" w:rsidRPr="00326D74">
        <w:rPr>
          <w:bCs/>
          <w:color w:val="auto"/>
        </w:rPr>
        <w:t xml:space="preserve">Volumetry as a Diagnostic Tool for Pulmonary Hypertension. </w:t>
      </w:r>
      <w:r w:rsidR="00326D74">
        <w:rPr>
          <w:bCs/>
          <w:i/>
          <w:iCs/>
          <w:color w:val="auto"/>
        </w:rPr>
        <w:t>Journal of Computer-Assisted Tomography</w:t>
      </w:r>
      <w:r w:rsidR="00326D74">
        <w:rPr>
          <w:bCs/>
          <w:color w:val="auto"/>
        </w:rPr>
        <w:t xml:space="preserve"> </w:t>
      </w:r>
      <w:r w:rsidR="003F5734">
        <w:rPr>
          <w:bCs/>
          <w:color w:val="auto"/>
        </w:rPr>
        <w:t xml:space="preserve">Sep/Oct </w:t>
      </w:r>
      <w:r w:rsidR="00326D74">
        <w:rPr>
          <w:bCs/>
          <w:color w:val="auto"/>
        </w:rPr>
        <w:t>2020</w:t>
      </w:r>
      <w:r w:rsidR="003F5734">
        <w:rPr>
          <w:bCs/>
          <w:color w:val="auto"/>
        </w:rPr>
        <w:t>, 44(5):681-686</w:t>
      </w:r>
    </w:p>
    <w:p w14:paraId="1EA3E892" w14:textId="111DF000" w:rsidR="00AF4AE5" w:rsidRDefault="00AF4AE5" w:rsidP="00AF4AE5">
      <w:pPr>
        <w:rPr>
          <w:bCs/>
        </w:rPr>
      </w:pPr>
    </w:p>
    <w:p w14:paraId="36CAE171" w14:textId="48B7267F" w:rsidR="00AF4AE5" w:rsidRPr="00222569" w:rsidRDefault="00AF4AE5" w:rsidP="00AF4AE5">
      <w:pPr>
        <w:rPr>
          <w:b/>
        </w:rPr>
      </w:pPr>
      <w:r>
        <w:rPr>
          <w:b/>
        </w:rPr>
        <w:t xml:space="preserve">Non-Peer Reviewed </w:t>
      </w:r>
      <w:r w:rsidRPr="00222569">
        <w:rPr>
          <w:b/>
        </w:rPr>
        <w:t>Articles</w:t>
      </w:r>
    </w:p>
    <w:p w14:paraId="354CB991" w14:textId="0B47A7A8" w:rsidR="00222569" w:rsidRPr="00222569" w:rsidRDefault="00222569" w:rsidP="00A35E8C">
      <w:pPr>
        <w:numPr>
          <w:ilvl w:val="0"/>
          <w:numId w:val="1"/>
        </w:numPr>
        <w:rPr>
          <w:b/>
        </w:rPr>
      </w:pPr>
      <w:r>
        <w:rPr>
          <w:bCs/>
        </w:rPr>
        <w:t xml:space="preserve">Lederer DJ, Hines S, Gulati M, </w:t>
      </w:r>
      <w:r>
        <w:rPr>
          <w:b/>
        </w:rPr>
        <w:t xml:space="preserve">Cassady SJ. </w:t>
      </w:r>
      <w:r>
        <w:rPr>
          <w:bCs/>
        </w:rPr>
        <w:t xml:space="preserve">Fact Sheet: Asbestosis. </w:t>
      </w:r>
      <w:r>
        <w:rPr>
          <w:bCs/>
          <w:i/>
          <w:iCs/>
        </w:rPr>
        <w:t xml:space="preserve">Pulmonary Fibrosis Foundation, </w:t>
      </w:r>
      <w:r>
        <w:rPr>
          <w:bCs/>
        </w:rPr>
        <w:t>2019.</w:t>
      </w:r>
    </w:p>
    <w:p w14:paraId="456BB818" w14:textId="77777777" w:rsidR="00F44DAB" w:rsidRDefault="00F44DAB" w:rsidP="00F44DAB">
      <w:pPr>
        <w:rPr>
          <w:b/>
          <w:iCs/>
          <w:u w:val="single"/>
        </w:rPr>
      </w:pPr>
    </w:p>
    <w:p w14:paraId="50825D4A" w14:textId="63044435" w:rsidR="00F44DAB" w:rsidRPr="00BF2CBB" w:rsidRDefault="00F44DAB" w:rsidP="00F44DAB">
      <w:pPr>
        <w:rPr>
          <w:rFonts w:eastAsia="MS Mincho"/>
          <w:b/>
          <w:bCs/>
        </w:rPr>
      </w:pPr>
      <w:r w:rsidRPr="00570417">
        <w:rPr>
          <w:rFonts w:eastAsia="MS Mincho"/>
          <w:b/>
          <w:bCs/>
          <w:u w:val="single"/>
        </w:rPr>
        <w:t>Major Invited Speeches</w:t>
      </w:r>
      <w:r w:rsidRPr="005A24C8">
        <w:rPr>
          <w:rFonts w:eastAsia="MS Mincho"/>
          <w:bCs/>
        </w:rPr>
        <w:t xml:space="preserve"> </w:t>
      </w:r>
    </w:p>
    <w:p w14:paraId="3441C14A" w14:textId="77777777" w:rsidR="00F44DAB" w:rsidRPr="00570417" w:rsidRDefault="00F44DAB" w:rsidP="00F44DAB">
      <w:pPr>
        <w:rPr>
          <w:rFonts w:eastAsia="MS Mincho"/>
          <w:b/>
          <w:bCs/>
          <w:u w:val="single"/>
        </w:rPr>
      </w:pPr>
    </w:p>
    <w:p w14:paraId="135BBB16" w14:textId="0D456325" w:rsidR="00F44DAB" w:rsidRPr="007630E2" w:rsidRDefault="00F44DAB" w:rsidP="00F44DAB">
      <w:pPr>
        <w:rPr>
          <w:rFonts w:eastAsia="MS Mincho"/>
          <w:b/>
          <w:u w:val="single"/>
        </w:rPr>
      </w:pPr>
      <w:r w:rsidRPr="00F84356">
        <w:rPr>
          <w:rFonts w:eastAsia="MS Mincho"/>
          <w:b/>
          <w:bCs/>
        </w:rPr>
        <w:t>Local</w:t>
      </w:r>
      <w:r w:rsidRPr="00445BA2">
        <w:rPr>
          <w:rFonts w:eastAsia="MS Mincho"/>
          <w:b/>
          <w:bCs/>
        </w:rPr>
        <w:t xml:space="preserve"> </w:t>
      </w:r>
    </w:p>
    <w:p w14:paraId="412508B1" w14:textId="1B41140F" w:rsidR="00F44DAB" w:rsidRPr="007630E2" w:rsidRDefault="004F37A2" w:rsidP="00F44DA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Cassady SJ</w:t>
      </w:r>
      <w:r w:rsidR="00F44DAB">
        <w:rPr>
          <w:rFonts w:eastAsia="MS Mincho"/>
        </w:rPr>
        <w:t>,</w:t>
      </w:r>
      <w:r>
        <w:rPr>
          <w:rFonts w:eastAsia="MS Mincho"/>
        </w:rPr>
        <w:t xml:space="preserve"> Pulmonary Radiology Conference: </w:t>
      </w:r>
      <w:proofErr w:type="spellStart"/>
      <w:r>
        <w:rPr>
          <w:rFonts w:eastAsia="MS Mincho"/>
        </w:rPr>
        <w:t>Antisynthetase</w:t>
      </w:r>
      <w:proofErr w:type="spellEnd"/>
      <w:r>
        <w:rPr>
          <w:rFonts w:eastAsia="MS Mincho"/>
        </w:rPr>
        <w:t xml:space="preserve"> Syndrome.</w:t>
      </w:r>
      <w:r w:rsidR="00F44DAB">
        <w:rPr>
          <w:rFonts w:eastAsia="MS Mincho"/>
        </w:rPr>
        <w:t xml:space="preserve"> </w:t>
      </w:r>
      <w:r>
        <w:rPr>
          <w:rFonts w:eastAsia="MS Mincho"/>
        </w:rPr>
        <w:t>UMSOM Department of Pulmonary &amp; Critical Care Medicine</w:t>
      </w:r>
      <w:r w:rsidR="00F44DAB">
        <w:rPr>
          <w:rFonts w:eastAsia="MS Mincho"/>
        </w:rPr>
        <w:t xml:space="preserve">, </w:t>
      </w:r>
      <w:r>
        <w:rPr>
          <w:rFonts w:eastAsia="MS Mincho"/>
        </w:rPr>
        <w:t>Baltimore, MD</w:t>
      </w:r>
      <w:r w:rsidR="00F44DAB">
        <w:rPr>
          <w:rFonts w:eastAsia="MS Mincho"/>
        </w:rPr>
        <w:t xml:space="preserve">, </w:t>
      </w:r>
      <w:r>
        <w:rPr>
          <w:rFonts w:eastAsia="MS Mincho"/>
        </w:rPr>
        <w:t>October 26, 2017</w:t>
      </w:r>
      <w:r w:rsidR="00F44DAB" w:rsidRPr="00570417">
        <w:rPr>
          <w:rFonts w:eastAsia="MS Mincho"/>
        </w:rPr>
        <w:t xml:space="preserve"> </w:t>
      </w:r>
    </w:p>
    <w:p w14:paraId="2BF256C7" w14:textId="4DE0C222" w:rsidR="004F37A2" w:rsidRPr="007630E2" w:rsidRDefault="004F37A2" w:rsidP="004F37A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Cassady SJ</w:t>
      </w:r>
      <w:r>
        <w:rPr>
          <w:rFonts w:eastAsia="MS Mincho"/>
        </w:rPr>
        <w:t>, Pulmonary Radiology Conference: Systemic Sclerosis &amp; Pulmonary Arterial Hypertension. UMSOM Department of Pulmonary &amp; Critical Care Medicine, Baltimore, MD, December 13, 2017</w:t>
      </w:r>
      <w:r w:rsidRPr="00570417">
        <w:rPr>
          <w:rFonts w:eastAsia="MS Mincho"/>
        </w:rPr>
        <w:t xml:space="preserve"> </w:t>
      </w:r>
    </w:p>
    <w:p w14:paraId="42847D6D" w14:textId="621171AB" w:rsidR="004F37A2" w:rsidRPr="007630E2" w:rsidRDefault="004F37A2" w:rsidP="004F37A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Cassady SJ</w:t>
      </w:r>
      <w:r>
        <w:rPr>
          <w:rFonts w:eastAsia="MS Mincho"/>
        </w:rPr>
        <w:t>, Pulmonary Radiology Conference:</w:t>
      </w:r>
      <w:r w:rsidR="008E1788">
        <w:rPr>
          <w:rFonts w:eastAsia="MS Mincho"/>
        </w:rPr>
        <w:t xml:space="preserve"> Idiopathic Inflammatory Myositis &amp; ILD</w:t>
      </w:r>
      <w:r>
        <w:rPr>
          <w:rFonts w:eastAsia="MS Mincho"/>
        </w:rPr>
        <w:t xml:space="preserve">. UMSOM Department of Pulmonary &amp; Critical Care Medicine, Baltimore, MD, </w:t>
      </w:r>
      <w:r w:rsidR="008E1788">
        <w:rPr>
          <w:rFonts w:eastAsia="MS Mincho"/>
        </w:rPr>
        <w:t>February 21, 2018.</w:t>
      </w:r>
      <w:r w:rsidRPr="00570417">
        <w:rPr>
          <w:rFonts w:eastAsia="MS Mincho"/>
        </w:rPr>
        <w:t xml:space="preserve"> </w:t>
      </w:r>
    </w:p>
    <w:p w14:paraId="5115F372" w14:textId="6BE3A8D9" w:rsidR="008E1788" w:rsidRPr="007630E2" w:rsidRDefault="008E1788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Cassady SJ</w:t>
      </w:r>
      <w:r>
        <w:rPr>
          <w:rFonts w:eastAsia="MS Mincho"/>
        </w:rPr>
        <w:t>, Pulmonary Radiology Conference: Bullous Emphysema &amp; Vanishing Lung Syndrome. UMSOM Department of Pulmonary &amp; Critical Care Medicine, Baltimore, MD, May 9, 2018.</w:t>
      </w:r>
      <w:r w:rsidRPr="00570417">
        <w:rPr>
          <w:rFonts w:eastAsia="MS Mincho"/>
        </w:rPr>
        <w:t xml:space="preserve"> </w:t>
      </w:r>
    </w:p>
    <w:p w14:paraId="44CB5600" w14:textId="6CBAEF7B" w:rsidR="00F44DAB" w:rsidRDefault="008E1788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>Cassady SJ</w:t>
      </w:r>
      <w:r>
        <w:rPr>
          <w:rFonts w:eastAsia="MS Mincho"/>
        </w:rPr>
        <w:t>, Pulmonary Radiology Conference: Three Cases of Bronchopulmonary Dysplasia. UMSOM Department of Pulmonary &amp; Critical Care Medicine, Baltimore, MD, March 27, 2019.</w:t>
      </w:r>
      <w:r w:rsidRPr="00570417">
        <w:rPr>
          <w:rFonts w:eastAsia="MS Mincho"/>
        </w:rPr>
        <w:t xml:space="preserve"> </w:t>
      </w:r>
    </w:p>
    <w:p w14:paraId="5A823A64" w14:textId="6F35BA1C" w:rsidR="00893B6E" w:rsidRPr="00033646" w:rsidRDefault="00893B6E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  <w:bCs/>
        </w:rPr>
        <w:t xml:space="preserve">Internal Medicine Residency Core Conference: Pulmonary Function Testing. UMSOM Internal Medicine Residency, Baltimore, MD, June 4, 2019. </w:t>
      </w:r>
    </w:p>
    <w:p w14:paraId="7B31ACEB" w14:textId="61B84630" w:rsidR="00033646" w:rsidRDefault="00273E52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</w:rPr>
        <w:t>Fellow P</w:t>
      </w:r>
      <w:r w:rsidR="00033646">
        <w:rPr>
          <w:rFonts w:eastAsia="MS Mincho"/>
        </w:rPr>
        <w:t>resenter, A</w:t>
      </w:r>
      <w:r>
        <w:rPr>
          <w:rFonts w:eastAsia="MS Mincho"/>
        </w:rPr>
        <w:t>merican Thoracic Society</w:t>
      </w:r>
      <w:r w:rsidR="00033646">
        <w:rPr>
          <w:rFonts w:eastAsia="MS Mincho"/>
        </w:rPr>
        <w:t xml:space="preserve"> COVID19 Critical Care Training Forum, Online session, May 5, 2020.</w:t>
      </w:r>
    </w:p>
    <w:p w14:paraId="7569973F" w14:textId="75790713" w:rsidR="00A25E40" w:rsidRDefault="00A25E40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  <w:bCs/>
        </w:rPr>
        <w:t xml:space="preserve">Cassady SJ, </w:t>
      </w:r>
      <w:r>
        <w:rPr>
          <w:rFonts w:eastAsia="MS Mincho"/>
        </w:rPr>
        <w:t>Division of Pulmonary &amp; Critical Care Medicine Grand Rounds: CTEPH: Underestimated, Complex, Treatable. Baltimore, MD, April 21, 2020.</w:t>
      </w:r>
    </w:p>
    <w:p w14:paraId="3F115904" w14:textId="6121E4FA" w:rsidR="00A25E40" w:rsidRPr="008E1788" w:rsidRDefault="00A25E40" w:rsidP="008E178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  <w:bCs/>
        </w:rPr>
        <w:t xml:space="preserve">Cassady SJ, </w:t>
      </w:r>
      <w:r>
        <w:rPr>
          <w:rFonts w:eastAsia="MS Mincho"/>
        </w:rPr>
        <w:t xml:space="preserve">Pulmonary &amp; Critical Care Medicine Fellowship Core Curriculum: Treatment of Pulmonary Hypertension. Baltimore, MD. February 8, 2021. </w:t>
      </w:r>
    </w:p>
    <w:p w14:paraId="1A98B235" w14:textId="77777777" w:rsidR="00F44DAB" w:rsidRPr="00DA7D74" w:rsidRDefault="00F44DAB" w:rsidP="00F44DAB">
      <w:pPr>
        <w:rPr>
          <w:rFonts w:eastAsia="MS Mincho"/>
        </w:rPr>
      </w:pPr>
    </w:p>
    <w:p w14:paraId="6EF95FBC" w14:textId="77777777" w:rsidR="00F44DAB" w:rsidRDefault="00F44DAB" w:rsidP="00F44DAB">
      <w:pPr>
        <w:rPr>
          <w:b/>
          <w:u w:val="single"/>
        </w:rPr>
      </w:pPr>
      <w:r w:rsidRPr="00570417">
        <w:rPr>
          <w:b/>
          <w:u w:val="single"/>
        </w:rPr>
        <w:t>Proffered Communications</w:t>
      </w:r>
    </w:p>
    <w:p w14:paraId="6FDAB03F" w14:textId="77777777" w:rsidR="00F44DAB" w:rsidRPr="00570417" w:rsidRDefault="00F44DAB" w:rsidP="00F44DAB">
      <w:pPr>
        <w:rPr>
          <w:b/>
          <w:u w:val="single"/>
        </w:rPr>
      </w:pPr>
    </w:p>
    <w:p w14:paraId="5B5CDB3A" w14:textId="39F94D12" w:rsidR="00F44DAB" w:rsidRPr="00C83B32" w:rsidRDefault="00F44DAB" w:rsidP="00F44DAB">
      <w:pPr>
        <w:rPr>
          <w:rFonts w:eastAsia="MS Mincho"/>
          <w:b/>
          <w:u w:val="single"/>
        </w:rPr>
      </w:pPr>
      <w:r w:rsidRPr="00F84356">
        <w:rPr>
          <w:rFonts w:eastAsia="MS Mincho"/>
          <w:b/>
        </w:rPr>
        <w:lastRenderedPageBreak/>
        <w:t xml:space="preserve">National </w:t>
      </w:r>
    </w:p>
    <w:p w14:paraId="145314E4" w14:textId="1C61330F" w:rsidR="00F44DAB" w:rsidRPr="008A6937" w:rsidRDefault="0098304E" w:rsidP="00F44DA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proofErr w:type="spellStart"/>
      <w:r>
        <w:rPr>
          <w:rFonts w:eastAsia="MS Mincho"/>
        </w:rPr>
        <w:t>Meinhof</w:t>
      </w:r>
      <w:proofErr w:type="spellEnd"/>
      <w:r>
        <w:rPr>
          <w:rFonts w:eastAsia="MS Mincho"/>
        </w:rPr>
        <w:t xml:space="preserve"> KT, Li N, Poor HD. Simulations sessions focusing on the pragmatic aspects of running a code improve resident comfort during real-life code scenarios. Poster presentation, American Thoracic Society, Washington, DC, 2017. </w:t>
      </w:r>
    </w:p>
    <w:p w14:paraId="1060C523" w14:textId="606BB085" w:rsidR="0098304E" w:rsidRDefault="0098304E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Sachdeva A, </w:t>
      </w:r>
      <w:proofErr w:type="spellStart"/>
      <w:r>
        <w:rPr>
          <w:rFonts w:eastAsia="MS Mincho"/>
        </w:rPr>
        <w:t>Paparo</w:t>
      </w:r>
      <w:proofErr w:type="spellEnd"/>
      <w:r>
        <w:rPr>
          <w:rFonts w:eastAsia="MS Mincho"/>
        </w:rPr>
        <w:t xml:space="preserve"> MA, </w:t>
      </w:r>
      <w:proofErr w:type="spellStart"/>
      <w:r>
        <w:rPr>
          <w:rFonts w:eastAsia="MS Mincho"/>
        </w:rPr>
        <w:t>Koka</w:t>
      </w:r>
      <w:proofErr w:type="spellEnd"/>
      <w:r>
        <w:rPr>
          <w:rFonts w:eastAsia="MS Mincho"/>
        </w:rPr>
        <w:t xml:space="preserve"> R</w:t>
      </w:r>
      <w:r w:rsidR="00D82DF7">
        <w:rPr>
          <w:rFonts w:eastAsia="MS Mincho"/>
        </w:rPr>
        <w:t>,</w:t>
      </w:r>
      <w:r>
        <w:rPr>
          <w:rFonts w:eastAsia="MS Mincho"/>
        </w:rPr>
        <w:t xml:space="preserve"> Sachdeva A. Multiple endobronchial plasmacytomas in a patient with plasma cell leukemia. Poster presentation, CHEST, San Antonio, TX, 2018.</w:t>
      </w:r>
    </w:p>
    <w:p w14:paraId="19F9FCAF" w14:textId="643639D0" w:rsidR="00177431" w:rsidRDefault="00177431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Britt EJ, Ramani GR. Unexplained severe hypoxemia in a pulmonary hypertension patient: a case of proposed vanishing capillary syndrome? Poster presentation, American Thoracic Society, Dallas, TX, 2019. </w:t>
      </w:r>
    </w:p>
    <w:p w14:paraId="39606FCF" w14:textId="3C3EA407" w:rsidR="00177431" w:rsidRDefault="00177431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Ramani GR. Why am I hypoxic? An uncommon case of intracardiac shunting. Poster presentation, American Thoracic Society, Dallas, TX, 2019. </w:t>
      </w:r>
    </w:p>
    <w:p w14:paraId="20039664" w14:textId="287352ED" w:rsidR="00177431" w:rsidRDefault="00177431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Ramani GR, Deepak J. Bronchopulmonary dysplasia, 21 years later: pulmonary hypertension &amp; emphysema in a young adult bronchopulmonary dysplasia patient. Poster presentation, American Thoracic Society, Dallas, TX, 2019. </w:t>
      </w:r>
    </w:p>
    <w:p w14:paraId="7DFD0FB9" w14:textId="2550D11F" w:rsidR="00177431" w:rsidRDefault="00177431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Hossain R, Mills-Robertson K, </w:t>
      </w:r>
      <w:proofErr w:type="spellStart"/>
      <w:r>
        <w:rPr>
          <w:rFonts w:eastAsia="MS Mincho"/>
        </w:rPr>
        <w:t>Storck</w:t>
      </w:r>
      <w:proofErr w:type="spellEnd"/>
      <w:r>
        <w:rPr>
          <w:rFonts w:eastAsia="MS Mincho"/>
        </w:rPr>
        <w:t xml:space="preserve"> CS, </w:t>
      </w:r>
      <w:proofErr w:type="spellStart"/>
      <w:r>
        <w:rPr>
          <w:rFonts w:eastAsia="MS Mincho"/>
        </w:rPr>
        <w:t>Almardawi</w:t>
      </w:r>
      <w:proofErr w:type="spellEnd"/>
      <w:r>
        <w:rPr>
          <w:rFonts w:eastAsia="MS Mincho"/>
        </w:rPr>
        <w:t xml:space="preserve"> R, Deepak J. Volumetric analysis of the pulmonary arteries using CT angiography as an indicator of pulmonary hypertension. Poster presentation, American Thoracic Society, Dallas, TX, 2019. </w:t>
      </w:r>
    </w:p>
    <w:p w14:paraId="6CFA72F5" w14:textId="17407659" w:rsidR="009D0A90" w:rsidRDefault="009D0A90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proofErr w:type="spellStart"/>
      <w:r>
        <w:rPr>
          <w:rFonts w:eastAsia="MS Mincho"/>
        </w:rPr>
        <w:t>Jakharia</w:t>
      </w:r>
      <w:proofErr w:type="spellEnd"/>
      <w:r>
        <w:rPr>
          <w:rFonts w:eastAsia="MS Mincho"/>
        </w:rPr>
        <w:t xml:space="preserve"> K, </w:t>
      </w:r>
      <w:r>
        <w:rPr>
          <w:rFonts w:eastAsia="MS Mincho"/>
          <w:b/>
        </w:rPr>
        <w:t xml:space="preserve">Cassady SJ, </w:t>
      </w:r>
      <w:r>
        <w:rPr>
          <w:rFonts w:eastAsia="MS Mincho"/>
        </w:rPr>
        <w:t xml:space="preserve">Shah NG, Britt EJ. Acute amiodarone lung toxicity following non-cardiac surgery: a rare phenomenon. Poster presentation, American Thoracic Society, Dallas, TX, 2019. </w:t>
      </w:r>
    </w:p>
    <w:p w14:paraId="1F08F60C" w14:textId="363C5CA7" w:rsidR="00326D74" w:rsidRDefault="00326D74" w:rsidP="001774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  <w:bCs/>
        </w:rPr>
        <w:t xml:space="preserve">Cassady SJ, </w:t>
      </w:r>
      <w:r>
        <w:rPr>
          <w:rFonts w:eastAsia="MS Mincho"/>
        </w:rPr>
        <w:t>Hines S, Britt EJ. Consequences of the daily grind: mycophenolate-responsive hard metal lung disease in a toolmaker. A</w:t>
      </w:r>
      <w:r w:rsidR="004B6938">
        <w:rPr>
          <w:rFonts w:eastAsia="MS Mincho"/>
        </w:rPr>
        <w:t>ccepted abstract</w:t>
      </w:r>
      <w:r>
        <w:rPr>
          <w:rFonts w:eastAsia="MS Mincho"/>
        </w:rPr>
        <w:t>, American Thoracic Society, Philadelphia, PA, 2020. (Cancelled due to COVID19</w:t>
      </w:r>
      <w:r w:rsidR="00033646">
        <w:rPr>
          <w:rFonts w:eastAsia="MS Mincho"/>
        </w:rPr>
        <w:t>; presented locally at Department of Pulmonary &amp; Critical Care Virtual Research Conference; May 20, 2020</w:t>
      </w:r>
      <w:r>
        <w:rPr>
          <w:rFonts w:eastAsia="MS Mincho"/>
        </w:rPr>
        <w:t>)</w:t>
      </w:r>
    </w:p>
    <w:p w14:paraId="51EAB7E6" w14:textId="349DDD07" w:rsidR="002F29C8" w:rsidRDefault="002F29C8" w:rsidP="002F29C8">
      <w:pPr>
        <w:rPr>
          <w:rFonts w:eastAsia="MS Mincho"/>
        </w:rPr>
      </w:pPr>
    </w:p>
    <w:p w14:paraId="0B213D19" w14:textId="2C0E8215" w:rsidR="002F29C8" w:rsidRDefault="002F29C8" w:rsidP="00177431">
      <w:pPr>
        <w:rPr>
          <w:rFonts w:eastAsia="MS Mincho"/>
        </w:rPr>
      </w:pPr>
      <w:r w:rsidRPr="00F84356">
        <w:rPr>
          <w:rFonts w:eastAsia="MS Mincho"/>
          <w:b/>
        </w:rPr>
        <w:t>Local</w:t>
      </w:r>
    </w:p>
    <w:p w14:paraId="2A9E3324" w14:textId="225412B7" w:rsidR="00177431" w:rsidRPr="005D18E9" w:rsidRDefault="002F29C8" w:rsidP="005D18E9">
      <w:pPr>
        <w:numPr>
          <w:ilvl w:val="0"/>
          <w:numId w:val="9"/>
        </w:numPr>
        <w:rPr>
          <w:rFonts w:eastAsia="MS Mincho"/>
        </w:rPr>
        <w:sectPr w:rsidR="00177431" w:rsidRPr="005D18E9" w:rsidSect="002B6F60">
          <w:headerReference w:type="default" r:id="rId7"/>
          <w:footerReference w:type="default" r:id="rId8"/>
          <w:pgSz w:w="12240" w:h="15840" w:code="1"/>
          <w:pgMar w:top="1008" w:right="1008" w:bottom="1008" w:left="1008" w:header="720" w:footer="720" w:gutter="0"/>
          <w:pgNumType w:start="1"/>
          <w:cols w:space="720"/>
          <w:titlePg/>
          <w:docGrid w:linePitch="360"/>
        </w:sectPr>
      </w:pPr>
      <w:r>
        <w:rPr>
          <w:rFonts w:eastAsia="MS Mincho"/>
          <w:b/>
        </w:rPr>
        <w:t xml:space="preserve">Cassady SJ, </w:t>
      </w:r>
      <w:proofErr w:type="spellStart"/>
      <w:r>
        <w:rPr>
          <w:rFonts w:eastAsia="MS Mincho"/>
        </w:rPr>
        <w:t>Meinhof</w:t>
      </w:r>
      <w:proofErr w:type="spellEnd"/>
      <w:r>
        <w:rPr>
          <w:rFonts w:eastAsia="MS Mincho"/>
        </w:rPr>
        <w:t xml:space="preserve"> KT, Li N, Poor HD. Simulations sessions focusing on the pragmatic aspects of running a code improve resident comfort during real-life code scenarios. Poster presentation, Mount Sinai School of Medicine Department of Medicine Research Day, May 25, 201</w:t>
      </w:r>
    </w:p>
    <w:p w14:paraId="554D37D5" w14:textId="77777777" w:rsidR="00F44DAB" w:rsidRDefault="00F44DAB"/>
    <w:sectPr w:rsidR="00F44DAB" w:rsidSect="000C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38CB" w14:textId="77777777" w:rsidR="00C40DB2" w:rsidRDefault="00C40DB2">
      <w:r>
        <w:separator/>
      </w:r>
    </w:p>
  </w:endnote>
  <w:endnote w:type="continuationSeparator" w:id="0">
    <w:p w14:paraId="6BE51728" w14:textId="77777777" w:rsidR="00C40DB2" w:rsidRDefault="00C4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B2E7" w14:textId="77777777" w:rsidR="00E02DC3" w:rsidRPr="003A248A" w:rsidRDefault="0098304E" w:rsidP="00DE15FF">
    <w:pPr>
      <w:pStyle w:val="Footer"/>
      <w:jc w:val="right"/>
      <w:rPr>
        <w:sz w:val="18"/>
        <w:szCs w:val="18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Pr="003A248A">
      <w:rPr>
        <w:sz w:val="18"/>
        <w:szCs w:val="18"/>
      </w:rPr>
      <w:t xml:space="preserve">Page </w:t>
    </w:r>
    <w:r w:rsidRPr="003A248A">
      <w:rPr>
        <w:sz w:val="18"/>
        <w:szCs w:val="18"/>
      </w:rPr>
      <w:fldChar w:fldCharType="begin"/>
    </w:r>
    <w:r w:rsidRPr="003A248A">
      <w:rPr>
        <w:sz w:val="18"/>
        <w:szCs w:val="18"/>
      </w:rPr>
      <w:instrText xml:space="preserve"> PAGE </w:instrText>
    </w:r>
    <w:r w:rsidRPr="003A248A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3A248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00C74" w14:textId="77777777" w:rsidR="00C40DB2" w:rsidRDefault="00C40DB2">
      <w:r>
        <w:separator/>
      </w:r>
    </w:p>
  </w:footnote>
  <w:footnote w:type="continuationSeparator" w:id="0">
    <w:p w14:paraId="0BB39468" w14:textId="77777777" w:rsidR="00C40DB2" w:rsidRDefault="00C4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9A25C" w14:textId="77777777" w:rsidR="00E02DC3" w:rsidRPr="002B6F60" w:rsidRDefault="00C40DB2" w:rsidP="002B6F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6E6"/>
    <w:multiLevelType w:val="hybridMultilevel"/>
    <w:tmpl w:val="1E36767A"/>
    <w:lvl w:ilvl="0" w:tplc="8B108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69C"/>
    <w:multiLevelType w:val="hybridMultilevel"/>
    <w:tmpl w:val="0DFE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11718"/>
    <w:multiLevelType w:val="hybridMultilevel"/>
    <w:tmpl w:val="B8A89E0C"/>
    <w:lvl w:ilvl="0" w:tplc="BDBC7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714F4"/>
    <w:multiLevelType w:val="hybridMultilevel"/>
    <w:tmpl w:val="50DEA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F554E"/>
    <w:multiLevelType w:val="hybridMultilevel"/>
    <w:tmpl w:val="8E7EDC72"/>
    <w:lvl w:ilvl="0" w:tplc="9C5C1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AB"/>
    <w:rsid w:val="00001DF8"/>
    <w:rsid w:val="00011334"/>
    <w:rsid w:val="000245FD"/>
    <w:rsid w:val="00033646"/>
    <w:rsid w:val="0003754F"/>
    <w:rsid w:val="000C6F7D"/>
    <w:rsid w:val="000C76F9"/>
    <w:rsid w:val="001040A5"/>
    <w:rsid w:val="00133D09"/>
    <w:rsid w:val="00177059"/>
    <w:rsid w:val="00177431"/>
    <w:rsid w:val="001A3573"/>
    <w:rsid w:val="001C41DB"/>
    <w:rsid w:val="00222569"/>
    <w:rsid w:val="00244DA6"/>
    <w:rsid w:val="00273E52"/>
    <w:rsid w:val="00276E2A"/>
    <w:rsid w:val="00283C2A"/>
    <w:rsid w:val="002C3AF0"/>
    <w:rsid w:val="002F29C8"/>
    <w:rsid w:val="00326D74"/>
    <w:rsid w:val="00377216"/>
    <w:rsid w:val="003F5734"/>
    <w:rsid w:val="00445BA2"/>
    <w:rsid w:val="004B1EF8"/>
    <w:rsid w:val="004B6938"/>
    <w:rsid w:val="004F37A2"/>
    <w:rsid w:val="005A24C8"/>
    <w:rsid w:val="005B3DA5"/>
    <w:rsid w:val="005C1D63"/>
    <w:rsid w:val="005D18E9"/>
    <w:rsid w:val="005F4352"/>
    <w:rsid w:val="007178D9"/>
    <w:rsid w:val="007A570D"/>
    <w:rsid w:val="007B0F2A"/>
    <w:rsid w:val="007B7A03"/>
    <w:rsid w:val="007E459D"/>
    <w:rsid w:val="00893B6E"/>
    <w:rsid w:val="008A3A06"/>
    <w:rsid w:val="008C2A21"/>
    <w:rsid w:val="008E1788"/>
    <w:rsid w:val="008E300F"/>
    <w:rsid w:val="008E5587"/>
    <w:rsid w:val="00904B20"/>
    <w:rsid w:val="009420D6"/>
    <w:rsid w:val="0098304E"/>
    <w:rsid w:val="00985DED"/>
    <w:rsid w:val="009D0A90"/>
    <w:rsid w:val="00A25E40"/>
    <w:rsid w:val="00A8024D"/>
    <w:rsid w:val="00A810A5"/>
    <w:rsid w:val="00AB7C9C"/>
    <w:rsid w:val="00AD3714"/>
    <w:rsid w:val="00AF4AE5"/>
    <w:rsid w:val="00AF593D"/>
    <w:rsid w:val="00B05B73"/>
    <w:rsid w:val="00B21767"/>
    <w:rsid w:val="00B71A07"/>
    <w:rsid w:val="00BA180A"/>
    <w:rsid w:val="00BB7FC9"/>
    <w:rsid w:val="00BC1BE2"/>
    <w:rsid w:val="00BD14FB"/>
    <w:rsid w:val="00BD4E35"/>
    <w:rsid w:val="00C40DB2"/>
    <w:rsid w:val="00CE6226"/>
    <w:rsid w:val="00D02CD0"/>
    <w:rsid w:val="00D82DF7"/>
    <w:rsid w:val="00D84472"/>
    <w:rsid w:val="00DF20B1"/>
    <w:rsid w:val="00E24FAF"/>
    <w:rsid w:val="00E770C6"/>
    <w:rsid w:val="00EC4FB1"/>
    <w:rsid w:val="00EC59C4"/>
    <w:rsid w:val="00ED3929"/>
    <w:rsid w:val="00EE5A7F"/>
    <w:rsid w:val="00F16D5D"/>
    <w:rsid w:val="00F44DAB"/>
    <w:rsid w:val="00F50F7C"/>
    <w:rsid w:val="00F6531F"/>
    <w:rsid w:val="00F84356"/>
    <w:rsid w:val="00FB1752"/>
    <w:rsid w:val="00FD68E2"/>
    <w:rsid w:val="00FE2033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375E"/>
  <w15:chartTrackingRefBased/>
  <w15:docId w15:val="{0D8790F6-E0E6-F740-A1DD-7D4040F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AB"/>
    <w:rPr>
      <w:rFonts w:ascii="Times New Roman" w:eastAsia="Times New Roman" w:hAnsi="Times New Roman" w:cs="Times New Roman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F44D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44D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44DAB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44DAB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Title">
    <w:name w:val="Title"/>
    <w:basedOn w:val="Normal"/>
    <w:link w:val="TitleChar"/>
    <w:qFormat/>
    <w:rsid w:val="00F44DAB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F44DAB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F44DAB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F44DAB"/>
    <w:rPr>
      <w:rFonts w:ascii="Arial" w:eastAsia="Times New Roman" w:hAnsi="Arial" w:cs="Arial"/>
      <w:color w:val="FF0000"/>
      <w:sz w:val="20"/>
    </w:rPr>
  </w:style>
  <w:style w:type="paragraph" w:styleId="Header">
    <w:name w:val="header"/>
    <w:basedOn w:val="Normal"/>
    <w:link w:val="HeaderChar"/>
    <w:rsid w:val="00F44DAB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4D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44D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4DAB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F44DAB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83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3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56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Cassady</dc:creator>
  <cp:keywords/>
  <dc:description/>
  <cp:lastModifiedBy>Steven Cassady</cp:lastModifiedBy>
  <cp:revision>22</cp:revision>
  <dcterms:created xsi:type="dcterms:W3CDTF">2019-12-04T03:31:00Z</dcterms:created>
  <dcterms:modified xsi:type="dcterms:W3CDTF">2021-02-20T00:27:00Z</dcterms:modified>
</cp:coreProperties>
</file>