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853D7" w14:textId="77777777" w:rsidR="00F31071" w:rsidRPr="006E0FA9" w:rsidRDefault="00EF4AE0" w:rsidP="00EF4AE0">
      <w:pPr>
        <w:jc w:val="center"/>
        <w:rPr>
          <w:b/>
          <w:bCs/>
          <w:sz w:val="36"/>
          <w:szCs w:val="36"/>
        </w:rPr>
      </w:pPr>
      <w:r w:rsidRPr="006E0FA9">
        <w:rPr>
          <w:b/>
          <w:bCs/>
          <w:sz w:val="36"/>
          <w:szCs w:val="36"/>
        </w:rPr>
        <w:t>Aurora Plate Loader Guide</w:t>
      </w:r>
    </w:p>
    <w:p w14:paraId="6A9B5BD4" w14:textId="77777777" w:rsidR="00E97D7B" w:rsidRDefault="00EF4AE0" w:rsidP="00EF4AE0">
      <w:pPr>
        <w:jc w:val="both"/>
      </w:pPr>
      <w:proofErr w:type="spellStart"/>
      <w:r>
        <w:t>Cytek</w:t>
      </w:r>
      <w:proofErr w:type="spellEnd"/>
      <w:r>
        <w:t xml:space="preserve"> Loader Tutorial: </w:t>
      </w:r>
      <w:hyperlink r:id="rId5" w:history="1">
        <w:r>
          <w:rPr>
            <w:rStyle w:val="Hyperlink"/>
          </w:rPr>
          <w:t>https://www.youtube.com/watch?v=ouwc_Hiqkhg</w:t>
        </w:r>
      </w:hyperlink>
    </w:p>
    <w:p w14:paraId="651EB87E" w14:textId="77777777" w:rsidR="00881ADA" w:rsidRDefault="00881ADA" w:rsidP="00EF4AE0">
      <w:pPr>
        <w:jc w:val="both"/>
      </w:pPr>
    </w:p>
    <w:p w14:paraId="6698A9DD" w14:textId="77777777" w:rsidR="00E97D7B" w:rsidRPr="00635DDD" w:rsidRDefault="00E97D7B" w:rsidP="00EF4AE0">
      <w:pPr>
        <w:jc w:val="both"/>
        <w:rPr>
          <w:b/>
        </w:rPr>
      </w:pPr>
      <w:r w:rsidRPr="00635DDD">
        <w:rPr>
          <w:b/>
        </w:rPr>
        <w:t>Start Up</w:t>
      </w:r>
    </w:p>
    <w:p w14:paraId="09B9794D" w14:textId="77777777" w:rsidR="00E97D7B" w:rsidRDefault="00E97D7B" w:rsidP="00E97D7B">
      <w:pPr>
        <w:pStyle w:val="ListParagraph"/>
        <w:numPr>
          <w:ilvl w:val="0"/>
          <w:numId w:val="1"/>
        </w:numPr>
        <w:jc w:val="both"/>
      </w:pPr>
      <w:r>
        <w:t>Make sure that tube is loaded onto Aurora for initial calibration of sample probe.</w:t>
      </w:r>
    </w:p>
    <w:p w14:paraId="2B6F35AC" w14:textId="77777777" w:rsidR="00E97D7B" w:rsidRDefault="00E97D7B" w:rsidP="00E97D7B">
      <w:pPr>
        <w:pStyle w:val="ListParagraph"/>
        <w:numPr>
          <w:ilvl w:val="0"/>
          <w:numId w:val="1"/>
        </w:numPr>
        <w:jc w:val="both"/>
      </w:pPr>
      <w:r>
        <w:t>Remove tube from holder once the initial calibration is completed and the Cytometer is showing ass “Connected.”</w:t>
      </w:r>
    </w:p>
    <w:p w14:paraId="646AD1E3" w14:textId="77777777" w:rsidR="00E97D7B" w:rsidRDefault="00E97D7B" w:rsidP="00E97D7B">
      <w:pPr>
        <w:pStyle w:val="ListParagraph"/>
        <w:numPr>
          <w:ilvl w:val="0"/>
          <w:numId w:val="1"/>
        </w:numPr>
        <w:jc w:val="both"/>
      </w:pPr>
      <w:r>
        <w:t>Pull lever on loader to the front position.</w:t>
      </w:r>
    </w:p>
    <w:p w14:paraId="7102D976" w14:textId="77777777" w:rsidR="00881ADA" w:rsidRDefault="00E97D7B" w:rsidP="000F176F">
      <w:pPr>
        <w:pStyle w:val="ListParagraph"/>
        <w:numPr>
          <w:ilvl w:val="0"/>
          <w:numId w:val="1"/>
        </w:numPr>
        <w:jc w:val="both"/>
      </w:pPr>
      <w:r>
        <w:t>Turn on loader via the button in the back.</w:t>
      </w:r>
    </w:p>
    <w:p w14:paraId="155D8891" w14:textId="77777777" w:rsidR="00E97D7B" w:rsidRPr="00635DDD" w:rsidRDefault="00E97D7B" w:rsidP="00E97D7B">
      <w:pPr>
        <w:jc w:val="both"/>
        <w:rPr>
          <w:b/>
        </w:rPr>
      </w:pPr>
      <w:r w:rsidRPr="00635DDD">
        <w:rPr>
          <w:b/>
        </w:rPr>
        <w:t>Template Set Up</w:t>
      </w:r>
    </w:p>
    <w:p w14:paraId="404CF087" w14:textId="77777777" w:rsidR="00E97D7B" w:rsidRDefault="00E97D7B" w:rsidP="00E97D7B">
      <w:pPr>
        <w:pStyle w:val="ListParagraph"/>
        <w:numPr>
          <w:ilvl w:val="0"/>
          <w:numId w:val="2"/>
        </w:numPr>
        <w:jc w:val="both"/>
      </w:pPr>
      <w:r>
        <w:t>Go to “Preferences” tab</w:t>
      </w:r>
    </w:p>
    <w:p w14:paraId="62B43A51" w14:textId="77777777" w:rsidR="00E97D7B" w:rsidRDefault="00E97D7B" w:rsidP="00E97D7B">
      <w:pPr>
        <w:pStyle w:val="ListParagraph"/>
        <w:numPr>
          <w:ilvl w:val="1"/>
          <w:numId w:val="2"/>
        </w:numPr>
        <w:jc w:val="both"/>
      </w:pPr>
      <w:r>
        <w:t>Under “Sample Delivery Mode” select “Plate”</w:t>
      </w:r>
    </w:p>
    <w:p w14:paraId="372E1602" w14:textId="77777777" w:rsidR="00E97D7B" w:rsidRDefault="00E97D7B" w:rsidP="00E97D7B">
      <w:pPr>
        <w:pStyle w:val="ListParagraph"/>
        <w:numPr>
          <w:ilvl w:val="1"/>
          <w:numId w:val="2"/>
        </w:numPr>
        <w:jc w:val="both"/>
      </w:pPr>
      <w:r>
        <w:t>Check the box for “Bubble/Clog Detection”</w:t>
      </w:r>
    </w:p>
    <w:p w14:paraId="7E0F29BB" w14:textId="77777777" w:rsidR="005D5E3D" w:rsidRDefault="005D5E3D" w:rsidP="00E97D7B">
      <w:pPr>
        <w:pStyle w:val="ListParagraph"/>
        <w:numPr>
          <w:ilvl w:val="0"/>
          <w:numId w:val="2"/>
        </w:numPr>
        <w:jc w:val="both"/>
      </w:pPr>
      <w:r>
        <w:t>Return to “Acquisition” tab.</w:t>
      </w:r>
    </w:p>
    <w:p w14:paraId="26C0F76D" w14:textId="77777777" w:rsidR="00E97D7B" w:rsidRDefault="00DC4E50" w:rsidP="00E97D7B">
      <w:pPr>
        <w:pStyle w:val="ListParagraph"/>
        <w:numPr>
          <w:ilvl w:val="0"/>
          <w:numId w:val="2"/>
        </w:numPr>
        <w:jc w:val="both"/>
      </w:pPr>
      <w:r>
        <w:t>Click “Add Plate”</w:t>
      </w:r>
    </w:p>
    <w:p w14:paraId="53E0DA40" w14:textId="77777777" w:rsidR="00585BDA" w:rsidRDefault="00585BDA" w:rsidP="00585BDA">
      <w:pPr>
        <w:pStyle w:val="ListParagraph"/>
        <w:ind w:left="1800"/>
        <w:jc w:val="both"/>
      </w:pPr>
      <w:r>
        <w:t>Select appropriate type of plate</w:t>
      </w:r>
    </w:p>
    <w:p w14:paraId="7421B84A" w14:textId="77777777" w:rsidR="008E3C38" w:rsidRDefault="008E3C38" w:rsidP="00E97D7B">
      <w:pPr>
        <w:pStyle w:val="ListParagraph"/>
        <w:numPr>
          <w:ilvl w:val="0"/>
          <w:numId w:val="2"/>
        </w:numPr>
        <w:jc w:val="both"/>
      </w:pPr>
      <w:r>
        <w:t xml:space="preserve">Label </w:t>
      </w:r>
      <w:r w:rsidR="00585BDA">
        <w:t>plate accordingly</w:t>
      </w:r>
    </w:p>
    <w:p w14:paraId="4CA7F66D" w14:textId="77777777" w:rsidR="00585BDA" w:rsidRDefault="00585BDA" w:rsidP="00E97D7B">
      <w:pPr>
        <w:pStyle w:val="ListParagraph"/>
        <w:numPr>
          <w:ilvl w:val="0"/>
          <w:numId w:val="2"/>
        </w:numPr>
        <w:jc w:val="both"/>
      </w:pPr>
      <w:r>
        <w:t>Click on “Edit” icon</w:t>
      </w:r>
    </w:p>
    <w:p w14:paraId="62A5A410" w14:textId="77777777" w:rsidR="00585BDA" w:rsidRDefault="00585BDA" w:rsidP="00E97D7B">
      <w:pPr>
        <w:pStyle w:val="ListParagraph"/>
        <w:numPr>
          <w:ilvl w:val="0"/>
          <w:numId w:val="2"/>
        </w:numPr>
        <w:jc w:val="both"/>
      </w:pPr>
      <w:r>
        <w:t>Select “Groups” tab</w:t>
      </w:r>
    </w:p>
    <w:p w14:paraId="0793EC4F" w14:textId="77777777" w:rsidR="00585BDA" w:rsidRDefault="00585BDA" w:rsidP="00585BDA">
      <w:pPr>
        <w:pStyle w:val="ListParagraph"/>
        <w:numPr>
          <w:ilvl w:val="1"/>
          <w:numId w:val="2"/>
        </w:numPr>
        <w:jc w:val="both"/>
      </w:pPr>
      <w:r>
        <w:t>Select wells that need to be acquired</w:t>
      </w:r>
    </w:p>
    <w:p w14:paraId="50DD34CA" w14:textId="77777777" w:rsidR="00585BDA" w:rsidRDefault="000402AC" w:rsidP="00585BDA">
      <w:pPr>
        <w:pStyle w:val="ListParagraph"/>
        <w:numPr>
          <w:ilvl w:val="1"/>
          <w:numId w:val="2"/>
        </w:numPr>
        <w:jc w:val="both"/>
      </w:pPr>
      <w:r>
        <w:t>Can add multiple groups to a plate or make entire plate a single group</w:t>
      </w:r>
    </w:p>
    <w:p w14:paraId="513F1C06" w14:textId="77777777" w:rsidR="00585BDA" w:rsidRDefault="00585BDA" w:rsidP="00E97D7B">
      <w:pPr>
        <w:pStyle w:val="ListParagraph"/>
        <w:numPr>
          <w:ilvl w:val="0"/>
          <w:numId w:val="2"/>
        </w:numPr>
        <w:jc w:val="both"/>
      </w:pPr>
      <w:r>
        <w:t>Select “Acquisition” tab</w:t>
      </w:r>
    </w:p>
    <w:p w14:paraId="7D22E892" w14:textId="77777777" w:rsidR="00C47A7C" w:rsidRDefault="0087419A" w:rsidP="000402AC">
      <w:pPr>
        <w:pStyle w:val="ListParagraph"/>
        <w:numPr>
          <w:ilvl w:val="1"/>
          <w:numId w:val="2"/>
        </w:numPr>
        <w:jc w:val="both"/>
      </w:pPr>
      <w:r>
        <w:t>Set “Worksheet” to appropriate worksheet you would like to use</w:t>
      </w:r>
    </w:p>
    <w:p w14:paraId="3F411370" w14:textId="77777777" w:rsidR="000402AC" w:rsidRDefault="000402AC" w:rsidP="000402AC">
      <w:pPr>
        <w:pStyle w:val="ListParagraph"/>
        <w:numPr>
          <w:ilvl w:val="1"/>
          <w:numId w:val="2"/>
        </w:numPr>
        <w:jc w:val="both"/>
      </w:pPr>
      <w:r>
        <w:t>Set “Events to Record” to an appropriate value</w:t>
      </w:r>
    </w:p>
    <w:p w14:paraId="3E9386D4" w14:textId="77777777" w:rsidR="0087419A" w:rsidRDefault="0087419A" w:rsidP="000402AC">
      <w:pPr>
        <w:pStyle w:val="ListParagraph"/>
        <w:numPr>
          <w:ilvl w:val="1"/>
          <w:numId w:val="2"/>
        </w:numPr>
        <w:jc w:val="both"/>
      </w:pPr>
      <w:r>
        <w:t>Set “Storage Gate” to appropriate gate</w:t>
      </w:r>
    </w:p>
    <w:p w14:paraId="3CA8565F" w14:textId="77777777" w:rsidR="000402AC" w:rsidRDefault="000402AC" w:rsidP="000402AC">
      <w:pPr>
        <w:pStyle w:val="ListParagraph"/>
        <w:numPr>
          <w:ilvl w:val="1"/>
          <w:numId w:val="2"/>
        </w:numPr>
        <w:jc w:val="both"/>
      </w:pPr>
      <w:r>
        <w:t>Set “Stopping Volume” to an appropriate vale</w:t>
      </w:r>
    </w:p>
    <w:p w14:paraId="21064ECF" w14:textId="77777777" w:rsidR="000402AC" w:rsidRDefault="000402AC" w:rsidP="000402AC">
      <w:pPr>
        <w:pStyle w:val="ListParagraph"/>
        <w:ind w:left="2520"/>
        <w:jc w:val="both"/>
      </w:pPr>
      <w:r>
        <w:t xml:space="preserve">We used 110 </w:t>
      </w:r>
      <w:r>
        <w:rPr>
          <w:rFonts w:cs="Times New Roman"/>
        </w:rPr>
        <w:t>µ</w:t>
      </w:r>
      <w:r>
        <w:t>L on Friday.</w:t>
      </w:r>
    </w:p>
    <w:p w14:paraId="0A0A1BF1" w14:textId="77777777" w:rsidR="00585BDA" w:rsidRDefault="00585BDA" w:rsidP="00E97D7B">
      <w:pPr>
        <w:pStyle w:val="ListParagraph"/>
        <w:numPr>
          <w:ilvl w:val="0"/>
          <w:numId w:val="2"/>
        </w:numPr>
        <w:jc w:val="both"/>
      </w:pPr>
      <w:r>
        <w:t>Select “Loader Settings” tab</w:t>
      </w:r>
    </w:p>
    <w:p w14:paraId="40DE9DA1" w14:textId="77777777" w:rsidR="0087419A" w:rsidRDefault="0087419A" w:rsidP="0087419A">
      <w:pPr>
        <w:pStyle w:val="ListParagraph"/>
        <w:numPr>
          <w:ilvl w:val="1"/>
          <w:numId w:val="2"/>
        </w:numPr>
        <w:jc w:val="both"/>
      </w:pPr>
      <w:r>
        <w:t>Select the appropriate direction for sampling by selecting the arrow icons</w:t>
      </w:r>
    </w:p>
    <w:p w14:paraId="3752025B" w14:textId="77777777" w:rsidR="0087419A" w:rsidRDefault="0087419A" w:rsidP="0087419A">
      <w:pPr>
        <w:pStyle w:val="ListParagraph"/>
        <w:numPr>
          <w:ilvl w:val="1"/>
          <w:numId w:val="2"/>
        </w:numPr>
        <w:jc w:val="both"/>
      </w:pPr>
      <w:r>
        <w:t>Set “Mix Time” to “4”</w:t>
      </w:r>
    </w:p>
    <w:p w14:paraId="603120DE" w14:textId="77777777" w:rsidR="0087419A" w:rsidRDefault="0087419A" w:rsidP="0087419A">
      <w:pPr>
        <w:pStyle w:val="ListParagraph"/>
        <w:numPr>
          <w:ilvl w:val="1"/>
          <w:numId w:val="2"/>
        </w:numPr>
        <w:jc w:val="both"/>
      </w:pPr>
      <w:r>
        <w:t>All other settings should be fine.</w:t>
      </w:r>
    </w:p>
    <w:p w14:paraId="57C6CD3F" w14:textId="77777777" w:rsidR="0087419A" w:rsidRPr="00635DDD" w:rsidRDefault="0087419A" w:rsidP="0087419A">
      <w:pPr>
        <w:jc w:val="both"/>
        <w:rPr>
          <w:b/>
        </w:rPr>
      </w:pPr>
      <w:r w:rsidRPr="00635DDD">
        <w:rPr>
          <w:b/>
        </w:rPr>
        <w:t>Sample Probe Depth Check</w:t>
      </w:r>
    </w:p>
    <w:p w14:paraId="00BCD99C" w14:textId="77777777" w:rsidR="0087419A" w:rsidRDefault="0087419A" w:rsidP="0087419A">
      <w:pPr>
        <w:pStyle w:val="ListParagraph"/>
        <w:numPr>
          <w:ilvl w:val="0"/>
          <w:numId w:val="3"/>
        </w:numPr>
        <w:jc w:val="both"/>
      </w:pPr>
      <w:r>
        <w:t>Create a new plate with a sample only in well D1</w:t>
      </w:r>
    </w:p>
    <w:p w14:paraId="67F4E27A" w14:textId="77777777" w:rsidR="0087419A" w:rsidRDefault="0087419A" w:rsidP="0087419A">
      <w:pPr>
        <w:pStyle w:val="ListParagraph"/>
        <w:numPr>
          <w:ilvl w:val="0"/>
          <w:numId w:val="3"/>
        </w:numPr>
        <w:jc w:val="both"/>
      </w:pPr>
      <w:r>
        <w:t>Use an empty plate and fill D1 wit</w:t>
      </w:r>
      <w:r w:rsidR="006A2475">
        <w:t>h water or PBS</w:t>
      </w:r>
    </w:p>
    <w:p w14:paraId="38A153FD" w14:textId="77777777" w:rsidR="006A2475" w:rsidRDefault="006A2475" w:rsidP="0087419A">
      <w:pPr>
        <w:pStyle w:val="ListParagraph"/>
        <w:numPr>
          <w:ilvl w:val="0"/>
          <w:numId w:val="3"/>
        </w:numPr>
        <w:jc w:val="both"/>
      </w:pPr>
      <w:r>
        <w:t xml:space="preserve">Run the sample and look at the </w:t>
      </w:r>
      <w:r w:rsidR="00635DDD">
        <w:t>probe depth while running</w:t>
      </w:r>
    </w:p>
    <w:p w14:paraId="201FE4E8" w14:textId="77777777" w:rsidR="00635DDD" w:rsidRDefault="00635DDD" w:rsidP="00635DDD">
      <w:pPr>
        <w:pStyle w:val="ListParagraph"/>
        <w:numPr>
          <w:ilvl w:val="1"/>
          <w:numId w:val="3"/>
        </w:numPr>
        <w:jc w:val="both"/>
      </w:pPr>
      <w:r>
        <w:t>If sample probe appears to touch near the bottom of the plate, you are ready to run samples</w:t>
      </w:r>
    </w:p>
    <w:p w14:paraId="029D6383" w14:textId="77777777" w:rsidR="00635DDD" w:rsidRDefault="00635DDD" w:rsidP="00635DDD">
      <w:pPr>
        <w:pStyle w:val="ListParagraph"/>
        <w:numPr>
          <w:ilvl w:val="1"/>
          <w:numId w:val="3"/>
        </w:numPr>
        <w:jc w:val="both"/>
      </w:pPr>
      <w:r>
        <w:t>If sample probe is too high:</w:t>
      </w:r>
    </w:p>
    <w:p w14:paraId="6AFF5A26" w14:textId="77777777" w:rsidR="00635DDD" w:rsidRDefault="00635DDD" w:rsidP="00635DDD">
      <w:pPr>
        <w:pStyle w:val="ListParagraph"/>
        <w:numPr>
          <w:ilvl w:val="2"/>
          <w:numId w:val="3"/>
        </w:numPr>
        <w:jc w:val="both"/>
      </w:pPr>
      <w:r>
        <w:lastRenderedPageBreak/>
        <w:t>Go to “QC&amp; Setup” side tab</w:t>
      </w:r>
    </w:p>
    <w:p w14:paraId="61326189" w14:textId="77777777" w:rsidR="00635DDD" w:rsidRDefault="00635DDD" w:rsidP="00635DDD">
      <w:pPr>
        <w:pStyle w:val="ListParagraph"/>
        <w:numPr>
          <w:ilvl w:val="2"/>
          <w:numId w:val="3"/>
        </w:numPr>
        <w:jc w:val="both"/>
      </w:pPr>
      <w:r>
        <w:t>Click on “Calibrate SIT”</w:t>
      </w:r>
    </w:p>
    <w:p w14:paraId="64D4ADBE" w14:textId="77777777" w:rsidR="00635DDD" w:rsidRDefault="00635DDD" w:rsidP="00635DDD">
      <w:pPr>
        <w:pStyle w:val="ListParagraph"/>
        <w:numPr>
          <w:ilvl w:val="2"/>
          <w:numId w:val="3"/>
        </w:numPr>
        <w:jc w:val="both"/>
      </w:pPr>
      <w:r>
        <w:t>Change the value to a smaller number</w:t>
      </w:r>
    </w:p>
    <w:p w14:paraId="4E1A3E38" w14:textId="77777777" w:rsidR="000F176F" w:rsidRDefault="00635DDD" w:rsidP="000F176F">
      <w:pPr>
        <w:pStyle w:val="ListParagraph"/>
        <w:numPr>
          <w:ilvl w:val="2"/>
          <w:numId w:val="3"/>
        </w:numPr>
        <w:jc w:val="both"/>
      </w:pPr>
      <w:r>
        <w:t>Run plate again to evaluate new SIT depth setting</w:t>
      </w:r>
    </w:p>
    <w:p w14:paraId="5FD1CF45" w14:textId="77777777" w:rsidR="000F176F" w:rsidRDefault="000F176F" w:rsidP="000F176F">
      <w:pPr>
        <w:jc w:val="both"/>
      </w:pPr>
      <w:r>
        <w:rPr>
          <w:b/>
        </w:rPr>
        <w:t>Run Plate</w:t>
      </w:r>
    </w:p>
    <w:p w14:paraId="0F097D9C" w14:textId="77777777" w:rsidR="000F176F" w:rsidRDefault="000F176F" w:rsidP="000F176F">
      <w:pPr>
        <w:pStyle w:val="ListParagraph"/>
        <w:numPr>
          <w:ilvl w:val="0"/>
          <w:numId w:val="4"/>
        </w:numPr>
        <w:jc w:val="both"/>
      </w:pPr>
      <w:r>
        <w:t>Select a well to record data for</w:t>
      </w:r>
    </w:p>
    <w:p w14:paraId="7A248097" w14:textId="77777777" w:rsidR="000F176F" w:rsidRDefault="000F176F" w:rsidP="000F176F">
      <w:pPr>
        <w:pStyle w:val="ListParagraph"/>
        <w:numPr>
          <w:ilvl w:val="0"/>
          <w:numId w:val="4"/>
        </w:numPr>
        <w:jc w:val="both"/>
      </w:pPr>
      <w:r>
        <w:t>Select an appropriate acquisition speed</w:t>
      </w:r>
    </w:p>
    <w:p w14:paraId="65662687" w14:textId="77777777" w:rsidR="000F176F" w:rsidRDefault="000F176F" w:rsidP="000F176F">
      <w:pPr>
        <w:pStyle w:val="ListParagraph"/>
        <w:numPr>
          <w:ilvl w:val="0"/>
          <w:numId w:val="4"/>
        </w:numPr>
        <w:jc w:val="both"/>
      </w:pPr>
      <w:r>
        <w:t>Click “Record” button and select “Record Well”</w:t>
      </w:r>
    </w:p>
    <w:p w14:paraId="1AE0E4AF" w14:textId="77777777" w:rsidR="000F176F" w:rsidRDefault="000F176F" w:rsidP="000F176F">
      <w:pPr>
        <w:pStyle w:val="ListParagraph"/>
        <w:numPr>
          <w:ilvl w:val="0"/>
          <w:numId w:val="4"/>
        </w:numPr>
        <w:jc w:val="both"/>
      </w:pPr>
      <w:r>
        <w:t>If sample settings seem appropriate select “Record Plate” on “Record” button</w:t>
      </w:r>
    </w:p>
    <w:p w14:paraId="40B1C6AB" w14:textId="77777777" w:rsidR="00983C01" w:rsidRPr="00983C01" w:rsidRDefault="00A82D33" w:rsidP="00983C01">
      <w:pPr>
        <w:jc w:val="both"/>
        <w:rPr>
          <w:b/>
        </w:rPr>
      </w:pPr>
      <w:r w:rsidRPr="00A82D33">
        <w:rPr>
          <w:b/>
        </w:rPr>
        <w:t>Shut Down</w:t>
      </w:r>
    </w:p>
    <w:p w14:paraId="7F1F77B1" w14:textId="77777777" w:rsidR="002E59DC" w:rsidRDefault="00A82D33" w:rsidP="00A82D33">
      <w:pPr>
        <w:pStyle w:val="ListParagraph"/>
        <w:numPr>
          <w:ilvl w:val="0"/>
          <w:numId w:val="6"/>
        </w:numPr>
        <w:jc w:val="both"/>
      </w:pPr>
      <w:r>
        <w:t xml:space="preserve">Move the lever to </w:t>
      </w:r>
      <w:r w:rsidR="002E59DC">
        <w:t>adjust the loader to the off position (Move lever to the back)</w:t>
      </w:r>
    </w:p>
    <w:p w14:paraId="753FBEE1" w14:textId="77777777" w:rsidR="002E59DC" w:rsidRDefault="002E59DC" w:rsidP="00A82D33">
      <w:pPr>
        <w:pStyle w:val="ListParagraph"/>
        <w:numPr>
          <w:ilvl w:val="0"/>
          <w:numId w:val="6"/>
        </w:numPr>
        <w:jc w:val="both"/>
      </w:pPr>
      <w:r>
        <w:t>Turn off loader</w:t>
      </w:r>
    </w:p>
    <w:p w14:paraId="298AA810" w14:textId="77777777" w:rsidR="002E59DC" w:rsidRDefault="002E59DC" w:rsidP="00A82D33">
      <w:pPr>
        <w:pStyle w:val="ListParagraph"/>
        <w:numPr>
          <w:ilvl w:val="0"/>
          <w:numId w:val="6"/>
        </w:numPr>
        <w:jc w:val="both"/>
      </w:pPr>
      <w:r>
        <w:t>Under “ Preferences” Tab switch back to “Tube” under “Sample Delivery Method”</w:t>
      </w:r>
    </w:p>
    <w:p w14:paraId="475E3E10" w14:textId="77777777" w:rsidR="002E59DC" w:rsidRDefault="002E59DC" w:rsidP="002E59DC">
      <w:pPr>
        <w:pStyle w:val="ListParagraph"/>
        <w:numPr>
          <w:ilvl w:val="0"/>
          <w:numId w:val="6"/>
        </w:numPr>
        <w:jc w:val="both"/>
      </w:pPr>
      <w:r>
        <w:t xml:space="preserve">Wash with </w:t>
      </w:r>
      <w:proofErr w:type="spellStart"/>
      <w:r>
        <w:t>Contrad</w:t>
      </w:r>
      <w:proofErr w:type="spellEnd"/>
    </w:p>
    <w:p w14:paraId="057FB3E6" w14:textId="77777777" w:rsidR="002E59DC" w:rsidRDefault="002E59DC" w:rsidP="002E59DC">
      <w:pPr>
        <w:pStyle w:val="ListParagraph"/>
        <w:numPr>
          <w:ilvl w:val="0"/>
          <w:numId w:val="6"/>
        </w:numPr>
        <w:jc w:val="both"/>
      </w:pPr>
      <w:r>
        <w:t>Wash with Water</w:t>
      </w:r>
    </w:p>
    <w:p w14:paraId="0F2527FE" w14:textId="77777777" w:rsidR="00A82D33" w:rsidRDefault="002E59DC" w:rsidP="002E59DC">
      <w:pPr>
        <w:pStyle w:val="ListParagraph"/>
        <w:numPr>
          <w:ilvl w:val="0"/>
          <w:numId w:val="6"/>
        </w:numPr>
        <w:jc w:val="both"/>
      </w:pPr>
      <w:r>
        <w:t>Perform a “Fluidics Shutdown” and turn off Aurora</w:t>
      </w:r>
      <w:r w:rsidR="00A82D33">
        <w:t xml:space="preserve"> </w:t>
      </w:r>
    </w:p>
    <w:p w14:paraId="1F7BFFE9" w14:textId="77777777" w:rsidR="00284A66" w:rsidRPr="004962EC" w:rsidRDefault="00284A66" w:rsidP="00284A66">
      <w:pPr>
        <w:jc w:val="both"/>
        <w:rPr>
          <w:b/>
        </w:rPr>
      </w:pPr>
      <w:r w:rsidRPr="004962EC">
        <w:rPr>
          <w:b/>
        </w:rPr>
        <w:t>Troubleshooting</w:t>
      </w:r>
      <w:r w:rsidR="004962EC">
        <w:rPr>
          <w:b/>
        </w:rPr>
        <w:t>/Notes</w:t>
      </w:r>
    </w:p>
    <w:p w14:paraId="73154FCE" w14:textId="77777777" w:rsidR="00284A66" w:rsidRDefault="00284A66" w:rsidP="00284A66">
      <w:pPr>
        <w:pStyle w:val="ListParagraph"/>
        <w:numPr>
          <w:ilvl w:val="0"/>
          <w:numId w:val="5"/>
        </w:numPr>
        <w:jc w:val="both"/>
      </w:pPr>
      <w:r>
        <w:t>If plate holder is not in position to load a plate onto it click “Eject” button to return it to the proper position.</w:t>
      </w:r>
    </w:p>
    <w:p w14:paraId="13A37A97" w14:textId="77777777" w:rsidR="00284A66" w:rsidRPr="000F176F" w:rsidRDefault="00284A66" w:rsidP="00867392">
      <w:pPr>
        <w:ind w:left="720"/>
        <w:jc w:val="both"/>
      </w:pPr>
    </w:p>
    <w:p w14:paraId="01A2A3F0" w14:textId="77777777" w:rsidR="00645937" w:rsidRPr="00645937" w:rsidRDefault="00645937" w:rsidP="00645937">
      <w:r>
        <w:t xml:space="preserve"> </w:t>
      </w:r>
    </w:p>
    <w:sectPr w:rsidR="00645937" w:rsidRPr="0064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12340"/>
    <w:multiLevelType w:val="hybridMultilevel"/>
    <w:tmpl w:val="B0006198"/>
    <w:lvl w:ilvl="0" w:tplc="F3B0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1A68AD"/>
    <w:multiLevelType w:val="hybridMultilevel"/>
    <w:tmpl w:val="B0006198"/>
    <w:lvl w:ilvl="0" w:tplc="F3B0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114667"/>
    <w:multiLevelType w:val="hybridMultilevel"/>
    <w:tmpl w:val="7BA62328"/>
    <w:lvl w:ilvl="0" w:tplc="BC64F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BE5DA0"/>
    <w:multiLevelType w:val="hybridMultilevel"/>
    <w:tmpl w:val="C2B88272"/>
    <w:lvl w:ilvl="0" w:tplc="3830E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F26120"/>
    <w:multiLevelType w:val="hybridMultilevel"/>
    <w:tmpl w:val="B0006198"/>
    <w:lvl w:ilvl="0" w:tplc="F3B0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532F8"/>
    <w:multiLevelType w:val="hybridMultilevel"/>
    <w:tmpl w:val="B0006198"/>
    <w:lvl w:ilvl="0" w:tplc="F3B0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E0"/>
    <w:rsid w:val="000402AC"/>
    <w:rsid w:val="000F176F"/>
    <w:rsid w:val="00284A66"/>
    <w:rsid w:val="002E59DC"/>
    <w:rsid w:val="00397556"/>
    <w:rsid w:val="004962EC"/>
    <w:rsid w:val="0052316C"/>
    <w:rsid w:val="00585BDA"/>
    <w:rsid w:val="005D5E3D"/>
    <w:rsid w:val="00635DDD"/>
    <w:rsid w:val="00645937"/>
    <w:rsid w:val="006A2475"/>
    <w:rsid w:val="006E0FA9"/>
    <w:rsid w:val="00830113"/>
    <w:rsid w:val="00867392"/>
    <w:rsid w:val="0087419A"/>
    <w:rsid w:val="00881ADA"/>
    <w:rsid w:val="008E3C38"/>
    <w:rsid w:val="00983C01"/>
    <w:rsid w:val="00A655BE"/>
    <w:rsid w:val="00A82D33"/>
    <w:rsid w:val="00B753A9"/>
    <w:rsid w:val="00C47A7C"/>
    <w:rsid w:val="00DC4E50"/>
    <w:rsid w:val="00E47DEF"/>
    <w:rsid w:val="00E97D7B"/>
    <w:rsid w:val="00EF4AE0"/>
    <w:rsid w:val="00F3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AA1D"/>
  <w15:chartTrackingRefBased/>
  <w15:docId w15:val="{0CD07003-DBEF-45B1-88AA-22C06E92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4A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7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uwc_Hiqkh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Hahn, Bryan</dc:creator>
  <cp:keywords/>
  <dc:description/>
  <cp:lastModifiedBy>Fan Xiaoxuan</cp:lastModifiedBy>
  <cp:revision>19</cp:revision>
  <dcterms:created xsi:type="dcterms:W3CDTF">2019-12-20T17:32:00Z</dcterms:created>
  <dcterms:modified xsi:type="dcterms:W3CDTF">2021-03-23T15:33:00Z</dcterms:modified>
</cp:coreProperties>
</file>