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0795" w14:textId="0A0C81F7" w:rsidR="0059532C" w:rsidRDefault="0059532C" w:rsidP="0059532C">
      <w:pPr>
        <w:rPr>
          <w:noProof/>
        </w:rPr>
      </w:pPr>
      <w:bookmarkStart w:id="0" w:name="_Hlk160090813"/>
      <w:bookmarkEnd w:id="0"/>
      <w:r>
        <w:rPr>
          <w:noProof/>
        </w:rPr>
        <w:drawing>
          <wp:inline distT="0" distB="0" distL="0" distR="0" wp14:anchorId="1CE28DEA" wp14:editId="63347B02">
            <wp:extent cx="6858000" cy="755015"/>
            <wp:effectExtent l="0" t="0" r="0" b="698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t="3753" b="86420"/>
                    <a:stretch/>
                  </pic:blipFill>
                  <pic:spPr bwMode="auto">
                    <a:xfrm>
                      <a:off x="0" y="0"/>
                      <a:ext cx="6862834" cy="755547"/>
                    </a:xfrm>
                    <a:prstGeom prst="rect">
                      <a:avLst/>
                    </a:prstGeom>
                    <a:ln>
                      <a:noFill/>
                    </a:ln>
                    <a:extLst>
                      <a:ext uri="{53640926-AAD7-44D8-BBD7-CCE9431645EC}">
                        <a14:shadowObscured xmlns:a14="http://schemas.microsoft.com/office/drawing/2010/main"/>
                      </a:ext>
                    </a:extLst>
                  </pic:spPr>
                </pic:pic>
              </a:graphicData>
            </a:graphic>
          </wp:inline>
        </w:drawing>
      </w:r>
    </w:p>
    <w:p w14:paraId="4A9497A2" w14:textId="02E696D1" w:rsidR="0059532C" w:rsidRDefault="0059532C" w:rsidP="0059532C">
      <w:pPr>
        <w:pStyle w:val="xxxxmsonormal"/>
        <w:ind w:left="450" w:hanging="360"/>
        <w:jc w:val="center"/>
        <w:rPr>
          <w:b/>
          <w:bCs/>
          <w:color w:val="860000"/>
          <w:sz w:val="28"/>
          <w:szCs w:val="28"/>
          <w:u w:val="single"/>
        </w:rPr>
      </w:pPr>
      <w:r w:rsidRPr="0059532C">
        <w:rPr>
          <w:rFonts w:asciiTheme="minorHAnsi" w:hAnsiTheme="minorHAnsi" w:cstheme="minorBidi"/>
          <w:b/>
          <w:bCs/>
          <w:kern w:val="2"/>
          <w:sz w:val="40"/>
          <w:szCs w:val="40"/>
          <w14:ligatures w14:val="standardContextual"/>
        </w:rPr>
        <w:t>Resources for Preparing an R0</w:t>
      </w:r>
      <w:r>
        <w:rPr>
          <w:rFonts w:asciiTheme="minorHAnsi" w:hAnsiTheme="minorHAnsi" w:cstheme="minorBidi"/>
          <w:b/>
          <w:bCs/>
          <w:kern w:val="2"/>
          <w:sz w:val="40"/>
          <w:szCs w:val="40"/>
          <w14:ligatures w14:val="standardContextual"/>
        </w:rPr>
        <w:t>1 Grant Application</w:t>
      </w:r>
    </w:p>
    <w:p w14:paraId="6489B27B" w14:textId="77777777" w:rsidR="0059532C" w:rsidRDefault="0059532C" w:rsidP="0059532C">
      <w:pPr>
        <w:pStyle w:val="xxxxmsonormal"/>
        <w:ind w:left="450" w:hanging="360"/>
        <w:rPr>
          <w:b/>
          <w:bCs/>
          <w:color w:val="860000"/>
          <w:sz w:val="28"/>
          <w:szCs w:val="28"/>
          <w:u w:val="single"/>
        </w:rPr>
      </w:pPr>
    </w:p>
    <w:p w14:paraId="6CE66546" w14:textId="77777777" w:rsidR="00EF6DC4" w:rsidRDefault="00EF6DC4" w:rsidP="00EF6DC4">
      <w:pPr>
        <w:pStyle w:val="xxxxmsonormal"/>
        <w:rPr>
          <w:b/>
          <w:bCs/>
          <w:color w:val="860000"/>
          <w:sz w:val="28"/>
          <w:szCs w:val="28"/>
          <w:u w:val="single"/>
        </w:rPr>
      </w:pPr>
      <w:r w:rsidRPr="0059532C">
        <w:rPr>
          <w:b/>
          <w:bCs/>
          <w:color w:val="860000"/>
          <w:sz w:val="28"/>
          <w:szCs w:val="28"/>
          <w:u w:val="single"/>
        </w:rPr>
        <w:t>2023 Writing your first R01 seminar: Part 1</w:t>
      </w:r>
    </w:p>
    <w:p w14:paraId="5DC8281D" w14:textId="52B51028" w:rsidR="00EF6DC4" w:rsidRPr="006343B8" w:rsidRDefault="00EF6DC4" w:rsidP="00EF6DC4">
      <w:pPr>
        <w:pStyle w:val="xmsonormal"/>
        <w:ind w:firstLine="360"/>
        <w:rPr>
          <w:rStyle w:val="Hyperlink"/>
          <w:b/>
          <w:bCs/>
        </w:rPr>
      </w:pPr>
      <w:r>
        <w:rPr>
          <w:b/>
          <w:bCs/>
        </w:rPr>
        <w:fldChar w:fldCharType="begin"/>
      </w:r>
      <w:r w:rsidR="00352179">
        <w:rPr>
          <w:b/>
          <w:bCs/>
        </w:rPr>
        <w:instrText>HYPERLINK "https://somumaryland.sharepoint.com/:v:/r/sites/OfficeofResearchCareerDevelopmentSeminarRecordingsSlides/Shared%20Documents/General/Research%20Skills%20Seminar%20Series/R01%20Workshop%20Part%201/Recording_Part%201_%20Writing%20your%201st%20NIH%20R01%20Grant%20Application%20091223.mp4?csf=1&amp;web=1&amp;e=QwuvWy"</w:instrText>
      </w:r>
      <w:r w:rsidR="00352179">
        <w:rPr>
          <w:b/>
          <w:bCs/>
        </w:rPr>
      </w:r>
      <w:r>
        <w:rPr>
          <w:b/>
          <w:bCs/>
        </w:rPr>
        <w:fldChar w:fldCharType="separate"/>
      </w:r>
      <w:r w:rsidRPr="006343B8">
        <w:rPr>
          <w:rStyle w:val="Hyperlink"/>
          <w:b/>
          <w:bCs/>
        </w:rPr>
        <w:t>Part 1 Recording</w:t>
      </w:r>
    </w:p>
    <w:p w14:paraId="62B7B9C6" w14:textId="53CCA330" w:rsidR="00EF6DC4" w:rsidRPr="00EF1981" w:rsidRDefault="00EF6DC4" w:rsidP="00EF6DC4">
      <w:pPr>
        <w:pStyle w:val="NoSpacing"/>
        <w:ind w:left="360"/>
        <w:rPr>
          <w:rStyle w:val="Hyperlink"/>
          <w:rFonts w:ascii="Calibri" w:hAnsi="Calibri" w:cs="Calibri"/>
          <w:sz w:val="22"/>
          <w:szCs w:val="22"/>
        </w:rPr>
      </w:pPr>
      <w:r>
        <w:rPr>
          <w:rFonts w:ascii="Calibri" w:hAnsi="Calibri" w:cs="Calibri"/>
          <w:b/>
          <w:bCs/>
          <w:kern w:val="0"/>
          <w:sz w:val="22"/>
          <w:szCs w:val="22"/>
          <w14:ligatures w14:val="none"/>
        </w:rPr>
        <w:fldChar w:fldCharType="end"/>
      </w:r>
      <w:r w:rsidR="00EF1981">
        <w:rPr>
          <w:rFonts w:ascii="Calibri" w:hAnsi="Calibri" w:cs="Calibri"/>
          <w:b/>
          <w:bCs/>
          <w:kern w:val="0"/>
          <w:sz w:val="22"/>
          <w:szCs w:val="22"/>
          <w14:ligatures w14:val="none"/>
        </w:rPr>
        <w:fldChar w:fldCharType="begin"/>
      </w:r>
      <w:r w:rsidR="00EF1981">
        <w:rPr>
          <w:rFonts w:ascii="Calibri" w:hAnsi="Calibri" w:cs="Calibri"/>
          <w:b/>
          <w:bCs/>
          <w:kern w:val="0"/>
          <w:sz w:val="22"/>
          <w:szCs w:val="22"/>
          <w14:ligatures w14:val="none"/>
        </w:rPr>
        <w:instrText>HYPERLINK "https://somumaryland.sharepoint.com/:b:/r/sites/OfficeofResearchCareerDevelopmentSeminarRecordingsSlides/Shared%20Documents/General/Research%20Skills%20Seminar%20Series/R01%20Workshop%20Part%201/R01%20writing%202023%20part%201.pdf?csf=1&amp;web=1&amp;e=UB347h"</w:instrText>
      </w:r>
      <w:r w:rsidR="00EF1981">
        <w:rPr>
          <w:rFonts w:ascii="Calibri" w:hAnsi="Calibri" w:cs="Calibri"/>
          <w:b/>
          <w:bCs/>
          <w:kern w:val="0"/>
          <w:sz w:val="22"/>
          <w:szCs w:val="22"/>
          <w14:ligatures w14:val="none"/>
        </w:rPr>
      </w:r>
      <w:r w:rsidR="00EF1981">
        <w:rPr>
          <w:rFonts w:ascii="Calibri" w:hAnsi="Calibri" w:cs="Calibri"/>
          <w:b/>
          <w:bCs/>
          <w:kern w:val="0"/>
          <w:sz w:val="22"/>
          <w:szCs w:val="22"/>
          <w14:ligatures w14:val="none"/>
        </w:rPr>
        <w:fldChar w:fldCharType="separate"/>
      </w:r>
      <w:r w:rsidRPr="00EF1981">
        <w:rPr>
          <w:rStyle w:val="Hyperlink"/>
          <w:rFonts w:ascii="Calibri" w:hAnsi="Calibri" w:cs="Calibri"/>
          <w:b/>
          <w:bCs/>
          <w:kern w:val="0"/>
          <w:sz w:val="22"/>
          <w:szCs w:val="22"/>
          <w14:ligatures w14:val="none"/>
        </w:rPr>
        <w:t>Slides</w:t>
      </w:r>
    </w:p>
    <w:p w14:paraId="3D5EC795" w14:textId="369CB498" w:rsidR="00EF6DC4" w:rsidRPr="0059532C" w:rsidRDefault="00EF1981" w:rsidP="00EF6DC4">
      <w:pPr>
        <w:pStyle w:val="NoSpacing"/>
        <w:numPr>
          <w:ilvl w:val="0"/>
          <w:numId w:val="1"/>
        </w:numPr>
        <w:rPr>
          <w:rFonts w:ascii="Calibri" w:hAnsi="Calibri" w:cs="Calibri"/>
          <w:sz w:val="22"/>
          <w:szCs w:val="22"/>
        </w:rPr>
      </w:pPr>
      <w:r>
        <w:rPr>
          <w:rFonts w:ascii="Calibri" w:hAnsi="Calibri" w:cs="Calibri"/>
          <w:b/>
          <w:bCs/>
          <w:kern w:val="0"/>
          <w:sz w:val="22"/>
          <w:szCs w:val="22"/>
          <w14:ligatures w14:val="none"/>
        </w:rPr>
        <w:fldChar w:fldCharType="end"/>
      </w:r>
      <w:r w:rsidR="00EF6DC4" w:rsidRPr="0059532C">
        <w:rPr>
          <w:rFonts w:ascii="Calibri" w:hAnsi="Calibri" w:cs="Calibri"/>
          <w:sz w:val="22"/>
          <w:szCs w:val="22"/>
        </w:rPr>
        <w:t xml:space="preserve">What is a R01 and why is it so important? </w:t>
      </w:r>
      <w:r w:rsidR="00EF6DC4" w:rsidRPr="0059532C">
        <w:rPr>
          <w:rFonts w:ascii="Calibri" w:hAnsi="Calibri" w:cs="Calibri"/>
          <w:sz w:val="22"/>
          <w:szCs w:val="22"/>
        </w:rPr>
        <w:tab/>
      </w:r>
      <w:r w:rsidR="00EF6DC4" w:rsidRPr="0059532C">
        <w:rPr>
          <w:rFonts w:ascii="Calibri" w:hAnsi="Calibri" w:cs="Calibri"/>
          <w:sz w:val="22"/>
          <w:szCs w:val="22"/>
        </w:rPr>
        <w:tab/>
      </w:r>
      <w:r w:rsidR="00EF6DC4" w:rsidRPr="0059532C">
        <w:rPr>
          <w:rFonts w:ascii="Calibri" w:hAnsi="Calibri" w:cs="Calibri"/>
          <w:sz w:val="22"/>
          <w:szCs w:val="22"/>
        </w:rPr>
        <w:tab/>
        <w:t>02:08-06:55</w:t>
      </w:r>
    </w:p>
    <w:p w14:paraId="781B731F" w14:textId="77777777" w:rsidR="00EF6DC4" w:rsidRPr="0059532C" w:rsidRDefault="00EF6DC4" w:rsidP="00EF6DC4">
      <w:pPr>
        <w:pStyle w:val="NoSpacing"/>
        <w:numPr>
          <w:ilvl w:val="0"/>
          <w:numId w:val="1"/>
        </w:numPr>
        <w:rPr>
          <w:rFonts w:ascii="Calibri" w:hAnsi="Calibri" w:cs="Calibri"/>
          <w:sz w:val="22"/>
          <w:szCs w:val="22"/>
        </w:rPr>
      </w:pPr>
      <w:r w:rsidRPr="0059532C">
        <w:rPr>
          <w:rFonts w:ascii="Calibri" w:hAnsi="Calibri" w:cs="Calibri"/>
          <w:sz w:val="22"/>
          <w:szCs w:val="22"/>
        </w:rPr>
        <w:t>Components of a R01and NIH budget</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08:40-13.44</w:t>
      </w:r>
    </w:p>
    <w:p w14:paraId="501C5DDA" w14:textId="77777777" w:rsidR="00EF6DC4" w:rsidRPr="0059532C" w:rsidRDefault="00EF6DC4" w:rsidP="00EF6DC4">
      <w:pPr>
        <w:pStyle w:val="NoSpacing"/>
        <w:numPr>
          <w:ilvl w:val="0"/>
          <w:numId w:val="1"/>
        </w:numPr>
        <w:rPr>
          <w:rFonts w:ascii="Calibri" w:hAnsi="Calibri" w:cs="Calibri"/>
          <w:sz w:val="22"/>
          <w:szCs w:val="22"/>
        </w:rPr>
      </w:pPr>
      <w:r w:rsidRPr="0059532C">
        <w:rPr>
          <w:rFonts w:ascii="Calibri" w:hAnsi="Calibri" w:cs="Calibri"/>
          <w:sz w:val="22"/>
          <w:szCs w:val="22"/>
        </w:rPr>
        <w:t>How to structure your proposal and aims?</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13:44-20:39</w:t>
      </w:r>
    </w:p>
    <w:p w14:paraId="6B495C1E" w14:textId="77777777" w:rsidR="00EF6DC4" w:rsidRPr="0059532C" w:rsidRDefault="00EF6DC4" w:rsidP="00EF6DC4">
      <w:pPr>
        <w:pStyle w:val="NoSpacing"/>
        <w:numPr>
          <w:ilvl w:val="0"/>
          <w:numId w:val="1"/>
        </w:numPr>
        <w:rPr>
          <w:rFonts w:ascii="Calibri" w:hAnsi="Calibri" w:cs="Calibri"/>
          <w:sz w:val="22"/>
          <w:szCs w:val="22"/>
        </w:rPr>
      </w:pPr>
      <w:r w:rsidRPr="0059532C">
        <w:rPr>
          <w:rFonts w:ascii="Calibri" w:hAnsi="Calibri" w:cs="Calibri"/>
          <w:sz w:val="22"/>
          <w:szCs w:val="22"/>
        </w:rPr>
        <w:t>NIH score system and major weaknesses to avoid</w:t>
      </w:r>
      <w:r w:rsidRPr="0059532C">
        <w:rPr>
          <w:rFonts w:ascii="Calibri" w:hAnsi="Calibri" w:cs="Calibri"/>
          <w:sz w:val="22"/>
          <w:szCs w:val="22"/>
        </w:rPr>
        <w:tab/>
      </w:r>
      <w:r w:rsidRPr="0059532C">
        <w:rPr>
          <w:rFonts w:ascii="Calibri" w:hAnsi="Calibri" w:cs="Calibri"/>
          <w:sz w:val="22"/>
          <w:szCs w:val="22"/>
        </w:rPr>
        <w:tab/>
        <w:t>25.50-38:50</w:t>
      </w:r>
    </w:p>
    <w:p w14:paraId="785FE8A0" w14:textId="77777777" w:rsidR="00EF6DC4" w:rsidRPr="0059532C" w:rsidRDefault="00EF6DC4" w:rsidP="00EF6DC4">
      <w:pPr>
        <w:pStyle w:val="NoSpacing"/>
        <w:numPr>
          <w:ilvl w:val="0"/>
          <w:numId w:val="1"/>
        </w:numPr>
        <w:rPr>
          <w:rFonts w:ascii="Calibri" w:hAnsi="Calibri" w:cs="Calibri"/>
          <w:sz w:val="22"/>
          <w:szCs w:val="22"/>
        </w:rPr>
      </w:pPr>
      <w:r w:rsidRPr="0059532C">
        <w:rPr>
          <w:rFonts w:ascii="Calibri" w:hAnsi="Calibri" w:cs="Calibri"/>
          <w:sz w:val="22"/>
          <w:szCs w:val="22"/>
        </w:rPr>
        <w:t>What goes into a specific aims page</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38:50-41:20</w:t>
      </w:r>
    </w:p>
    <w:p w14:paraId="126C3A8A" w14:textId="77777777" w:rsidR="00EF6DC4" w:rsidRPr="0059532C" w:rsidRDefault="00EF6DC4" w:rsidP="00EF6DC4">
      <w:pPr>
        <w:pStyle w:val="NoSpacing"/>
        <w:numPr>
          <w:ilvl w:val="0"/>
          <w:numId w:val="1"/>
        </w:numPr>
        <w:rPr>
          <w:rFonts w:ascii="Calibri" w:hAnsi="Calibri" w:cs="Calibri"/>
          <w:sz w:val="22"/>
          <w:szCs w:val="22"/>
        </w:rPr>
      </w:pPr>
      <w:r w:rsidRPr="0059532C">
        <w:rPr>
          <w:rFonts w:ascii="Calibri" w:hAnsi="Calibri" w:cs="Calibri"/>
          <w:sz w:val="22"/>
          <w:szCs w:val="22"/>
        </w:rPr>
        <w:t>How do you demonstrate innovation</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41:21-45:10</w:t>
      </w:r>
    </w:p>
    <w:p w14:paraId="5D0E6FB6" w14:textId="77777777" w:rsidR="00EF6DC4" w:rsidRPr="0059532C" w:rsidRDefault="00EF6DC4" w:rsidP="00EF6DC4">
      <w:pPr>
        <w:pStyle w:val="NoSpacing"/>
        <w:numPr>
          <w:ilvl w:val="0"/>
          <w:numId w:val="1"/>
        </w:numPr>
        <w:rPr>
          <w:rFonts w:ascii="Calibri" w:hAnsi="Calibri" w:cs="Calibri"/>
          <w:sz w:val="22"/>
          <w:szCs w:val="22"/>
        </w:rPr>
      </w:pPr>
      <w:r w:rsidRPr="0059532C">
        <w:rPr>
          <w:rFonts w:ascii="Calibri" w:hAnsi="Calibri" w:cs="Calibri"/>
          <w:sz w:val="22"/>
          <w:szCs w:val="22"/>
        </w:rPr>
        <w:t xml:space="preserve">Early Stage Investigator </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49:08-50:20</w:t>
      </w:r>
    </w:p>
    <w:p w14:paraId="0DE08012" w14:textId="77777777" w:rsidR="00EF6DC4" w:rsidRPr="0059532C" w:rsidRDefault="00EF6DC4" w:rsidP="00EF6DC4">
      <w:pPr>
        <w:pStyle w:val="NoSpacing"/>
        <w:numPr>
          <w:ilvl w:val="0"/>
          <w:numId w:val="1"/>
        </w:numPr>
        <w:rPr>
          <w:rFonts w:ascii="Calibri" w:hAnsi="Calibri" w:cs="Calibri"/>
          <w:sz w:val="22"/>
          <w:szCs w:val="22"/>
        </w:rPr>
      </w:pPr>
      <w:r w:rsidRPr="0059532C">
        <w:rPr>
          <w:rFonts w:ascii="Calibri" w:hAnsi="Calibri" w:cs="Calibri"/>
          <w:sz w:val="22"/>
          <w:szCs w:val="22"/>
        </w:rPr>
        <w:t>Recommended timeline for preparing first R01</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50:20-54:45</w:t>
      </w:r>
      <w:r w:rsidRPr="0059532C">
        <w:rPr>
          <w:rFonts w:ascii="Calibri" w:hAnsi="Calibri" w:cs="Calibri"/>
          <w:sz w:val="22"/>
          <w:szCs w:val="22"/>
        </w:rPr>
        <w:tab/>
      </w:r>
    </w:p>
    <w:p w14:paraId="789DFC0A" w14:textId="77777777" w:rsidR="00EF6DC4" w:rsidRPr="0059532C" w:rsidRDefault="00EF6DC4" w:rsidP="00EF6DC4">
      <w:pPr>
        <w:rPr>
          <w:rFonts w:ascii="Calibri" w:hAnsi="Calibri" w:cs="Calibri"/>
          <w:b/>
          <w:bCs/>
          <w:sz w:val="22"/>
          <w:szCs w:val="22"/>
        </w:rPr>
      </w:pPr>
    </w:p>
    <w:p w14:paraId="5FDB131A" w14:textId="77777777" w:rsidR="00EF6DC4" w:rsidRPr="0059532C" w:rsidRDefault="00EF6DC4" w:rsidP="00EF6DC4">
      <w:pPr>
        <w:pStyle w:val="xxxxmsonormal"/>
        <w:rPr>
          <w:b/>
          <w:bCs/>
          <w:color w:val="860000"/>
          <w:sz w:val="28"/>
          <w:szCs w:val="28"/>
          <w:u w:val="single"/>
        </w:rPr>
      </w:pPr>
      <w:r w:rsidRPr="0059532C">
        <w:rPr>
          <w:b/>
          <w:bCs/>
          <w:color w:val="860000"/>
          <w:sz w:val="28"/>
          <w:szCs w:val="28"/>
          <w:u w:val="single"/>
        </w:rPr>
        <w:t>2023 Writing your first R01 seminar: Part 2</w:t>
      </w:r>
    </w:p>
    <w:p w14:paraId="7278B5DE" w14:textId="7351DF7B" w:rsidR="00EF6DC4" w:rsidRPr="00EA1DB8" w:rsidRDefault="00EF6DC4" w:rsidP="00EF6DC4">
      <w:pPr>
        <w:pStyle w:val="xxmsonormal"/>
        <w:ind w:firstLine="360"/>
        <w:rPr>
          <w:rStyle w:val="Hyperlink"/>
          <w:b/>
          <w:bCs/>
        </w:rPr>
      </w:pPr>
      <w:r>
        <w:rPr>
          <w:b/>
          <w:bCs/>
        </w:rPr>
        <w:fldChar w:fldCharType="begin"/>
      </w:r>
      <w:r w:rsidR="008B70FA">
        <w:rPr>
          <w:b/>
          <w:bCs/>
        </w:rPr>
        <w:instrText>HYPERLINK "https://somumaryland.sharepoint.com/:v:/r/sites/OfficeofResearchCareerDevelopmentSeminarRecordingsSlides/Shared%20Documents/General/Research%20Skills%20Seminar%20Series/R01%20Workshop%20Part%202/Recording_Writing%20your%201st%20NIH%20R01%20grant%20PART%202%20091923.mp4?csf=1&amp;web=1&amp;e=83VLHp"</w:instrText>
      </w:r>
      <w:r w:rsidR="008B70FA">
        <w:rPr>
          <w:b/>
          <w:bCs/>
        </w:rPr>
      </w:r>
      <w:r>
        <w:rPr>
          <w:b/>
          <w:bCs/>
        </w:rPr>
        <w:fldChar w:fldCharType="separate"/>
      </w:r>
      <w:r w:rsidRPr="00EA1DB8">
        <w:rPr>
          <w:rStyle w:val="Hyperlink"/>
          <w:b/>
          <w:bCs/>
        </w:rPr>
        <w:t>Part 2 Recording</w:t>
      </w:r>
    </w:p>
    <w:p w14:paraId="1BE5F54B" w14:textId="32922952" w:rsidR="00EF6DC4" w:rsidRPr="009700C3" w:rsidRDefault="00EF6DC4" w:rsidP="00EF6DC4">
      <w:pPr>
        <w:pStyle w:val="NoSpacing"/>
        <w:ind w:left="360"/>
        <w:rPr>
          <w:rStyle w:val="Hyperlink"/>
          <w:rFonts w:ascii="Calibri" w:hAnsi="Calibri" w:cs="Calibri"/>
          <w:sz w:val="22"/>
          <w:szCs w:val="22"/>
        </w:rPr>
      </w:pPr>
      <w:r>
        <w:rPr>
          <w:rFonts w:ascii="Calibri" w:hAnsi="Calibri" w:cs="Calibri"/>
          <w:b/>
          <w:bCs/>
          <w:kern w:val="0"/>
          <w:sz w:val="22"/>
          <w:szCs w:val="22"/>
          <w14:ligatures w14:val="none"/>
        </w:rPr>
        <w:fldChar w:fldCharType="end"/>
      </w:r>
      <w:r w:rsidR="009700C3">
        <w:rPr>
          <w:rFonts w:ascii="Calibri" w:hAnsi="Calibri" w:cs="Calibri"/>
          <w:b/>
          <w:bCs/>
          <w:kern w:val="0"/>
          <w:sz w:val="22"/>
          <w:szCs w:val="22"/>
          <w14:ligatures w14:val="none"/>
        </w:rPr>
        <w:fldChar w:fldCharType="begin"/>
      </w:r>
      <w:r w:rsidR="009700C3">
        <w:rPr>
          <w:rFonts w:ascii="Calibri" w:hAnsi="Calibri" w:cs="Calibri"/>
          <w:b/>
          <w:bCs/>
          <w:kern w:val="0"/>
          <w:sz w:val="22"/>
          <w:szCs w:val="22"/>
          <w14:ligatures w14:val="none"/>
        </w:rPr>
        <w:instrText>HYPERLINK "https://somumaryland.sharepoint.com/:b:/r/sites/OfficeofResearchCareerDevelopmentSeminarRecordingsSlides/Shared%20Documents/General/Research%20Skills%20Seminar%20Series/R01%20Workshop%20Part%202/R01%20writing%202023%20part%202.pdf?csf=1&amp;web=1&amp;e=eRlWcS"</w:instrText>
      </w:r>
      <w:r w:rsidR="009700C3">
        <w:rPr>
          <w:rFonts w:ascii="Calibri" w:hAnsi="Calibri" w:cs="Calibri"/>
          <w:b/>
          <w:bCs/>
          <w:kern w:val="0"/>
          <w:sz w:val="22"/>
          <w:szCs w:val="22"/>
          <w14:ligatures w14:val="none"/>
        </w:rPr>
      </w:r>
      <w:r w:rsidR="009700C3">
        <w:rPr>
          <w:rFonts w:ascii="Calibri" w:hAnsi="Calibri" w:cs="Calibri"/>
          <w:b/>
          <w:bCs/>
          <w:kern w:val="0"/>
          <w:sz w:val="22"/>
          <w:szCs w:val="22"/>
          <w14:ligatures w14:val="none"/>
        </w:rPr>
        <w:fldChar w:fldCharType="separate"/>
      </w:r>
      <w:r w:rsidRPr="009700C3">
        <w:rPr>
          <w:rStyle w:val="Hyperlink"/>
          <w:rFonts w:ascii="Calibri" w:hAnsi="Calibri" w:cs="Calibri"/>
          <w:b/>
          <w:bCs/>
          <w:kern w:val="0"/>
          <w:sz w:val="22"/>
          <w:szCs w:val="22"/>
          <w14:ligatures w14:val="none"/>
        </w:rPr>
        <w:t>Slides</w:t>
      </w:r>
    </w:p>
    <w:p w14:paraId="60000A99" w14:textId="05AC98B8" w:rsidR="00EF6DC4" w:rsidRPr="0059532C" w:rsidRDefault="009700C3" w:rsidP="00EF6DC4">
      <w:pPr>
        <w:pStyle w:val="NoSpacing"/>
        <w:numPr>
          <w:ilvl w:val="0"/>
          <w:numId w:val="2"/>
        </w:numPr>
        <w:rPr>
          <w:rFonts w:ascii="Calibri" w:hAnsi="Calibri" w:cs="Calibri"/>
          <w:sz w:val="22"/>
          <w:szCs w:val="22"/>
        </w:rPr>
      </w:pPr>
      <w:r>
        <w:rPr>
          <w:rFonts w:ascii="Calibri" w:hAnsi="Calibri" w:cs="Calibri"/>
          <w:b/>
          <w:bCs/>
          <w:kern w:val="0"/>
          <w:sz w:val="22"/>
          <w:szCs w:val="22"/>
          <w14:ligatures w14:val="none"/>
        </w:rPr>
        <w:fldChar w:fldCharType="end"/>
      </w:r>
      <w:r w:rsidR="00EF6DC4" w:rsidRPr="0059532C">
        <w:rPr>
          <w:rFonts w:ascii="Calibri" w:hAnsi="Calibri" w:cs="Calibri"/>
          <w:sz w:val="22"/>
          <w:szCs w:val="22"/>
        </w:rPr>
        <w:t>Targeting the most suitable study section</w:t>
      </w:r>
      <w:r w:rsidR="00EF6DC4" w:rsidRPr="0059532C">
        <w:rPr>
          <w:rFonts w:ascii="Calibri" w:hAnsi="Calibri" w:cs="Calibri"/>
          <w:sz w:val="22"/>
          <w:szCs w:val="22"/>
        </w:rPr>
        <w:tab/>
      </w:r>
      <w:r w:rsidR="00EF6DC4" w:rsidRPr="0059532C">
        <w:rPr>
          <w:rFonts w:ascii="Calibri" w:hAnsi="Calibri" w:cs="Calibri"/>
          <w:sz w:val="22"/>
          <w:szCs w:val="22"/>
        </w:rPr>
        <w:tab/>
      </w:r>
      <w:r w:rsidR="00EF6DC4" w:rsidRPr="0059532C">
        <w:rPr>
          <w:rFonts w:ascii="Calibri" w:hAnsi="Calibri" w:cs="Calibri"/>
          <w:sz w:val="22"/>
          <w:szCs w:val="22"/>
        </w:rPr>
        <w:tab/>
        <w:t>01:18-05:30</w:t>
      </w:r>
    </w:p>
    <w:p w14:paraId="7CA36CF0" w14:textId="77777777" w:rsidR="00EF6DC4" w:rsidRPr="0059532C" w:rsidRDefault="00EF6DC4" w:rsidP="00EF6DC4">
      <w:pPr>
        <w:pStyle w:val="NoSpacing"/>
        <w:numPr>
          <w:ilvl w:val="0"/>
          <w:numId w:val="2"/>
        </w:numPr>
        <w:rPr>
          <w:rFonts w:ascii="Calibri" w:hAnsi="Calibri" w:cs="Calibri"/>
          <w:sz w:val="22"/>
          <w:szCs w:val="22"/>
        </w:rPr>
      </w:pPr>
      <w:r w:rsidRPr="0059532C">
        <w:rPr>
          <w:rFonts w:ascii="Calibri" w:hAnsi="Calibri" w:cs="Calibri"/>
          <w:sz w:val="22"/>
          <w:szCs w:val="22"/>
        </w:rPr>
        <w:t>Know your reviewers and how to make them your advocates </w:t>
      </w:r>
      <w:r w:rsidRPr="0059532C">
        <w:rPr>
          <w:rFonts w:ascii="Calibri" w:hAnsi="Calibri" w:cs="Calibri"/>
          <w:sz w:val="22"/>
          <w:szCs w:val="22"/>
        </w:rPr>
        <w:tab/>
        <w:t>05:31-10:59</w:t>
      </w:r>
    </w:p>
    <w:p w14:paraId="24973FD4" w14:textId="77777777" w:rsidR="00EF6DC4" w:rsidRPr="0059532C" w:rsidRDefault="00EF6DC4" w:rsidP="00EF6DC4">
      <w:pPr>
        <w:pStyle w:val="NoSpacing"/>
        <w:numPr>
          <w:ilvl w:val="0"/>
          <w:numId w:val="2"/>
        </w:numPr>
        <w:rPr>
          <w:rFonts w:ascii="Calibri" w:hAnsi="Calibri" w:cs="Calibri"/>
          <w:sz w:val="22"/>
          <w:szCs w:val="22"/>
        </w:rPr>
      </w:pPr>
      <w:r w:rsidRPr="0059532C">
        <w:rPr>
          <w:rFonts w:ascii="Calibri" w:hAnsi="Calibri" w:cs="Calibri"/>
          <w:sz w:val="22"/>
          <w:szCs w:val="22"/>
        </w:rPr>
        <w:t>Tips on effective grant writing and formatting </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11:00-26:00</w:t>
      </w:r>
    </w:p>
    <w:p w14:paraId="59787F9B" w14:textId="77777777" w:rsidR="00EF6DC4" w:rsidRPr="0059532C" w:rsidRDefault="00EF6DC4" w:rsidP="00EF6DC4">
      <w:pPr>
        <w:pStyle w:val="NoSpacing"/>
        <w:numPr>
          <w:ilvl w:val="0"/>
          <w:numId w:val="2"/>
        </w:numPr>
        <w:rPr>
          <w:rFonts w:ascii="Calibri" w:hAnsi="Calibri" w:cs="Calibri"/>
          <w:sz w:val="22"/>
          <w:szCs w:val="22"/>
        </w:rPr>
      </w:pPr>
      <w:r w:rsidRPr="0059532C">
        <w:rPr>
          <w:rFonts w:ascii="Calibri" w:hAnsi="Calibri" w:cs="Calibri"/>
          <w:sz w:val="22"/>
          <w:szCs w:val="22"/>
        </w:rPr>
        <w:t>How to use NIH funding statistics</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26:00-29:20</w:t>
      </w:r>
    </w:p>
    <w:p w14:paraId="7EC4441B" w14:textId="77777777" w:rsidR="00EF6DC4" w:rsidRPr="0059532C" w:rsidRDefault="00EF6DC4" w:rsidP="00EF6DC4">
      <w:pPr>
        <w:pStyle w:val="NoSpacing"/>
        <w:numPr>
          <w:ilvl w:val="0"/>
          <w:numId w:val="2"/>
        </w:numPr>
        <w:rPr>
          <w:rFonts w:ascii="Calibri" w:hAnsi="Calibri" w:cs="Calibri"/>
          <w:sz w:val="22"/>
          <w:szCs w:val="22"/>
        </w:rPr>
      </w:pPr>
      <w:r w:rsidRPr="0059532C">
        <w:rPr>
          <w:rFonts w:ascii="Calibri" w:hAnsi="Calibri" w:cs="Calibri"/>
          <w:sz w:val="22"/>
          <w:szCs w:val="22"/>
        </w:rPr>
        <w:t>Rigor/Reproducibility, alternate limitation, alternate approach</w:t>
      </w:r>
      <w:r w:rsidRPr="0059532C">
        <w:rPr>
          <w:rFonts w:ascii="Calibri" w:hAnsi="Calibri" w:cs="Calibri"/>
          <w:sz w:val="22"/>
          <w:szCs w:val="22"/>
        </w:rPr>
        <w:tab/>
        <w:t>29:20-32:00</w:t>
      </w:r>
      <w:r w:rsidRPr="0059532C">
        <w:rPr>
          <w:rFonts w:ascii="Calibri" w:hAnsi="Calibri" w:cs="Calibri"/>
          <w:sz w:val="22"/>
          <w:szCs w:val="22"/>
        </w:rPr>
        <w:tab/>
      </w:r>
      <w:r w:rsidRPr="0059532C">
        <w:rPr>
          <w:rFonts w:ascii="Calibri" w:hAnsi="Calibri" w:cs="Calibri"/>
          <w:sz w:val="22"/>
          <w:szCs w:val="22"/>
        </w:rPr>
        <w:tab/>
      </w:r>
    </w:p>
    <w:p w14:paraId="4A75C81A" w14:textId="77777777" w:rsidR="00EF6DC4" w:rsidRPr="0059532C" w:rsidRDefault="00EF6DC4" w:rsidP="00EF6DC4">
      <w:pPr>
        <w:pStyle w:val="NoSpacing"/>
        <w:numPr>
          <w:ilvl w:val="0"/>
          <w:numId w:val="2"/>
        </w:numPr>
        <w:rPr>
          <w:rFonts w:ascii="Calibri" w:hAnsi="Calibri" w:cs="Calibri"/>
          <w:sz w:val="22"/>
          <w:szCs w:val="22"/>
        </w:rPr>
      </w:pPr>
      <w:r w:rsidRPr="0059532C">
        <w:rPr>
          <w:rFonts w:ascii="Calibri" w:hAnsi="Calibri" w:cs="Calibri"/>
          <w:sz w:val="22"/>
          <w:szCs w:val="22"/>
        </w:rPr>
        <w:t>R01 versus other research grants</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32:00-35:00</w:t>
      </w:r>
    </w:p>
    <w:p w14:paraId="238A76DF" w14:textId="77777777" w:rsidR="00EF6DC4" w:rsidRPr="0059532C" w:rsidRDefault="00EF6DC4" w:rsidP="00EF6DC4">
      <w:pPr>
        <w:pStyle w:val="NoSpacing"/>
        <w:numPr>
          <w:ilvl w:val="0"/>
          <w:numId w:val="2"/>
        </w:numPr>
        <w:rPr>
          <w:rFonts w:ascii="Calibri" w:hAnsi="Calibri" w:cs="Calibri"/>
          <w:sz w:val="22"/>
          <w:szCs w:val="22"/>
        </w:rPr>
      </w:pPr>
      <w:r w:rsidRPr="0059532C">
        <w:rPr>
          <w:rFonts w:ascii="Calibri" w:hAnsi="Calibri" w:cs="Calibri"/>
          <w:sz w:val="22"/>
          <w:szCs w:val="22"/>
        </w:rPr>
        <w:t>Preparing a winning mindset for grant writing </w:t>
      </w:r>
      <w:r w:rsidRPr="0059532C">
        <w:rPr>
          <w:rFonts w:ascii="Calibri" w:hAnsi="Calibri" w:cs="Calibri"/>
          <w:sz w:val="22"/>
          <w:szCs w:val="22"/>
        </w:rPr>
        <w:tab/>
      </w:r>
      <w:r w:rsidRPr="0059532C">
        <w:rPr>
          <w:rFonts w:ascii="Calibri" w:hAnsi="Calibri" w:cs="Calibri"/>
          <w:sz w:val="22"/>
          <w:szCs w:val="22"/>
        </w:rPr>
        <w:tab/>
      </w:r>
      <w:r w:rsidRPr="0059532C">
        <w:rPr>
          <w:rFonts w:ascii="Calibri" w:hAnsi="Calibri" w:cs="Calibri"/>
          <w:sz w:val="22"/>
          <w:szCs w:val="22"/>
        </w:rPr>
        <w:tab/>
        <w:t>35:00-46:00</w:t>
      </w:r>
    </w:p>
    <w:p w14:paraId="11FF124B" w14:textId="77777777" w:rsidR="00EF6DC4" w:rsidRPr="0059532C" w:rsidRDefault="00EF6DC4" w:rsidP="00EF6DC4">
      <w:pPr>
        <w:pStyle w:val="NoSpacing"/>
        <w:numPr>
          <w:ilvl w:val="1"/>
          <w:numId w:val="2"/>
        </w:numPr>
        <w:rPr>
          <w:rFonts w:ascii="Calibri" w:hAnsi="Calibri" w:cs="Calibri"/>
          <w:sz w:val="22"/>
          <w:szCs w:val="22"/>
        </w:rPr>
      </w:pPr>
      <w:r w:rsidRPr="0059532C">
        <w:rPr>
          <w:rFonts w:ascii="Calibri" w:hAnsi="Calibri" w:cs="Calibri"/>
          <w:sz w:val="22"/>
          <w:szCs w:val="22"/>
        </w:rPr>
        <w:t>Timeline, outline, master to-do list, and writing team</w:t>
      </w:r>
      <w:r w:rsidRPr="0059532C">
        <w:rPr>
          <w:rFonts w:ascii="Calibri" w:hAnsi="Calibri" w:cs="Calibri"/>
          <w:sz w:val="22"/>
          <w:szCs w:val="22"/>
        </w:rPr>
        <w:tab/>
      </w:r>
    </w:p>
    <w:p w14:paraId="1BBF9106" w14:textId="77777777" w:rsidR="00347A81" w:rsidRDefault="00347A81" w:rsidP="00347A81">
      <w:pPr>
        <w:pStyle w:val="xxxxmsonormal"/>
      </w:pPr>
    </w:p>
    <w:p w14:paraId="059CD6BB" w14:textId="32FB34A0" w:rsidR="00EF6DC4" w:rsidRPr="00347A81" w:rsidRDefault="007B7C1E" w:rsidP="007B7C1E">
      <w:pPr>
        <w:pStyle w:val="xxxxmsonormal"/>
        <w:ind w:firstLine="90"/>
      </w:pPr>
      <w:r>
        <w:t xml:space="preserve">* </w:t>
      </w:r>
      <w:r w:rsidR="0080401B" w:rsidRPr="00347A81">
        <w:t xml:space="preserve">Contact </w:t>
      </w:r>
      <w:hyperlink r:id="rId6" w:history="1">
        <w:r w:rsidR="0080401B" w:rsidRPr="007B7C1E">
          <w:rPr>
            <w:rStyle w:val="Hyperlink"/>
          </w:rPr>
          <w:t>Stacie Mendoza</w:t>
        </w:r>
      </w:hyperlink>
      <w:r w:rsidR="0080401B" w:rsidRPr="00347A81">
        <w:t xml:space="preserve"> if you experience issues with </w:t>
      </w:r>
      <w:r w:rsidR="00347A81" w:rsidRPr="00347A81">
        <w:t>accessing the recording and slides mentioned above</w:t>
      </w:r>
    </w:p>
    <w:p w14:paraId="66362B36" w14:textId="77777777" w:rsidR="00347A81" w:rsidRDefault="00347A81" w:rsidP="00347A81">
      <w:pPr>
        <w:pStyle w:val="xxxxmsonormal"/>
        <w:ind w:left="720"/>
        <w:rPr>
          <w:b/>
          <w:bCs/>
          <w:color w:val="860000"/>
          <w:sz w:val="28"/>
          <w:szCs w:val="28"/>
          <w:u w:val="single"/>
        </w:rPr>
      </w:pPr>
    </w:p>
    <w:p w14:paraId="215A74F8" w14:textId="60D5D016" w:rsidR="0059532C" w:rsidRDefault="0059532C" w:rsidP="0059532C">
      <w:pPr>
        <w:pStyle w:val="xxxxmsonormal"/>
        <w:ind w:left="450" w:hanging="360"/>
      </w:pPr>
      <w:r>
        <w:rPr>
          <w:b/>
          <w:bCs/>
          <w:color w:val="860000"/>
          <w:sz w:val="28"/>
          <w:szCs w:val="28"/>
          <w:u w:val="single"/>
        </w:rPr>
        <w:t xml:space="preserve">Biostatistical Support </w:t>
      </w:r>
    </w:p>
    <w:p w14:paraId="264600AC" w14:textId="77777777" w:rsidR="0059532C" w:rsidRDefault="0059532C" w:rsidP="00F17352">
      <w:pPr>
        <w:pStyle w:val="xxxxmsonospacing"/>
        <w:ind w:left="450" w:firstLine="90"/>
      </w:pPr>
      <w:r>
        <w:rPr>
          <w:b/>
          <w:bCs/>
        </w:rPr>
        <w:t>ICTR Biostatistics Core Services</w:t>
      </w:r>
    </w:p>
    <w:p w14:paraId="66949143" w14:textId="77777777" w:rsidR="0059532C" w:rsidRDefault="00000000" w:rsidP="00F17352">
      <w:pPr>
        <w:pStyle w:val="xxxxmsonospacing"/>
        <w:ind w:left="450" w:firstLine="90"/>
      </w:pPr>
      <w:hyperlink r:id="rId7" w:history="1">
        <w:r w:rsidR="0059532C">
          <w:rPr>
            <w:rStyle w:val="Hyperlink"/>
          </w:rPr>
          <w:t>https://www.umaryland.edu/ictr/investigator-resources/ictr-biostatistics-core-services/</w:t>
        </w:r>
      </w:hyperlink>
      <w:r w:rsidR="0059532C">
        <w:t xml:space="preserve">   </w:t>
      </w:r>
    </w:p>
    <w:p w14:paraId="6C959BD1" w14:textId="77777777" w:rsidR="0059532C" w:rsidRDefault="0059532C" w:rsidP="00F17352">
      <w:pPr>
        <w:pStyle w:val="xxxxmsonospacing"/>
        <w:ind w:left="540"/>
      </w:pPr>
      <w:r>
        <w:t xml:space="preserve">Assists researchers in the appropriate use of biostatistics in the design, implementation, and interpretation of clinical and translational research studies. </w:t>
      </w:r>
      <w:r>
        <w:rPr>
          <w:i/>
          <w:iCs/>
        </w:rPr>
        <w:t>Can get up to 25 hours free support.</w:t>
      </w:r>
    </w:p>
    <w:p w14:paraId="42879105" w14:textId="77777777" w:rsidR="0059532C" w:rsidRDefault="0059532C" w:rsidP="0059532C">
      <w:pPr>
        <w:pStyle w:val="xxxxmsonospacing"/>
      </w:pPr>
      <w:r>
        <w:rPr>
          <w:b/>
          <w:bCs/>
        </w:rPr>
        <w:t> </w:t>
      </w:r>
    </w:p>
    <w:p w14:paraId="65D33C77" w14:textId="77777777" w:rsidR="0059532C" w:rsidRDefault="0059532C" w:rsidP="0059532C">
      <w:pPr>
        <w:pStyle w:val="xxxxmsonormal"/>
        <w:ind w:left="450" w:hanging="360"/>
      </w:pPr>
      <w:r>
        <w:rPr>
          <w:b/>
          <w:bCs/>
          <w:color w:val="860000"/>
          <w:sz w:val="28"/>
          <w:szCs w:val="28"/>
          <w:u w:val="single"/>
        </w:rPr>
        <w:t xml:space="preserve">Designing Figures </w:t>
      </w:r>
    </w:p>
    <w:p w14:paraId="73C37E4A" w14:textId="77777777" w:rsidR="0059532C" w:rsidRDefault="0059532C" w:rsidP="00F17352">
      <w:pPr>
        <w:pStyle w:val="xxxxmsonospacing"/>
        <w:ind w:left="450"/>
      </w:pPr>
      <w:r>
        <w:rPr>
          <w:b/>
          <w:bCs/>
        </w:rPr>
        <w:t>Center for Data and Bioinformation Services (CDABS)</w:t>
      </w:r>
    </w:p>
    <w:p w14:paraId="2DD0CDA7" w14:textId="77777777" w:rsidR="0059532C" w:rsidRDefault="00000000" w:rsidP="00F17352">
      <w:pPr>
        <w:pStyle w:val="xxxxmsonospacing"/>
        <w:ind w:left="360" w:firstLine="90"/>
      </w:pPr>
      <w:hyperlink r:id="rId8" w:history="1">
        <w:r w:rsidR="0059532C">
          <w:rPr>
            <w:rStyle w:val="Hyperlink"/>
          </w:rPr>
          <w:t>https://guides.hshsl.umaryland.edu/dataVisualizationService</w:t>
        </w:r>
      </w:hyperlink>
      <w:r w:rsidR="0059532C">
        <w:t xml:space="preserve"> </w:t>
      </w:r>
    </w:p>
    <w:p w14:paraId="3E6E4161" w14:textId="77777777" w:rsidR="0059532C" w:rsidRDefault="0059532C" w:rsidP="00F17352">
      <w:pPr>
        <w:pStyle w:val="xxxxmsonospacing"/>
        <w:spacing w:after="120"/>
        <w:ind w:left="450"/>
      </w:pPr>
      <w:r>
        <w:rPr>
          <w:color w:val="333333"/>
          <w:shd w:val="clear" w:color="auto" w:fill="FFFFFF"/>
        </w:rPr>
        <w:t xml:space="preserve">The Center for Data and Bioinformation Services provides a rich learning environment with the resources and in-house experts to spark your creativity and streamline your data visualization. Data visualization service assists you in grant-ready data visualizations, such as an infographic. </w:t>
      </w:r>
    </w:p>
    <w:p w14:paraId="26CF0B8B" w14:textId="77777777" w:rsidR="0059532C" w:rsidRDefault="0059532C" w:rsidP="00F17352">
      <w:pPr>
        <w:pStyle w:val="xxxxmsonormal"/>
        <w:ind w:left="360" w:firstLine="86"/>
      </w:pPr>
      <w:r>
        <w:rPr>
          <w:b/>
          <w:bCs/>
        </w:rPr>
        <w:t>BioRender</w:t>
      </w:r>
    </w:p>
    <w:p w14:paraId="6FFA9D26" w14:textId="77777777" w:rsidR="0059532C" w:rsidRDefault="00000000" w:rsidP="00F17352">
      <w:pPr>
        <w:pStyle w:val="xxxxmsonormal"/>
        <w:ind w:left="360" w:firstLine="86"/>
      </w:pPr>
      <w:hyperlink r:id="rId9" w:history="1">
        <w:r w:rsidR="0059532C">
          <w:rPr>
            <w:rStyle w:val="Hyperlink"/>
          </w:rPr>
          <w:t>https://www.biorender.com/</w:t>
        </w:r>
      </w:hyperlink>
    </w:p>
    <w:p w14:paraId="7C6BA9D8" w14:textId="77777777" w:rsidR="0059532C" w:rsidRDefault="0059532C" w:rsidP="00F17352">
      <w:pPr>
        <w:pStyle w:val="xxxxmsonormal"/>
        <w:ind w:left="450"/>
      </w:pPr>
      <w:r>
        <w:t xml:space="preserve">Software to create professional scientific figures. Free membership available which includes 50,000+ icons and 5000+ templates to use for creating figures. </w:t>
      </w:r>
    </w:p>
    <w:p w14:paraId="495FCB2A" w14:textId="77777777" w:rsidR="0059532C" w:rsidRDefault="0059532C" w:rsidP="0059532C">
      <w:pPr>
        <w:pStyle w:val="xxxxmsonormal"/>
        <w:ind w:left="90"/>
      </w:pPr>
      <w:r>
        <w:rPr>
          <w:color w:val="860000"/>
          <w:sz w:val="24"/>
          <w:szCs w:val="24"/>
        </w:rPr>
        <w:lastRenderedPageBreak/>
        <w:t> </w:t>
      </w:r>
    </w:p>
    <w:p w14:paraId="7B01E24C" w14:textId="77777777" w:rsidR="0059532C" w:rsidRDefault="0059532C" w:rsidP="0059532C">
      <w:pPr>
        <w:pStyle w:val="xxxxmsonormal"/>
        <w:ind w:left="450" w:hanging="360"/>
      </w:pPr>
      <w:r>
        <w:rPr>
          <w:b/>
          <w:bCs/>
          <w:color w:val="860000"/>
          <w:sz w:val="28"/>
          <w:szCs w:val="28"/>
          <w:u w:val="single"/>
        </w:rPr>
        <w:t xml:space="preserve">Funded Grant Examples &amp; Templates </w:t>
      </w:r>
    </w:p>
    <w:p w14:paraId="125367DC" w14:textId="77777777" w:rsidR="0059532C" w:rsidRDefault="0059532C" w:rsidP="00F17352">
      <w:pPr>
        <w:pStyle w:val="xxxxmsonormal"/>
        <w:ind w:left="810" w:hanging="360"/>
      </w:pPr>
      <w:r>
        <w:rPr>
          <w:b/>
          <w:bCs/>
        </w:rPr>
        <w:t xml:space="preserve">CARTI Funded Grants Library </w:t>
      </w:r>
    </w:p>
    <w:p w14:paraId="24C42C47" w14:textId="77777777" w:rsidR="0059532C" w:rsidRDefault="00000000" w:rsidP="00F17352">
      <w:pPr>
        <w:pStyle w:val="xxxxmsonormal"/>
        <w:ind w:left="810" w:hanging="360"/>
      </w:pPr>
      <w:hyperlink r:id="rId10" w:history="1">
        <w:r w:rsidR="0059532C">
          <w:rPr>
            <w:rStyle w:val="Hyperlink"/>
          </w:rPr>
          <w:t>https://somumaryland.sharepoint.com/sites/research_collaboration/FGR/SitePages/Home.aspx</w:t>
        </w:r>
      </w:hyperlink>
    </w:p>
    <w:p w14:paraId="4B05B2A1" w14:textId="77777777" w:rsidR="006C6084" w:rsidRDefault="0059532C" w:rsidP="00F17352">
      <w:pPr>
        <w:pStyle w:val="xxxxmsonormal"/>
        <w:ind w:left="810" w:hanging="360"/>
      </w:pPr>
      <w:r>
        <w:t>CARTI’s funded grant library includes funded NIH R01 applications. Additionally, you can find templates and</w:t>
      </w:r>
      <w:r w:rsidR="00EF6DC4">
        <w:t xml:space="preserve"> </w:t>
      </w:r>
    </w:p>
    <w:p w14:paraId="50198308" w14:textId="77777777" w:rsidR="006C6084" w:rsidRDefault="0059532C" w:rsidP="00F17352">
      <w:pPr>
        <w:pStyle w:val="xxxxmsonormal"/>
        <w:ind w:left="810" w:hanging="360"/>
      </w:pPr>
      <w:r>
        <w:t>resources for completing administrative portions of your application, including the facilities and resources</w:t>
      </w:r>
    </w:p>
    <w:p w14:paraId="7D06D9D4" w14:textId="77777777" w:rsidR="006C6084" w:rsidRDefault="0059532C" w:rsidP="00F17352">
      <w:pPr>
        <w:pStyle w:val="xxxxmsonormal"/>
        <w:ind w:left="810" w:hanging="360"/>
      </w:pPr>
      <w:r>
        <w:t>description and the data management</w:t>
      </w:r>
      <w:r w:rsidR="00F17352">
        <w:t xml:space="preserve"> </w:t>
      </w:r>
      <w:r>
        <w:t xml:space="preserve">and sharing (DMS) plan. To request access email Stacie Mendoza </w:t>
      </w:r>
    </w:p>
    <w:p w14:paraId="74BE3908" w14:textId="7DC4ABFC" w:rsidR="0059532C" w:rsidRDefault="0059532C" w:rsidP="00F17352">
      <w:pPr>
        <w:pStyle w:val="xxxxmsonormal"/>
        <w:ind w:left="810" w:hanging="360"/>
      </w:pPr>
      <w:r>
        <w:t>(</w:t>
      </w:r>
      <w:hyperlink r:id="rId11">
        <w:r w:rsidRPr="381589A0">
          <w:rPr>
            <w:rStyle w:val="Hyperlink"/>
          </w:rPr>
          <w:t>smendoza@som.umaryland.edu</w:t>
        </w:r>
      </w:hyperlink>
      <w:r>
        <w:t xml:space="preserve">). </w:t>
      </w:r>
    </w:p>
    <w:p w14:paraId="409ED6CD" w14:textId="77777777" w:rsidR="0059532C" w:rsidRDefault="0059532C" w:rsidP="0059532C">
      <w:pPr>
        <w:pStyle w:val="xxxxmsonormal"/>
        <w:ind w:left="450" w:hanging="360"/>
      </w:pPr>
      <w:r>
        <w:rPr>
          <w:b/>
          <w:bCs/>
          <w:color w:val="4472C4"/>
          <w:sz w:val="28"/>
          <w:szCs w:val="28"/>
        </w:rPr>
        <w:t> </w:t>
      </w:r>
    </w:p>
    <w:p w14:paraId="28A349B8" w14:textId="77777777" w:rsidR="0059532C" w:rsidRPr="0059532C" w:rsidRDefault="0059532C" w:rsidP="0059532C">
      <w:pPr>
        <w:pStyle w:val="xxxxmsonormal"/>
        <w:ind w:left="450" w:hanging="360"/>
        <w:rPr>
          <w:b/>
          <w:bCs/>
          <w:color w:val="860000"/>
          <w:sz w:val="28"/>
          <w:szCs w:val="28"/>
          <w:u w:val="single"/>
        </w:rPr>
      </w:pPr>
      <w:r>
        <w:rPr>
          <w:b/>
          <w:bCs/>
          <w:color w:val="860000"/>
          <w:sz w:val="28"/>
          <w:szCs w:val="28"/>
          <w:u w:val="single"/>
        </w:rPr>
        <w:t xml:space="preserve">Grant Review </w:t>
      </w:r>
    </w:p>
    <w:p w14:paraId="1B4FEA1E" w14:textId="77777777" w:rsidR="0059532C" w:rsidRDefault="0059532C" w:rsidP="00F17352">
      <w:pPr>
        <w:pStyle w:val="xxxxmsonospacing"/>
        <w:ind w:left="360" w:firstLine="90"/>
      </w:pPr>
      <w:r>
        <w:rPr>
          <w:b/>
          <w:bCs/>
        </w:rPr>
        <w:t xml:space="preserve">CARTI Individual Consultations for R Grant Applications &amp; Summary Statements </w:t>
      </w:r>
    </w:p>
    <w:p w14:paraId="63D5454E" w14:textId="77777777" w:rsidR="0059532C" w:rsidRDefault="00000000" w:rsidP="00F17352">
      <w:pPr>
        <w:pStyle w:val="xxxxmsonospacing"/>
        <w:ind w:left="360" w:firstLine="90"/>
      </w:pPr>
      <w:hyperlink r:id="rId12" w:history="1">
        <w:r w:rsidR="0059532C">
          <w:rPr>
            <w:rStyle w:val="Hyperlink"/>
          </w:rPr>
          <w:t>https://www.medschool.umaryland.edu/carti/writing--communication-instruction/</w:t>
        </w:r>
      </w:hyperlink>
      <w:r w:rsidR="0059532C">
        <w:t xml:space="preserve"> </w:t>
      </w:r>
    </w:p>
    <w:p w14:paraId="07D0BB53" w14:textId="77777777" w:rsidR="0059532C" w:rsidRDefault="0059532C" w:rsidP="00F17352">
      <w:pPr>
        <w:pStyle w:val="xxxxmsonospacing"/>
        <w:spacing w:after="120"/>
        <w:ind w:left="450"/>
      </w:pPr>
      <w:r>
        <w:t xml:space="preserve">Christy Chang, PhD, Senior Program Leader for CARTI, is available to meet with faculty to discuss writing their first R01 NIH application. Consultations include readiness and eligibility for R01 level funding, specific aims, and other elements of a R01 application. In addition, Dr. Chang is available to discuss strategies for addressing summary statements and revising research grant applications for resubmission. To request a consultation, contact Dr. Chang at </w:t>
      </w:r>
      <w:hyperlink r:id="rId13" w:history="1">
        <w:r>
          <w:rPr>
            <w:rStyle w:val="Hyperlink"/>
          </w:rPr>
          <w:t>cchang@som.umaryland.edu</w:t>
        </w:r>
      </w:hyperlink>
      <w:r>
        <w:t xml:space="preserve">. </w:t>
      </w:r>
    </w:p>
    <w:p w14:paraId="6DAF0789" w14:textId="77777777" w:rsidR="0059532C" w:rsidRDefault="0059532C" w:rsidP="00F17352">
      <w:pPr>
        <w:pStyle w:val="xxxxmsonospacing"/>
        <w:ind w:left="360" w:firstLine="86"/>
      </w:pPr>
      <w:r>
        <w:rPr>
          <w:b/>
          <w:bCs/>
        </w:rPr>
        <w:t xml:space="preserve">ICTR Studio Program </w:t>
      </w:r>
    </w:p>
    <w:p w14:paraId="6EC10F4C" w14:textId="77777777" w:rsidR="0059532C" w:rsidRDefault="00000000" w:rsidP="00F17352">
      <w:pPr>
        <w:pStyle w:val="xxxxmsonospacing"/>
        <w:ind w:left="360" w:firstLine="86"/>
      </w:pPr>
      <w:hyperlink r:id="rId14" w:history="1">
        <w:r w:rsidR="0059532C">
          <w:rPr>
            <w:rStyle w:val="Hyperlink"/>
          </w:rPr>
          <w:t>https://www.umaryland.edu/ictr/investigator-resources/ictr-studios-consult-services/</w:t>
        </w:r>
      </w:hyperlink>
      <w:r w:rsidR="0059532C">
        <w:t xml:space="preserve"> </w:t>
      </w:r>
    </w:p>
    <w:p w14:paraId="7F74D29D" w14:textId="77777777" w:rsidR="0059532C" w:rsidRDefault="0059532C" w:rsidP="00F17352">
      <w:pPr>
        <w:pStyle w:val="xxxxmsonospacing"/>
        <w:ind w:left="450"/>
      </w:pPr>
      <w:r>
        <w:t>Researchers can request one of seven studio formats: hypothesis generation, study design, grant review, implementation, analysis and interpretation, manuscript review, or translation. After completing a studio application, a studio “manager” reviews the request, assembles a panel of three to six experts (research faculty from multiple disciplines), and circulates the pre-review materials.</w:t>
      </w:r>
    </w:p>
    <w:p w14:paraId="6F0146C1" w14:textId="77777777" w:rsidR="0059532C" w:rsidRDefault="0059532C">
      <w:pPr>
        <w:rPr>
          <w:b/>
          <w:bCs/>
        </w:rPr>
      </w:pPr>
    </w:p>
    <w:p w14:paraId="031E1D37" w14:textId="77777777" w:rsidR="0059532C" w:rsidRDefault="0059532C">
      <w:pPr>
        <w:rPr>
          <w:b/>
          <w:bCs/>
        </w:rPr>
      </w:pPr>
    </w:p>
    <w:p w14:paraId="24740EF4" w14:textId="77777777" w:rsidR="003D7660" w:rsidRPr="0059532C" w:rsidRDefault="003D7660" w:rsidP="0083644B">
      <w:pPr>
        <w:pStyle w:val="NoSpacing"/>
        <w:rPr>
          <w:rFonts w:ascii="Calibri" w:hAnsi="Calibri" w:cs="Calibri"/>
          <w:sz w:val="22"/>
          <w:szCs w:val="22"/>
        </w:rPr>
      </w:pPr>
    </w:p>
    <w:sectPr w:rsidR="003D7660" w:rsidRPr="0059532C" w:rsidSect="00024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7B43"/>
    <w:multiLevelType w:val="hybridMultilevel"/>
    <w:tmpl w:val="16BA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E3978"/>
    <w:multiLevelType w:val="hybridMultilevel"/>
    <w:tmpl w:val="CD0E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229623">
    <w:abstractNumId w:val="0"/>
  </w:num>
  <w:num w:numId="2" w16cid:durableId="15739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48"/>
    <w:rsid w:val="00024A4A"/>
    <w:rsid w:val="002F0343"/>
    <w:rsid w:val="00347A81"/>
    <w:rsid w:val="00352179"/>
    <w:rsid w:val="003D7660"/>
    <w:rsid w:val="00491E48"/>
    <w:rsid w:val="00560B83"/>
    <w:rsid w:val="0059532C"/>
    <w:rsid w:val="006343B8"/>
    <w:rsid w:val="006C6084"/>
    <w:rsid w:val="00740B98"/>
    <w:rsid w:val="00751852"/>
    <w:rsid w:val="00793948"/>
    <w:rsid w:val="007B4B88"/>
    <w:rsid w:val="007B7C1E"/>
    <w:rsid w:val="0080401B"/>
    <w:rsid w:val="0083644B"/>
    <w:rsid w:val="00890D28"/>
    <w:rsid w:val="008B70FA"/>
    <w:rsid w:val="009700C3"/>
    <w:rsid w:val="00B901FD"/>
    <w:rsid w:val="00BA28DD"/>
    <w:rsid w:val="00C92212"/>
    <w:rsid w:val="00E005CA"/>
    <w:rsid w:val="00E80BEF"/>
    <w:rsid w:val="00EA1DB8"/>
    <w:rsid w:val="00EF1981"/>
    <w:rsid w:val="00EF6DC4"/>
    <w:rsid w:val="00F17352"/>
    <w:rsid w:val="0C62BE73"/>
    <w:rsid w:val="38158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C6DF"/>
  <w15:chartTrackingRefBased/>
  <w15:docId w15:val="{EC3440E7-2E78-8040-95BA-B91E0B5D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E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E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E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E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1E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1E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1E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1E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1E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E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E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E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E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E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E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E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E48"/>
    <w:rPr>
      <w:rFonts w:eastAsiaTheme="majorEastAsia" w:cstheme="majorBidi"/>
      <w:color w:val="272727" w:themeColor="text1" w:themeTint="D8"/>
    </w:rPr>
  </w:style>
  <w:style w:type="paragraph" w:styleId="Title">
    <w:name w:val="Title"/>
    <w:basedOn w:val="Normal"/>
    <w:next w:val="Normal"/>
    <w:link w:val="TitleChar"/>
    <w:uiPriority w:val="10"/>
    <w:qFormat/>
    <w:rsid w:val="00491E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E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E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E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E48"/>
    <w:pPr>
      <w:spacing w:before="160"/>
      <w:jc w:val="center"/>
    </w:pPr>
    <w:rPr>
      <w:i/>
      <w:iCs/>
      <w:color w:val="404040" w:themeColor="text1" w:themeTint="BF"/>
    </w:rPr>
  </w:style>
  <w:style w:type="character" w:customStyle="1" w:styleId="QuoteChar">
    <w:name w:val="Quote Char"/>
    <w:basedOn w:val="DefaultParagraphFont"/>
    <w:link w:val="Quote"/>
    <w:uiPriority w:val="29"/>
    <w:rsid w:val="00491E48"/>
    <w:rPr>
      <w:i/>
      <w:iCs/>
      <w:color w:val="404040" w:themeColor="text1" w:themeTint="BF"/>
    </w:rPr>
  </w:style>
  <w:style w:type="paragraph" w:styleId="ListParagraph">
    <w:name w:val="List Paragraph"/>
    <w:basedOn w:val="Normal"/>
    <w:uiPriority w:val="34"/>
    <w:qFormat/>
    <w:rsid w:val="00491E48"/>
    <w:pPr>
      <w:ind w:left="720"/>
      <w:contextualSpacing/>
    </w:pPr>
  </w:style>
  <w:style w:type="character" w:styleId="IntenseEmphasis">
    <w:name w:val="Intense Emphasis"/>
    <w:basedOn w:val="DefaultParagraphFont"/>
    <w:uiPriority w:val="21"/>
    <w:qFormat/>
    <w:rsid w:val="00491E48"/>
    <w:rPr>
      <w:i/>
      <w:iCs/>
      <w:color w:val="0F4761" w:themeColor="accent1" w:themeShade="BF"/>
    </w:rPr>
  </w:style>
  <w:style w:type="paragraph" w:styleId="IntenseQuote">
    <w:name w:val="Intense Quote"/>
    <w:basedOn w:val="Normal"/>
    <w:next w:val="Normal"/>
    <w:link w:val="IntenseQuoteChar"/>
    <w:uiPriority w:val="30"/>
    <w:qFormat/>
    <w:rsid w:val="00491E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1E48"/>
    <w:rPr>
      <w:i/>
      <w:iCs/>
      <w:color w:val="0F4761" w:themeColor="accent1" w:themeShade="BF"/>
    </w:rPr>
  </w:style>
  <w:style w:type="character" w:styleId="IntenseReference">
    <w:name w:val="Intense Reference"/>
    <w:basedOn w:val="DefaultParagraphFont"/>
    <w:uiPriority w:val="32"/>
    <w:qFormat/>
    <w:rsid w:val="00491E48"/>
    <w:rPr>
      <w:b/>
      <w:bCs/>
      <w:smallCaps/>
      <w:color w:val="0F4761" w:themeColor="accent1" w:themeShade="BF"/>
      <w:spacing w:val="5"/>
    </w:rPr>
  </w:style>
  <w:style w:type="paragraph" w:styleId="NoSpacing">
    <w:name w:val="No Spacing"/>
    <w:uiPriority w:val="1"/>
    <w:qFormat/>
    <w:rsid w:val="0083644B"/>
    <w:pPr>
      <w:spacing w:after="0" w:line="240" w:lineRule="auto"/>
    </w:pPr>
  </w:style>
  <w:style w:type="character" w:styleId="Hyperlink">
    <w:name w:val="Hyperlink"/>
    <w:basedOn w:val="DefaultParagraphFont"/>
    <w:uiPriority w:val="99"/>
    <w:unhideWhenUsed/>
    <w:rsid w:val="0059532C"/>
    <w:rPr>
      <w:color w:val="0563C1"/>
      <w:u w:val="single"/>
    </w:rPr>
  </w:style>
  <w:style w:type="paragraph" w:customStyle="1" w:styleId="xxxxmsonormal">
    <w:name w:val="x_x_xxmsonormal"/>
    <w:basedOn w:val="Normal"/>
    <w:rsid w:val="0059532C"/>
    <w:pPr>
      <w:spacing w:after="0" w:line="240" w:lineRule="auto"/>
    </w:pPr>
    <w:rPr>
      <w:rFonts w:ascii="Calibri" w:hAnsi="Calibri" w:cs="Calibri"/>
      <w:kern w:val="0"/>
      <w:sz w:val="22"/>
      <w:szCs w:val="22"/>
      <w14:ligatures w14:val="none"/>
    </w:rPr>
  </w:style>
  <w:style w:type="paragraph" w:customStyle="1" w:styleId="xxxxmsonospacing">
    <w:name w:val="x_x_xxmsonospacing"/>
    <w:basedOn w:val="Normal"/>
    <w:rsid w:val="0059532C"/>
    <w:pPr>
      <w:spacing w:after="0" w:line="240" w:lineRule="auto"/>
    </w:pPr>
    <w:rPr>
      <w:rFonts w:ascii="Calibri" w:hAnsi="Calibri" w:cs="Calibri"/>
      <w:kern w:val="0"/>
      <w:sz w:val="22"/>
      <w:szCs w:val="22"/>
      <w14:ligatures w14:val="none"/>
    </w:rPr>
  </w:style>
  <w:style w:type="paragraph" w:customStyle="1" w:styleId="xmsonormal">
    <w:name w:val="x_msonormal"/>
    <w:basedOn w:val="Normal"/>
    <w:rsid w:val="0059532C"/>
    <w:pPr>
      <w:spacing w:after="0" w:line="240" w:lineRule="auto"/>
    </w:pPr>
    <w:rPr>
      <w:rFonts w:ascii="Calibri" w:hAnsi="Calibri" w:cs="Calibri"/>
      <w:kern w:val="0"/>
      <w:sz w:val="22"/>
      <w:szCs w:val="22"/>
      <w14:ligatures w14:val="none"/>
    </w:rPr>
  </w:style>
  <w:style w:type="paragraph" w:customStyle="1" w:styleId="xxmsonormal">
    <w:name w:val="x_xmsonormal"/>
    <w:basedOn w:val="Normal"/>
    <w:rsid w:val="0059532C"/>
    <w:pPr>
      <w:spacing w:after="0" w:line="240" w:lineRule="auto"/>
    </w:pPr>
    <w:rPr>
      <w:rFonts w:ascii="Calibri" w:hAnsi="Calibri" w:cs="Calibri"/>
      <w:kern w:val="0"/>
      <w:sz w:val="22"/>
      <w:szCs w:val="22"/>
      <w14:ligatures w14:val="none"/>
    </w:rPr>
  </w:style>
  <w:style w:type="character" w:customStyle="1" w:styleId="xmsosmartlink">
    <w:name w:val="x_msosmartlink"/>
    <w:basedOn w:val="DefaultParagraphFont"/>
    <w:rsid w:val="0059532C"/>
    <w:rPr>
      <w:color w:val="0000FF"/>
      <w:u w:val="single"/>
      <w:shd w:val="clear" w:color="auto" w:fill="F3F2F1"/>
    </w:rPr>
  </w:style>
  <w:style w:type="character" w:styleId="UnresolvedMention">
    <w:name w:val="Unresolved Mention"/>
    <w:basedOn w:val="DefaultParagraphFont"/>
    <w:uiPriority w:val="99"/>
    <w:semiHidden/>
    <w:unhideWhenUsed/>
    <w:rsid w:val="00C92212"/>
    <w:rPr>
      <w:color w:val="605E5C"/>
      <w:shd w:val="clear" w:color="auto" w:fill="E1DFDD"/>
    </w:rPr>
  </w:style>
  <w:style w:type="character" w:styleId="FollowedHyperlink">
    <w:name w:val="FollowedHyperlink"/>
    <w:basedOn w:val="DefaultParagraphFont"/>
    <w:uiPriority w:val="99"/>
    <w:semiHidden/>
    <w:unhideWhenUsed/>
    <w:rsid w:val="00C9221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3419">
      <w:bodyDiv w:val="1"/>
      <w:marLeft w:val="0"/>
      <w:marRight w:val="0"/>
      <w:marTop w:val="0"/>
      <w:marBottom w:val="0"/>
      <w:divBdr>
        <w:top w:val="none" w:sz="0" w:space="0" w:color="auto"/>
        <w:left w:val="none" w:sz="0" w:space="0" w:color="auto"/>
        <w:bottom w:val="none" w:sz="0" w:space="0" w:color="auto"/>
        <w:right w:val="none" w:sz="0" w:space="0" w:color="auto"/>
      </w:divBdr>
    </w:div>
    <w:div w:id="702292135">
      <w:bodyDiv w:val="1"/>
      <w:marLeft w:val="0"/>
      <w:marRight w:val="0"/>
      <w:marTop w:val="0"/>
      <w:marBottom w:val="0"/>
      <w:divBdr>
        <w:top w:val="none" w:sz="0" w:space="0" w:color="auto"/>
        <w:left w:val="none" w:sz="0" w:space="0" w:color="auto"/>
        <w:bottom w:val="none" w:sz="0" w:space="0" w:color="auto"/>
        <w:right w:val="none" w:sz="0" w:space="0" w:color="auto"/>
      </w:divBdr>
      <w:divsChild>
        <w:div w:id="1460996136">
          <w:marLeft w:val="547"/>
          <w:marRight w:val="0"/>
          <w:marTop w:val="154"/>
          <w:marBottom w:val="0"/>
          <w:divBdr>
            <w:top w:val="none" w:sz="0" w:space="0" w:color="auto"/>
            <w:left w:val="none" w:sz="0" w:space="0" w:color="auto"/>
            <w:bottom w:val="none" w:sz="0" w:space="0" w:color="auto"/>
            <w:right w:val="none" w:sz="0" w:space="0" w:color="auto"/>
          </w:divBdr>
        </w:div>
        <w:div w:id="576593751">
          <w:marLeft w:val="547"/>
          <w:marRight w:val="0"/>
          <w:marTop w:val="154"/>
          <w:marBottom w:val="0"/>
          <w:divBdr>
            <w:top w:val="none" w:sz="0" w:space="0" w:color="auto"/>
            <w:left w:val="none" w:sz="0" w:space="0" w:color="auto"/>
            <w:bottom w:val="none" w:sz="0" w:space="0" w:color="auto"/>
            <w:right w:val="none" w:sz="0" w:space="0" w:color="auto"/>
          </w:divBdr>
        </w:div>
        <w:div w:id="1665282220">
          <w:marLeft w:val="547"/>
          <w:marRight w:val="0"/>
          <w:marTop w:val="154"/>
          <w:marBottom w:val="0"/>
          <w:divBdr>
            <w:top w:val="none" w:sz="0" w:space="0" w:color="auto"/>
            <w:left w:val="none" w:sz="0" w:space="0" w:color="auto"/>
            <w:bottom w:val="none" w:sz="0" w:space="0" w:color="auto"/>
            <w:right w:val="none" w:sz="0" w:space="0" w:color="auto"/>
          </w:divBdr>
        </w:div>
        <w:div w:id="1326398079">
          <w:marLeft w:val="547"/>
          <w:marRight w:val="0"/>
          <w:marTop w:val="154"/>
          <w:marBottom w:val="0"/>
          <w:divBdr>
            <w:top w:val="none" w:sz="0" w:space="0" w:color="auto"/>
            <w:left w:val="none" w:sz="0" w:space="0" w:color="auto"/>
            <w:bottom w:val="none" w:sz="0" w:space="0" w:color="auto"/>
            <w:right w:val="none" w:sz="0" w:space="0" w:color="auto"/>
          </w:divBdr>
        </w:div>
        <w:div w:id="714548935">
          <w:marLeft w:val="547"/>
          <w:marRight w:val="0"/>
          <w:marTop w:val="154"/>
          <w:marBottom w:val="0"/>
          <w:divBdr>
            <w:top w:val="none" w:sz="0" w:space="0" w:color="auto"/>
            <w:left w:val="none" w:sz="0" w:space="0" w:color="auto"/>
            <w:bottom w:val="none" w:sz="0" w:space="0" w:color="auto"/>
            <w:right w:val="none" w:sz="0" w:space="0" w:color="auto"/>
          </w:divBdr>
        </w:div>
      </w:divsChild>
    </w:div>
    <w:div w:id="967247885">
      <w:bodyDiv w:val="1"/>
      <w:marLeft w:val="0"/>
      <w:marRight w:val="0"/>
      <w:marTop w:val="0"/>
      <w:marBottom w:val="0"/>
      <w:divBdr>
        <w:top w:val="none" w:sz="0" w:space="0" w:color="auto"/>
        <w:left w:val="none" w:sz="0" w:space="0" w:color="auto"/>
        <w:bottom w:val="none" w:sz="0" w:space="0" w:color="auto"/>
        <w:right w:val="none" w:sz="0" w:space="0" w:color="auto"/>
      </w:divBdr>
    </w:div>
    <w:div w:id="10114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hshsl.umaryland.edu/dataVisualizationService" TargetMode="External"/><Relationship Id="rId13" Type="http://schemas.openxmlformats.org/officeDocument/2006/relationships/hyperlink" Target="mailto:cchang@som.umaryland.edu" TargetMode="External"/><Relationship Id="rId3" Type="http://schemas.openxmlformats.org/officeDocument/2006/relationships/settings" Target="settings.xml"/><Relationship Id="rId7" Type="http://schemas.openxmlformats.org/officeDocument/2006/relationships/hyperlink" Target="https://www.umaryland.edu/ictr/investigator-resources/ictr-biostatistics-core-services/" TargetMode="External"/><Relationship Id="rId12" Type="http://schemas.openxmlformats.org/officeDocument/2006/relationships/hyperlink" Target="https://www.medschool.umaryland.edu/carti/writing--communication-instr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mendoza@som.umaryland.edu" TargetMode="External"/><Relationship Id="rId11" Type="http://schemas.openxmlformats.org/officeDocument/2006/relationships/hyperlink" Target="mailto:smendoza@som.umaryland.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nam11.safelinks.protection.outlook.com/?url=https%3A%2F%2Fsomumaryland.sharepoint.com%2Fsites%2Fresearch_collaboration%2FFGR%2FSitePages%2FHome.aspx&amp;data=05%7C02%7CSMendoza%40som.umaryland.edu%7C96e6c51a735d40823d8008dc3255c7e7%7C717009a620de461a88940312a395cac9%7C0%7C0%7C638440591208859825%7CUnknown%7CTWFpbGZsb3d8eyJWIjoiMC4wLjAwMDAiLCJQIjoiV2luMzIiLCJBTiI6Ik1haWwiLCJXVCI6Mn0%3D%7C0%7C%7C%7C&amp;sdata=z9%2B%2B7D08Uzp2E56jI9JlYxnXtLEgT7UQSDMaMPE9Abs%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www.biorender.com%2F&amp;data=05%7C02%7CSMendoza%40som.umaryland.edu%7C96e6c51a735d40823d8008dc3255c7e7%7C717009a620de461a88940312a395cac9%7C0%7C0%7C638440591208853346%7CUnknown%7CTWFpbGZsb3d8eyJWIjoiMC4wLjAwMDAiLCJQIjoiV2luMzIiLCJBTiI6Ik1haWwiLCJXVCI6Mn0%3D%7C0%7C%7C%7C&amp;sdata=xhULorsfEMzACJjr3IclQLv54Mi19kPkP6S6gfJeAQc%3D&amp;reserved=0" TargetMode="External"/><Relationship Id="rId14" Type="http://schemas.openxmlformats.org/officeDocument/2006/relationships/hyperlink" Target="https://www.umaryland.edu/ictr/investigator-resources/ictr-studios-consul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Christy</dc:creator>
  <cp:keywords/>
  <dc:description/>
  <cp:lastModifiedBy>Mendoza, Stacie</cp:lastModifiedBy>
  <cp:revision>18</cp:revision>
  <dcterms:created xsi:type="dcterms:W3CDTF">2024-02-29T14:23:00Z</dcterms:created>
  <dcterms:modified xsi:type="dcterms:W3CDTF">2024-03-05T19:20:00Z</dcterms:modified>
</cp:coreProperties>
</file>