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143D" w14:textId="77777777" w:rsidR="00F033D6" w:rsidRPr="00F033D6" w:rsidRDefault="00F033D6" w:rsidP="00F033D6">
      <w:pPr>
        <w:pStyle w:val="Body"/>
        <w:shd w:val="clear" w:color="auto" w:fill="FFFFFF"/>
        <w:tabs>
          <w:tab w:val="left" w:pos="720"/>
        </w:tabs>
        <w:spacing w:before="100" w:after="150" w:line="360" w:lineRule="auto"/>
        <w:jc w:val="both"/>
        <w:rPr>
          <w:rFonts w:ascii="Times New Roman" w:hAnsi="Times New Roman" w:cs="Times New Roman"/>
          <w:b/>
          <w:bCs/>
          <w:u w:val="single"/>
        </w:rPr>
      </w:pPr>
      <w:r w:rsidRPr="00F033D6">
        <w:rPr>
          <w:rFonts w:ascii="Times New Roman" w:hAnsi="Times New Roman" w:cs="Times New Roman"/>
          <w:b/>
          <w:bCs/>
          <w:u w:val="single"/>
        </w:rPr>
        <w:t>CARTI Scholars Program Testimonial_ N. Pandey (CARTI Scholar 2023)</w:t>
      </w:r>
    </w:p>
    <w:p w14:paraId="666C52A2" w14:textId="77777777" w:rsidR="00F033D6" w:rsidRPr="00F033D6" w:rsidRDefault="00F033D6" w:rsidP="00F033D6">
      <w:pPr>
        <w:pStyle w:val="Body"/>
        <w:shd w:val="clear" w:color="auto" w:fill="FFFFFF"/>
        <w:tabs>
          <w:tab w:val="left" w:pos="720"/>
        </w:tabs>
        <w:spacing w:before="100" w:after="150" w:line="276" w:lineRule="auto"/>
        <w:jc w:val="both"/>
        <w:rPr>
          <w:rFonts w:ascii="Times New Roman" w:hAnsi="Times New Roman" w:cs="Times New Roman"/>
        </w:rPr>
      </w:pPr>
      <w:r w:rsidRPr="00F033D6">
        <w:rPr>
          <w:rFonts w:ascii="Times New Roman" w:hAnsi="Times New Roman" w:cs="Times New Roman"/>
        </w:rPr>
        <w:t xml:space="preserve">I am Nikhil, a biomedical engineer in my fourth year of postdoctoral training at the University of Maryland Baltimore's School of Medicine, Department of Neurosurgery. I specialize in translational nano-therapeutic development for neuro-oncology and have the privilege of being one of the six </w:t>
      </w:r>
      <w:r w:rsidRPr="008415FB">
        <w:rPr>
          <w:rFonts w:ascii="Times New Roman" w:hAnsi="Times New Roman" w:cs="Times New Roman"/>
          <w:b/>
          <w:bCs/>
        </w:rPr>
        <w:t>Center for Advanced Research Training &amp; Innovation (CARTI)</w:t>
      </w:r>
      <w:r w:rsidRPr="00F033D6">
        <w:rPr>
          <w:rFonts w:ascii="Times New Roman" w:hAnsi="Times New Roman" w:cs="Times New Roman"/>
        </w:rPr>
        <w:t xml:space="preserve"> scholars that received CARTI-mediated mentorship and guidance as the inaugural cohort of early career scientists, selected as CARTI scholar trainees for the </w:t>
      </w:r>
      <w:r w:rsidRPr="008415FB">
        <w:rPr>
          <w:rFonts w:ascii="Times New Roman" w:hAnsi="Times New Roman" w:cs="Times New Roman"/>
          <w:b/>
          <w:bCs/>
        </w:rPr>
        <w:t>2022-2023 CARTI Scholars Program</w:t>
      </w:r>
      <w:r w:rsidRPr="00F033D6">
        <w:rPr>
          <w:rFonts w:ascii="Times New Roman" w:hAnsi="Times New Roman" w:cs="Times New Roman"/>
        </w:rPr>
        <w:t>.</w:t>
      </w:r>
    </w:p>
    <w:p w14:paraId="64AAEEF6" w14:textId="77777777" w:rsidR="00F033D6" w:rsidRPr="00F033D6" w:rsidRDefault="00F033D6" w:rsidP="00F033D6">
      <w:pPr>
        <w:pStyle w:val="Body"/>
        <w:shd w:val="clear" w:color="auto" w:fill="FFFFFF"/>
        <w:tabs>
          <w:tab w:val="left" w:pos="720"/>
        </w:tabs>
        <w:spacing w:before="100" w:after="150" w:line="276" w:lineRule="auto"/>
        <w:jc w:val="both"/>
        <w:rPr>
          <w:rFonts w:ascii="Times New Roman" w:hAnsi="Times New Roman" w:cs="Times New Roman"/>
        </w:rPr>
      </w:pPr>
      <w:r w:rsidRPr="00F033D6">
        <w:rPr>
          <w:rFonts w:ascii="Times New Roman" w:hAnsi="Times New Roman" w:cs="Times New Roman"/>
        </w:rPr>
        <w:t>As one of the six CARTI scholars, I am extremely thrilled to share my experience with the 2022-2023 CARTI Scholars program, an exceptional academic program that has truly transformed my journey as an early career scientist. This program encompasses a multitude of invaluable aspects that have not only enhanced my scientific intellectual knowledge and skills but also shaped my perspective on scientific research and inquiry and its deep significant societal impact.</w:t>
      </w:r>
    </w:p>
    <w:p w14:paraId="0C9E329B" w14:textId="7AF5AA0D" w:rsidR="00F033D6" w:rsidRPr="00F033D6" w:rsidRDefault="00F033D6" w:rsidP="00F033D6">
      <w:pPr>
        <w:pStyle w:val="Body"/>
        <w:shd w:val="clear" w:color="auto" w:fill="FFFFFF"/>
        <w:tabs>
          <w:tab w:val="left" w:pos="720"/>
        </w:tabs>
        <w:spacing w:before="100" w:after="150" w:line="276" w:lineRule="auto"/>
        <w:jc w:val="both"/>
        <w:rPr>
          <w:rFonts w:ascii="Times New Roman" w:hAnsi="Times New Roman" w:cs="Times New Roman"/>
        </w:rPr>
      </w:pPr>
      <w:r w:rsidRPr="00F033D6">
        <w:rPr>
          <w:rFonts w:ascii="Times New Roman" w:hAnsi="Times New Roman" w:cs="Times New Roman"/>
        </w:rPr>
        <w:t xml:space="preserve">Firstly, the </w:t>
      </w:r>
      <w:r w:rsidRPr="005571C4">
        <w:rPr>
          <w:rFonts w:ascii="Times New Roman" w:hAnsi="Times New Roman" w:cs="Times New Roman"/>
          <w:b/>
          <w:bCs/>
        </w:rPr>
        <w:t>didactic portions of th</w:t>
      </w:r>
      <w:r w:rsidR="001778D1">
        <w:rPr>
          <w:rFonts w:ascii="Times New Roman" w:hAnsi="Times New Roman" w:cs="Times New Roman"/>
          <w:b/>
          <w:bCs/>
        </w:rPr>
        <w:t>e CARTI Sc</w:t>
      </w:r>
      <w:r w:rsidR="007A6997">
        <w:rPr>
          <w:rFonts w:ascii="Times New Roman" w:hAnsi="Times New Roman" w:cs="Times New Roman"/>
          <w:b/>
          <w:bCs/>
        </w:rPr>
        <w:t>holars P</w:t>
      </w:r>
      <w:r w:rsidRPr="005571C4">
        <w:rPr>
          <w:rFonts w:ascii="Times New Roman" w:hAnsi="Times New Roman" w:cs="Times New Roman"/>
          <w:b/>
          <w:bCs/>
        </w:rPr>
        <w:t>rogram</w:t>
      </w:r>
      <w:r w:rsidRPr="00F033D6">
        <w:rPr>
          <w:rFonts w:ascii="Times New Roman" w:hAnsi="Times New Roman" w:cs="Times New Roman"/>
        </w:rPr>
        <w:t xml:space="preserve"> provided me with a comprehensive understanding of the required rigor in scientific project design and analysis. Th</w:t>
      </w:r>
      <w:r w:rsidR="007A6997">
        <w:rPr>
          <w:rFonts w:ascii="Times New Roman" w:hAnsi="Times New Roman" w:cs="Times New Roman"/>
        </w:rPr>
        <w:t>is</w:t>
      </w:r>
      <w:r w:rsidRPr="00F033D6">
        <w:rPr>
          <w:rFonts w:ascii="Times New Roman" w:hAnsi="Times New Roman" w:cs="Times New Roman"/>
        </w:rPr>
        <w:t xml:space="preserve"> program leverages </w:t>
      </w:r>
      <w:proofErr w:type="gramStart"/>
      <w:r w:rsidRPr="00277B5A">
        <w:rPr>
          <w:rFonts w:ascii="Times New Roman" w:hAnsi="Times New Roman" w:cs="Times New Roman"/>
          <w:b/>
          <w:bCs/>
        </w:rPr>
        <w:t>highly experienced</w:t>
      </w:r>
      <w:proofErr w:type="gramEnd"/>
      <w:r w:rsidRPr="00277B5A">
        <w:rPr>
          <w:rFonts w:ascii="Times New Roman" w:hAnsi="Times New Roman" w:cs="Times New Roman"/>
          <w:b/>
          <w:bCs/>
        </w:rPr>
        <w:t xml:space="preserve"> UMB faculty</w:t>
      </w:r>
      <w:r w:rsidRPr="00F033D6">
        <w:rPr>
          <w:rFonts w:ascii="Times New Roman" w:hAnsi="Times New Roman" w:cs="Times New Roman"/>
        </w:rPr>
        <w:t xml:space="preserve"> to provide engaging scientific lectures, interactive discussions, and experiential learning, which enabled me to gain the essential tools and methodologies necessary to design and execute a well-founded scientific proposal. The program's emphasis on developing </w:t>
      </w:r>
      <w:r w:rsidR="006960D1" w:rsidRPr="00F033D6">
        <w:rPr>
          <w:rFonts w:ascii="Times New Roman" w:hAnsi="Times New Roman" w:cs="Times New Roman"/>
        </w:rPr>
        <w:t>a solid foundation</w:t>
      </w:r>
      <w:r w:rsidRPr="00F033D6">
        <w:rPr>
          <w:rFonts w:ascii="Times New Roman" w:hAnsi="Times New Roman" w:cs="Times New Roman"/>
        </w:rPr>
        <w:t xml:space="preserve"> in hypothesis-driven research project design and scientific analysis has equipped me with the confidence and expertise needed to tackle complex scientific challenges.</w:t>
      </w:r>
    </w:p>
    <w:p w14:paraId="2C08129E" w14:textId="77777777" w:rsidR="00F033D6" w:rsidRPr="00F033D6" w:rsidRDefault="00F033D6" w:rsidP="00F033D6">
      <w:pPr>
        <w:pStyle w:val="Body"/>
        <w:shd w:val="clear" w:color="auto" w:fill="FFFFFF"/>
        <w:tabs>
          <w:tab w:val="left" w:pos="720"/>
        </w:tabs>
        <w:spacing w:before="100" w:after="150" w:line="276" w:lineRule="auto"/>
        <w:jc w:val="both"/>
        <w:rPr>
          <w:rFonts w:ascii="Times New Roman" w:hAnsi="Times New Roman" w:cs="Times New Roman"/>
        </w:rPr>
      </w:pPr>
      <w:r w:rsidRPr="00F033D6">
        <w:rPr>
          <w:rFonts w:ascii="Times New Roman" w:hAnsi="Times New Roman" w:cs="Times New Roman"/>
        </w:rPr>
        <w:t xml:space="preserve">Another remarkable aspect of this program was the inclusion of </w:t>
      </w:r>
      <w:r w:rsidRPr="00322B1F">
        <w:rPr>
          <w:rFonts w:ascii="Times New Roman" w:hAnsi="Times New Roman" w:cs="Times New Roman"/>
          <w:b/>
          <w:bCs/>
        </w:rPr>
        <w:t>peer project presentations</w:t>
      </w:r>
      <w:r w:rsidRPr="00F033D6">
        <w:rPr>
          <w:rFonts w:ascii="Times New Roman" w:hAnsi="Times New Roman" w:cs="Times New Roman"/>
        </w:rPr>
        <w:t>, specifically designed to enhance scientific communication skills. These presentations served as a platform for me to refine my ability to articulate the complexities of my scientific project and effectively communicate my research findings and engage with a diverse set of peer CARTI scholars and CARTI faculty mentors. The constructive feedback and supportive environment fostered a sense of collaboration, enabling me to sharpen my communication skills and become a more effective and persuasive science communicator.</w:t>
      </w:r>
    </w:p>
    <w:p w14:paraId="4CBEF49D" w14:textId="77777777" w:rsidR="00F033D6" w:rsidRPr="00F033D6" w:rsidRDefault="00F033D6" w:rsidP="00F033D6">
      <w:pPr>
        <w:pStyle w:val="Body"/>
        <w:shd w:val="clear" w:color="auto" w:fill="FFFFFF"/>
        <w:tabs>
          <w:tab w:val="left" w:pos="720"/>
        </w:tabs>
        <w:spacing w:before="100" w:after="150" w:line="276" w:lineRule="auto"/>
        <w:jc w:val="both"/>
        <w:rPr>
          <w:rFonts w:ascii="Times New Roman" w:hAnsi="Times New Roman" w:cs="Times New Roman"/>
        </w:rPr>
      </w:pPr>
      <w:r w:rsidRPr="00F033D6">
        <w:rPr>
          <w:rFonts w:ascii="Times New Roman" w:hAnsi="Times New Roman" w:cs="Times New Roman"/>
        </w:rPr>
        <w:t xml:space="preserve">In addition, </w:t>
      </w:r>
      <w:r w:rsidRPr="00181FB9">
        <w:rPr>
          <w:rFonts w:ascii="Times New Roman" w:hAnsi="Times New Roman" w:cs="Times New Roman"/>
          <w:b/>
          <w:bCs/>
        </w:rPr>
        <w:t>one of the most valuable components of this program centered on</w:t>
      </w:r>
      <w:r w:rsidRPr="00F033D6">
        <w:rPr>
          <w:rFonts w:ascii="Times New Roman" w:hAnsi="Times New Roman" w:cs="Times New Roman"/>
        </w:rPr>
        <w:t xml:space="preserve"> </w:t>
      </w:r>
      <w:r w:rsidRPr="00226E92">
        <w:rPr>
          <w:rFonts w:ascii="Times New Roman" w:hAnsi="Times New Roman" w:cs="Times New Roman"/>
          <w:b/>
          <w:bCs/>
        </w:rPr>
        <w:t>NIH grantsmanship</w:t>
      </w:r>
      <w:r w:rsidRPr="00F033D6">
        <w:rPr>
          <w:rFonts w:ascii="Times New Roman" w:hAnsi="Times New Roman" w:cs="Times New Roman"/>
        </w:rPr>
        <w:t xml:space="preserve">, which focused on </w:t>
      </w:r>
      <w:r w:rsidRPr="00200F6E">
        <w:rPr>
          <w:rFonts w:ascii="Times New Roman" w:hAnsi="Times New Roman" w:cs="Times New Roman"/>
          <w:b/>
          <w:bCs/>
        </w:rPr>
        <w:t>scientific writing and the development of high-standard NIH-style grants</w:t>
      </w:r>
      <w:r w:rsidRPr="00F033D6">
        <w:rPr>
          <w:rFonts w:ascii="Times New Roman" w:hAnsi="Times New Roman" w:cs="Times New Roman"/>
        </w:rPr>
        <w:t xml:space="preserve">. Through meticulous guidance by the CARTI faculty mentors and rigorous training, I acquired the necessary skills to craft compelling grant proposals. The program's emphasis on writing excellence has not only empowered me to produce high-quality grant applications but has also elevated my overall scientific writing abilities, enabling me to effectively communicate my research vision and potential impact to funding agencies and the scientific community; </w:t>
      </w:r>
      <w:r w:rsidRPr="002D65FB">
        <w:rPr>
          <w:rFonts w:ascii="Times New Roman" w:hAnsi="Times New Roman" w:cs="Times New Roman"/>
          <w:u w:val="single"/>
        </w:rPr>
        <w:t>A skill that is extremely challenging to develop in isolation, especially for early career scientists</w:t>
      </w:r>
      <w:r w:rsidRPr="00F033D6">
        <w:rPr>
          <w:rFonts w:ascii="Times New Roman" w:hAnsi="Times New Roman" w:cs="Times New Roman"/>
        </w:rPr>
        <w:t>.</w:t>
      </w:r>
    </w:p>
    <w:p w14:paraId="54BB143C" w14:textId="70B3A8FC" w:rsidR="00F033D6" w:rsidRPr="00F033D6" w:rsidRDefault="00F033D6" w:rsidP="00F033D6">
      <w:pPr>
        <w:pStyle w:val="Body"/>
        <w:shd w:val="clear" w:color="auto" w:fill="FFFFFF"/>
        <w:tabs>
          <w:tab w:val="left" w:pos="720"/>
        </w:tabs>
        <w:spacing w:before="100" w:after="150" w:line="276" w:lineRule="auto"/>
        <w:jc w:val="both"/>
        <w:rPr>
          <w:rFonts w:ascii="Times New Roman" w:hAnsi="Times New Roman" w:cs="Times New Roman"/>
        </w:rPr>
      </w:pPr>
      <w:r w:rsidRPr="00F033D6">
        <w:rPr>
          <w:rFonts w:ascii="Times New Roman" w:hAnsi="Times New Roman" w:cs="Times New Roman"/>
        </w:rPr>
        <w:t xml:space="preserve">Furthermore, the grantsmanship aspect of the CARTI scholars program provided an exceptionally unique opportunity to gain invaluable insights into the inner workings of an </w:t>
      </w:r>
      <w:r w:rsidRPr="00EA3E2D">
        <w:rPr>
          <w:rFonts w:ascii="Times New Roman" w:hAnsi="Times New Roman" w:cs="Times New Roman"/>
          <w:b/>
          <w:bCs/>
        </w:rPr>
        <w:t xml:space="preserve">NIH study </w:t>
      </w:r>
      <w:r w:rsidR="00EA3E2D">
        <w:rPr>
          <w:rFonts w:ascii="Times New Roman" w:hAnsi="Times New Roman" w:cs="Times New Roman"/>
          <w:b/>
          <w:bCs/>
        </w:rPr>
        <w:t>section-mediated</w:t>
      </w:r>
      <w:r w:rsidRPr="00EA3E2D">
        <w:rPr>
          <w:rFonts w:ascii="Times New Roman" w:hAnsi="Times New Roman" w:cs="Times New Roman"/>
          <w:b/>
          <w:bCs/>
        </w:rPr>
        <w:t xml:space="preserve"> grant review process</w:t>
      </w:r>
      <w:r w:rsidRPr="00F033D6">
        <w:rPr>
          <w:rFonts w:ascii="Times New Roman" w:hAnsi="Times New Roman" w:cs="Times New Roman"/>
        </w:rPr>
        <w:t xml:space="preserve">. My participation in the mock NIH study section review panels and engaging in thoughtful discussions on </w:t>
      </w:r>
      <w:r w:rsidR="00184ECC" w:rsidRPr="00F033D6">
        <w:rPr>
          <w:rFonts w:ascii="Times New Roman" w:hAnsi="Times New Roman" w:cs="Times New Roman"/>
        </w:rPr>
        <w:t>me</w:t>
      </w:r>
      <w:r w:rsidRPr="00F033D6">
        <w:rPr>
          <w:rFonts w:ascii="Times New Roman" w:hAnsi="Times New Roman" w:cs="Times New Roman"/>
        </w:rPr>
        <w:t xml:space="preserve"> and my peer scholars’ grants, enabled me to develop an enhanced understanding of how NIH grants are reviewed, evaluated, and scored for funding. This invaluable experience has not only </w:t>
      </w:r>
      <w:r w:rsidRPr="00F033D6">
        <w:rPr>
          <w:rFonts w:ascii="Times New Roman" w:hAnsi="Times New Roman" w:cs="Times New Roman"/>
        </w:rPr>
        <w:lastRenderedPageBreak/>
        <w:t>demystified the NIH grant review process but has also equipped me with the knowledge and perspective to strategically align my scientific research proposals with the priorities of funding agencies.</w:t>
      </w:r>
    </w:p>
    <w:p w14:paraId="28041C89" w14:textId="77777777" w:rsidR="00F033D6" w:rsidRPr="00F033D6" w:rsidRDefault="00F033D6" w:rsidP="00F033D6">
      <w:pPr>
        <w:pStyle w:val="Body"/>
        <w:shd w:val="clear" w:color="auto" w:fill="FFFFFF"/>
        <w:tabs>
          <w:tab w:val="left" w:pos="720"/>
        </w:tabs>
        <w:spacing w:before="100" w:after="150" w:line="276" w:lineRule="auto"/>
        <w:jc w:val="both"/>
        <w:rPr>
          <w:rFonts w:ascii="Times New Roman" w:hAnsi="Times New Roman" w:cs="Times New Roman"/>
        </w:rPr>
      </w:pPr>
      <w:r w:rsidRPr="00F033D6">
        <w:rPr>
          <w:rFonts w:ascii="Times New Roman" w:hAnsi="Times New Roman" w:cs="Times New Roman"/>
        </w:rPr>
        <w:t xml:space="preserve">Finally, the </w:t>
      </w:r>
      <w:r w:rsidRPr="004C644B">
        <w:rPr>
          <w:rFonts w:ascii="Times New Roman" w:hAnsi="Times New Roman" w:cs="Times New Roman"/>
          <w:b/>
          <w:bCs/>
        </w:rPr>
        <w:t>program's commitment to high-standard mentoring and fostering camaraderie among early career scientist</w:t>
      </w:r>
      <w:r w:rsidRPr="00F033D6">
        <w:rPr>
          <w:rFonts w:ascii="Times New Roman" w:hAnsi="Times New Roman" w:cs="Times New Roman"/>
        </w:rPr>
        <w:t xml:space="preserve">s has been truly inspiring. The dedicated CARTI faculty mentors provided steadfast support, guidance, and vital expertise, helping me navigate the challenges and uncertainties of a scientific career as a postdoctoral trainee. The camaraderie among CARTI leadership, mentor faculty, and my fellow CARTI peer scholars created a nurturing and collaborative environment, fostering meaningful connections and providing a support system to share career experiences, scientific ideas, and aspirations. </w:t>
      </w:r>
    </w:p>
    <w:p w14:paraId="40C78C56" w14:textId="25DF06DD" w:rsidR="00F033D6" w:rsidRPr="00F033D6" w:rsidRDefault="00F033D6" w:rsidP="00F033D6">
      <w:pPr>
        <w:pStyle w:val="Body"/>
        <w:shd w:val="clear" w:color="auto" w:fill="FFFFFF"/>
        <w:tabs>
          <w:tab w:val="left" w:pos="720"/>
        </w:tabs>
        <w:spacing w:before="100" w:after="150" w:line="276" w:lineRule="auto"/>
        <w:jc w:val="both"/>
        <w:rPr>
          <w:rFonts w:ascii="Times New Roman" w:hAnsi="Times New Roman" w:cs="Times New Roman"/>
        </w:rPr>
      </w:pPr>
      <w:r w:rsidRPr="00F033D6">
        <w:rPr>
          <w:rFonts w:ascii="Times New Roman" w:hAnsi="Times New Roman" w:cs="Times New Roman"/>
        </w:rPr>
        <w:t xml:space="preserve">Moreover, the </w:t>
      </w:r>
      <w:r w:rsidRPr="00A23B1F">
        <w:rPr>
          <w:rFonts w:ascii="Times New Roman" w:hAnsi="Times New Roman" w:cs="Times New Roman"/>
          <w:b/>
          <w:bCs/>
        </w:rPr>
        <w:t>CARTI leadership’s mentoring</w:t>
      </w:r>
      <w:r w:rsidRPr="00F033D6">
        <w:rPr>
          <w:rFonts w:ascii="Times New Roman" w:hAnsi="Times New Roman" w:cs="Times New Roman"/>
        </w:rPr>
        <w:t xml:space="preserve"> has been instrumental in shaping my long-term motivations and reinforcing within me a profound guiding thought of- Finding the “Why”- in one’s pursuit of a scientific career.</w:t>
      </w:r>
      <w:r w:rsidR="00A23B1F">
        <w:rPr>
          <w:rFonts w:ascii="Times New Roman" w:hAnsi="Times New Roman" w:cs="Times New Roman"/>
        </w:rPr>
        <w:t xml:space="preserve"> </w:t>
      </w:r>
      <w:r w:rsidRPr="00F033D6">
        <w:rPr>
          <w:rFonts w:ascii="Times New Roman" w:hAnsi="Times New Roman" w:cs="Times New Roman"/>
        </w:rPr>
        <w:t>This work philosophy, instilled by the CARTI leadership’s mentoring practices</w:t>
      </w:r>
      <w:r w:rsidR="00A23B1F">
        <w:rPr>
          <w:rFonts w:ascii="Times New Roman" w:hAnsi="Times New Roman" w:cs="Times New Roman"/>
        </w:rPr>
        <w:t xml:space="preserve"> </w:t>
      </w:r>
      <w:r w:rsidRPr="00F033D6">
        <w:rPr>
          <w:rFonts w:ascii="Times New Roman" w:hAnsi="Times New Roman" w:cs="Times New Roman"/>
        </w:rPr>
        <w:t xml:space="preserve">is a part of my scientific mindset that will serve me </w:t>
      </w:r>
      <w:r w:rsidR="00A23B1F">
        <w:rPr>
          <w:rFonts w:ascii="Times New Roman" w:hAnsi="Times New Roman" w:cs="Times New Roman"/>
        </w:rPr>
        <w:t xml:space="preserve">well </w:t>
      </w:r>
      <w:r w:rsidRPr="00F033D6">
        <w:rPr>
          <w:rFonts w:ascii="Times New Roman" w:hAnsi="Times New Roman" w:cs="Times New Roman"/>
        </w:rPr>
        <w:t>in my pursuit of a meaningful career in science.</w:t>
      </w:r>
    </w:p>
    <w:p w14:paraId="425F8D8B" w14:textId="2146C99B" w:rsidR="00F033D6" w:rsidRPr="00F033D6" w:rsidRDefault="00F033D6" w:rsidP="00F033D6">
      <w:pPr>
        <w:pStyle w:val="Body"/>
        <w:shd w:val="clear" w:color="auto" w:fill="FFFFFF"/>
        <w:tabs>
          <w:tab w:val="left" w:pos="720"/>
        </w:tabs>
        <w:spacing w:before="100" w:after="150" w:line="276" w:lineRule="auto"/>
        <w:jc w:val="both"/>
        <w:rPr>
          <w:rFonts w:ascii="Times New Roman" w:hAnsi="Times New Roman" w:cs="Times New Roman"/>
        </w:rPr>
      </w:pPr>
      <w:r w:rsidRPr="00F033D6">
        <w:rPr>
          <w:rFonts w:ascii="Times New Roman" w:hAnsi="Times New Roman" w:cs="Times New Roman"/>
        </w:rPr>
        <w:t xml:space="preserve">In summary, I found the 2022-2023 CARTI scholars program to be a transformative academic program fostering scientific excellence among early career scientists training here at the University of Maryland Baltimore. </w:t>
      </w:r>
      <w:r w:rsidRPr="00BB049B">
        <w:rPr>
          <w:rFonts w:ascii="Times New Roman" w:hAnsi="Times New Roman" w:cs="Times New Roman"/>
          <w:b/>
          <w:bCs/>
        </w:rPr>
        <w:t>The didactic portions, peer project presentations, grantsmanship training, NIH study section reviews, and exceptional mentoring and camaraderie</w:t>
      </w:r>
      <w:r w:rsidRPr="00F033D6">
        <w:rPr>
          <w:rFonts w:ascii="Times New Roman" w:hAnsi="Times New Roman" w:cs="Times New Roman"/>
        </w:rPr>
        <w:t xml:space="preserve"> have collectively shaped me into a confident and well-rounded early career scientist. I am grateful for the opportunities, the mentorship, and the rigorous and meaningful scientific training this program has provided to me as a postdoctoral fellow. It has equipped me with a robust scientific skill set, a heightened scientific perspective, and a steady resolve for making a meaningful impact as a biomedical engineer working to create clinically translatory technologies to solve unmet clinical challenges</w:t>
      </w:r>
      <w:r w:rsidR="00E47A92">
        <w:rPr>
          <w:rFonts w:ascii="Times New Roman" w:hAnsi="Times New Roman" w:cs="Times New Roman"/>
        </w:rPr>
        <w:t xml:space="preserve">. I am </w:t>
      </w:r>
      <w:r w:rsidRPr="00F033D6">
        <w:rPr>
          <w:rFonts w:ascii="Times New Roman" w:hAnsi="Times New Roman" w:cs="Times New Roman"/>
        </w:rPr>
        <w:t>taking</w:t>
      </w:r>
      <w:r w:rsidR="00E47A92">
        <w:rPr>
          <w:rFonts w:ascii="Times New Roman" w:hAnsi="Times New Roman" w:cs="Times New Roman"/>
        </w:rPr>
        <w:t xml:space="preserve"> my</w:t>
      </w:r>
      <w:r w:rsidRPr="00F033D6">
        <w:rPr>
          <w:rFonts w:ascii="Times New Roman" w:hAnsi="Times New Roman" w:cs="Times New Roman"/>
        </w:rPr>
        <w:t xml:space="preserve"> early career steps right here at the University of Maryland Baltimore, propelled by the 2022-2023 CARTI scholars program. </w:t>
      </w:r>
    </w:p>
    <w:p w14:paraId="72A9FC76" w14:textId="66C5E037" w:rsidR="00570993" w:rsidRDefault="00F033D6" w:rsidP="00F033D6">
      <w:pPr>
        <w:pStyle w:val="Body"/>
        <w:shd w:val="clear" w:color="auto" w:fill="FFFFFF"/>
        <w:tabs>
          <w:tab w:val="left" w:pos="720"/>
        </w:tabs>
        <w:spacing w:before="100" w:after="150" w:line="276" w:lineRule="auto"/>
        <w:jc w:val="both"/>
        <w:rPr>
          <w:rFonts w:ascii="Times New Roman" w:hAnsi="Times New Roman" w:cs="Times New Roman"/>
        </w:rPr>
      </w:pPr>
      <w:r w:rsidRPr="00F033D6">
        <w:rPr>
          <w:rFonts w:ascii="Times New Roman" w:hAnsi="Times New Roman" w:cs="Times New Roman"/>
        </w:rPr>
        <w:t>I strongly endorse the CARTI Scholars Program to any aspiring early career scientists seeking the right mentoring platform to elevate their scientific portfolio, excel in their scientific pursuits and accelerate their career growth.</w:t>
      </w:r>
    </w:p>
    <w:p w14:paraId="0C5E22A7" w14:textId="77777777" w:rsidR="002C56B3" w:rsidRDefault="002C56B3" w:rsidP="002C56B3">
      <w:pPr>
        <w:pStyle w:val="Body"/>
        <w:shd w:val="clear" w:color="auto" w:fill="FFFFFF"/>
        <w:tabs>
          <w:tab w:val="left" w:pos="720"/>
        </w:tabs>
        <w:spacing w:before="100" w:after="150" w:line="360" w:lineRule="auto"/>
        <w:jc w:val="both"/>
        <w:rPr>
          <w:rFonts w:ascii="Times New Roman" w:hAnsi="Times New Roman" w:cs="Times New Roman"/>
        </w:rPr>
      </w:pPr>
      <w:r w:rsidRPr="003615F8">
        <w:rPr>
          <w:rFonts w:ascii="Times New Roman" w:hAnsi="Times New Roman" w:cs="Times New Roman"/>
        </w:rPr>
        <w:t>Sincerely,</w:t>
      </w:r>
    </w:p>
    <w:p w14:paraId="1264163F" w14:textId="6AFFF8B1" w:rsidR="002C56B3" w:rsidRPr="00226E92" w:rsidRDefault="00226E92" w:rsidP="00226E92">
      <w:pPr>
        <w:pStyle w:val="Body"/>
        <w:shd w:val="clear" w:color="auto" w:fill="FFFFFF"/>
        <w:tabs>
          <w:tab w:val="left" w:pos="720"/>
        </w:tabs>
        <w:spacing w:before="100" w:after="150" w:line="360" w:lineRule="auto"/>
        <w:jc w:val="both"/>
        <w:rPr>
          <w:rFonts w:ascii="Times New Roman" w:hAnsi="Times New Roman" w:cs="Times New Roman"/>
        </w:rPr>
      </w:pPr>
      <w:r>
        <w:rPr>
          <w:rFonts w:ascii="Times New Roman" w:hAnsi="Times New Roman" w:cs="Times New Roman"/>
        </w:rPr>
        <w:t>N</w:t>
      </w:r>
      <w:r w:rsidR="008415FB">
        <w:rPr>
          <w:rFonts w:ascii="Times New Roman" w:hAnsi="Times New Roman" w:cs="Times New Roman"/>
        </w:rPr>
        <w:t>.P</w:t>
      </w:r>
    </w:p>
    <w:p w14:paraId="24B61D7E" w14:textId="77777777" w:rsidR="002C56B3" w:rsidRDefault="002C56B3" w:rsidP="002C56B3">
      <w:pPr>
        <w:pStyle w:val="NormalWeb"/>
        <w:shd w:val="clear" w:color="auto" w:fill="FFFFFF"/>
        <w:spacing w:before="0" w:beforeAutospacing="0" w:after="0" w:afterAutospacing="0"/>
        <w:textAlignment w:val="baseline"/>
        <w:rPr>
          <w:color w:val="000000"/>
          <w:sz w:val="21"/>
          <w:szCs w:val="21"/>
        </w:rPr>
      </w:pPr>
      <w:r>
        <w:rPr>
          <w:color w:val="0C64C0"/>
          <w:bdr w:val="none" w:sz="0" w:space="0" w:color="auto" w:frame="1"/>
        </w:rPr>
        <w:t>Nikhil Pandey, Ph.D.</w:t>
      </w:r>
    </w:p>
    <w:p w14:paraId="799643DC" w14:textId="77777777" w:rsidR="002C56B3" w:rsidRDefault="002C56B3" w:rsidP="002C56B3">
      <w:pPr>
        <w:pStyle w:val="NormalWeb"/>
        <w:shd w:val="clear" w:color="auto" w:fill="FFFFFF"/>
        <w:spacing w:before="0" w:beforeAutospacing="0" w:after="0" w:afterAutospacing="0"/>
        <w:textAlignment w:val="baseline"/>
        <w:rPr>
          <w:color w:val="000000"/>
          <w:sz w:val="21"/>
          <w:szCs w:val="21"/>
        </w:rPr>
      </w:pPr>
      <w:r>
        <w:rPr>
          <w:rFonts w:ascii="inherit" w:hAnsi="inherit"/>
          <w:color w:val="0C64C0"/>
          <w:bdr w:val="none" w:sz="0" w:space="0" w:color="auto" w:frame="1"/>
        </w:rPr>
        <w:t>Postdoctoral Fellow, Department of Neurosurgery</w:t>
      </w:r>
    </w:p>
    <w:p w14:paraId="14B64E01" w14:textId="77777777" w:rsidR="002C56B3" w:rsidRDefault="002C56B3" w:rsidP="002C56B3">
      <w:pPr>
        <w:pStyle w:val="NormalWeb"/>
        <w:shd w:val="clear" w:color="auto" w:fill="FFFFFF"/>
        <w:spacing w:before="0" w:beforeAutospacing="0" w:after="0" w:afterAutospacing="0"/>
        <w:textAlignment w:val="baseline"/>
        <w:rPr>
          <w:color w:val="000000"/>
          <w:sz w:val="21"/>
          <w:szCs w:val="21"/>
        </w:rPr>
      </w:pPr>
      <w:r>
        <w:rPr>
          <w:rFonts w:ascii="inherit" w:hAnsi="inherit"/>
          <w:color w:val="0C64C0"/>
          <w:bdr w:val="none" w:sz="0" w:space="0" w:color="auto" w:frame="1"/>
        </w:rPr>
        <w:t>Brain Tumor Treatment Research center</w:t>
      </w:r>
    </w:p>
    <w:p w14:paraId="30DB323D" w14:textId="77777777" w:rsidR="002C56B3" w:rsidRDefault="002C56B3" w:rsidP="002C56B3">
      <w:pPr>
        <w:pStyle w:val="NormalWeb"/>
        <w:shd w:val="clear" w:color="auto" w:fill="FFFFFF"/>
        <w:spacing w:before="0" w:beforeAutospacing="0" w:after="0" w:afterAutospacing="0"/>
        <w:textAlignment w:val="baseline"/>
        <w:rPr>
          <w:color w:val="000000"/>
          <w:sz w:val="21"/>
          <w:szCs w:val="21"/>
        </w:rPr>
      </w:pPr>
      <w:r>
        <w:rPr>
          <w:rFonts w:ascii="inherit" w:hAnsi="inherit"/>
          <w:color w:val="0C64C0"/>
          <w:bdr w:val="none" w:sz="0" w:space="0" w:color="auto" w:frame="1"/>
        </w:rPr>
        <w:t>University of Maryland School of Medicine</w:t>
      </w:r>
    </w:p>
    <w:p w14:paraId="642318A3" w14:textId="77777777" w:rsidR="002C56B3" w:rsidRDefault="002C56B3" w:rsidP="002C56B3">
      <w:pPr>
        <w:pStyle w:val="NormalWeb"/>
        <w:shd w:val="clear" w:color="auto" w:fill="FFFFFF"/>
        <w:spacing w:before="0" w:beforeAutospacing="0" w:after="0" w:afterAutospacing="0"/>
        <w:textAlignment w:val="baseline"/>
        <w:rPr>
          <w:color w:val="000000"/>
          <w:sz w:val="21"/>
          <w:szCs w:val="21"/>
        </w:rPr>
      </w:pPr>
      <w:r>
        <w:rPr>
          <w:rFonts w:ascii="inherit" w:hAnsi="inherit"/>
          <w:color w:val="0C64C0"/>
          <w:bdr w:val="none" w:sz="0" w:space="0" w:color="auto" w:frame="1"/>
        </w:rPr>
        <w:t>655 W. Baltimore St. BRB 8-055</w:t>
      </w:r>
    </w:p>
    <w:p w14:paraId="3175142F" w14:textId="77777777" w:rsidR="002C56B3" w:rsidRDefault="002C56B3" w:rsidP="002C56B3">
      <w:pPr>
        <w:pStyle w:val="NormalWeb"/>
        <w:shd w:val="clear" w:color="auto" w:fill="FFFFFF"/>
        <w:spacing w:before="0" w:beforeAutospacing="0" w:after="0" w:afterAutospacing="0"/>
        <w:textAlignment w:val="baseline"/>
        <w:rPr>
          <w:color w:val="000000"/>
          <w:sz w:val="21"/>
          <w:szCs w:val="21"/>
        </w:rPr>
      </w:pPr>
      <w:r>
        <w:rPr>
          <w:rFonts w:ascii="inherit" w:hAnsi="inherit"/>
          <w:color w:val="0C64C0"/>
          <w:bdr w:val="none" w:sz="0" w:space="0" w:color="auto" w:frame="1"/>
        </w:rPr>
        <w:t>Baltimore, MD 21201</w:t>
      </w:r>
    </w:p>
    <w:p w14:paraId="2B171478" w14:textId="3EE26A53" w:rsidR="0075385F" w:rsidRPr="008415FB" w:rsidRDefault="002C56B3" w:rsidP="008415FB">
      <w:pPr>
        <w:pStyle w:val="NormalWeb"/>
        <w:shd w:val="clear" w:color="auto" w:fill="FFFFFF"/>
        <w:spacing w:before="0" w:beforeAutospacing="0" w:after="0" w:afterAutospacing="0"/>
        <w:textAlignment w:val="baseline"/>
        <w:rPr>
          <w:color w:val="000000"/>
          <w:sz w:val="21"/>
          <w:szCs w:val="21"/>
        </w:rPr>
      </w:pPr>
      <w:r>
        <w:rPr>
          <w:rFonts w:ascii="inherit" w:hAnsi="inherit"/>
          <w:color w:val="0C64C0"/>
          <w:bdr w:val="none" w:sz="0" w:space="0" w:color="auto" w:frame="1"/>
        </w:rPr>
        <w:t>410-706-4135</w:t>
      </w:r>
    </w:p>
    <w:sectPr w:rsidR="0075385F" w:rsidRPr="008415FB">
      <w:footerReference w:type="default" r:id="rId7"/>
      <w:headerReference w:type="first" r:id="rId8"/>
      <w:footerReference w:type="first" r:id="rId9"/>
      <w:pgSz w:w="11900" w:h="16840"/>
      <w:pgMar w:top="720" w:right="720" w:bottom="720"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4101" w14:textId="77777777" w:rsidR="00652C8D" w:rsidRDefault="00652C8D">
      <w:r>
        <w:separator/>
      </w:r>
    </w:p>
  </w:endnote>
  <w:endnote w:type="continuationSeparator" w:id="0">
    <w:p w14:paraId="237C4B62" w14:textId="77777777" w:rsidR="00652C8D" w:rsidRDefault="0065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762A" w14:textId="1BC0EBFD" w:rsidR="00571E8A" w:rsidRDefault="00571E8A">
    <w:pPr>
      <w:pStyle w:val="Footer"/>
    </w:pPr>
    <w:r>
      <w:rPr>
        <w:noProof/>
      </w:rPr>
      <w:drawing>
        <wp:inline distT="0" distB="0" distL="0" distR="0" wp14:anchorId="532A0A19" wp14:editId="0ED23BF9">
          <wp:extent cx="6641973" cy="1166833"/>
          <wp:effectExtent l="0" t="0" r="0" b="0"/>
          <wp:docPr id="4" name="officeArt object" descr="Medicine Footer"/>
          <wp:cNvGraphicFramePr/>
          <a:graphic xmlns:a="http://schemas.openxmlformats.org/drawingml/2006/main">
            <a:graphicData uri="http://schemas.openxmlformats.org/drawingml/2006/picture">
              <pic:pic xmlns:pic="http://schemas.openxmlformats.org/drawingml/2006/picture">
                <pic:nvPicPr>
                  <pic:cNvPr id="1073741827" name="Medicine Footer" descr="Medicine Footer"/>
                  <pic:cNvPicPr>
                    <a:picLocks noChangeAspect="1"/>
                  </pic:cNvPicPr>
                </pic:nvPicPr>
                <pic:blipFill>
                  <a:blip r:embed="rId1"/>
                  <a:stretch>
                    <a:fillRect/>
                  </a:stretch>
                </pic:blipFill>
                <pic:spPr>
                  <a:xfrm>
                    <a:off x="0" y="0"/>
                    <a:ext cx="6641973" cy="1166833"/>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3511" w14:textId="77777777" w:rsidR="00FD192D" w:rsidRDefault="00C54A57">
    <w:pPr>
      <w:pStyle w:val="Footer"/>
    </w:pPr>
    <w:r>
      <w:rPr>
        <w:noProof/>
      </w:rPr>
      <w:drawing>
        <wp:inline distT="0" distB="0" distL="0" distR="0" wp14:anchorId="642A0B96" wp14:editId="7785FF5D">
          <wp:extent cx="6641973" cy="1166833"/>
          <wp:effectExtent l="0" t="0" r="0" b="0"/>
          <wp:docPr id="6" name="officeArt object" descr="Medicine Footer"/>
          <wp:cNvGraphicFramePr/>
          <a:graphic xmlns:a="http://schemas.openxmlformats.org/drawingml/2006/main">
            <a:graphicData uri="http://schemas.openxmlformats.org/drawingml/2006/picture">
              <pic:pic xmlns:pic="http://schemas.openxmlformats.org/drawingml/2006/picture">
                <pic:nvPicPr>
                  <pic:cNvPr id="1073741827" name="Medicine Footer" descr="Medicine Footer"/>
                  <pic:cNvPicPr>
                    <a:picLocks noChangeAspect="1"/>
                  </pic:cNvPicPr>
                </pic:nvPicPr>
                <pic:blipFill>
                  <a:blip r:embed="rId1"/>
                  <a:stretch>
                    <a:fillRect/>
                  </a:stretch>
                </pic:blipFill>
                <pic:spPr>
                  <a:xfrm>
                    <a:off x="0" y="0"/>
                    <a:ext cx="6641973" cy="116683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C46D" w14:textId="77777777" w:rsidR="00652C8D" w:rsidRDefault="00652C8D">
      <w:r>
        <w:separator/>
      </w:r>
    </w:p>
  </w:footnote>
  <w:footnote w:type="continuationSeparator" w:id="0">
    <w:p w14:paraId="77837688" w14:textId="77777777" w:rsidR="00652C8D" w:rsidRDefault="00652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697C" w14:textId="1019A4B4" w:rsidR="00FD192D" w:rsidRDefault="00C54A57">
    <w:pPr>
      <w:pStyle w:val="Body"/>
      <w:tabs>
        <w:tab w:val="left" w:pos="6930"/>
      </w:tabs>
      <w:ind w:left="720" w:firstLine="720"/>
      <w:jc w:val="right"/>
      <w:rPr>
        <w:rFonts w:ascii="Times New Roman" w:eastAsia="Times New Roman" w:hAnsi="Times New Roman" w:cs="Times New Roman"/>
        <w:b/>
        <w:bCs/>
        <w:sz w:val="18"/>
        <w:szCs w:val="18"/>
      </w:rPr>
    </w:pPr>
    <w:r>
      <w:rPr>
        <w:noProof/>
      </w:rPr>
      <w:drawing>
        <wp:anchor distT="152400" distB="152400" distL="152400" distR="152400" simplePos="0" relativeHeight="251658240" behindDoc="1" locked="0" layoutInCell="1" allowOverlap="1" wp14:anchorId="7FCFA62E" wp14:editId="5C272101">
          <wp:simplePos x="0" y="0"/>
          <wp:positionH relativeFrom="page">
            <wp:posOffset>294428</wp:posOffset>
          </wp:positionH>
          <wp:positionV relativeFrom="page">
            <wp:posOffset>277495</wp:posOffset>
          </wp:positionV>
          <wp:extent cx="2509520" cy="660400"/>
          <wp:effectExtent l="0" t="0" r="0" b="0"/>
          <wp:wrapNone/>
          <wp:docPr id="5" name="officeArt object" descr="UM_School_Medicine_RGB"/>
          <wp:cNvGraphicFramePr/>
          <a:graphic xmlns:a="http://schemas.openxmlformats.org/drawingml/2006/main">
            <a:graphicData uri="http://schemas.openxmlformats.org/drawingml/2006/picture">
              <pic:pic xmlns:pic="http://schemas.openxmlformats.org/drawingml/2006/picture">
                <pic:nvPicPr>
                  <pic:cNvPr id="1073741826" name="UM_School_Medicine_RGB" descr="UM_School_Medicine_RGB"/>
                  <pic:cNvPicPr>
                    <a:picLocks noChangeAspect="1"/>
                  </pic:cNvPicPr>
                </pic:nvPicPr>
                <pic:blipFill>
                  <a:blip r:embed="rId1"/>
                  <a:stretch>
                    <a:fillRect/>
                  </a:stretch>
                </pic:blipFill>
                <pic:spPr>
                  <a:xfrm>
                    <a:off x="0" y="0"/>
                    <a:ext cx="2509520" cy="660400"/>
                  </a:xfrm>
                  <a:prstGeom prst="rect">
                    <a:avLst/>
                  </a:prstGeom>
                  <a:ln w="12700" cap="flat">
                    <a:noFill/>
                    <a:miter lim="400000"/>
                  </a:ln>
                  <a:effectLst/>
                </pic:spPr>
              </pic:pic>
            </a:graphicData>
          </a:graphic>
        </wp:anchor>
      </w:drawing>
    </w:r>
    <w:r w:rsidR="00446B07">
      <w:rPr>
        <w:rFonts w:ascii="Times New Roman" w:hAnsi="Times New Roman"/>
        <w:b/>
        <w:bCs/>
        <w:sz w:val="20"/>
        <w:szCs w:val="20"/>
      </w:rPr>
      <w:t>Nikhil Pandey</w:t>
    </w:r>
    <w:r>
      <w:rPr>
        <w:rFonts w:ascii="Times New Roman" w:hAnsi="Times New Roman"/>
        <w:b/>
        <w:bCs/>
        <w:sz w:val="20"/>
        <w:szCs w:val="20"/>
      </w:rPr>
      <w:t>,</w:t>
    </w:r>
    <w:r>
      <w:rPr>
        <w:rFonts w:ascii="Times New Roman" w:hAnsi="Times New Roman"/>
        <w:b/>
        <w:bCs/>
        <w:spacing w:val="-4"/>
        <w:sz w:val="20"/>
        <w:szCs w:val="20"/>
      </w:rPr>
      <w:t xml:space="preserve"> Ph.D</w:t>
    </w:r>
    <w:r>
      <w:rPr>
        <w:rFonts w:ascii="Times New Roman" w:hAnsi="Times New Roman"/>
        <w:b/>
        <w:bCs/>
        <w:sz w:val="20"/>
        <w:szCs w:val="20"/>
      </w:rPr>
      <w:t>.</w:t>
    </w:r>
  </w:p>
  <w:p w14:paraId="5C399442" w14:textId="1DF553B9" w:rsidR="00FD192D" w:rsidRDefault="00446B07">
    <w:pPr>
      <w:pStyle w:val="Body"/>
      <w:spacing w:before="12" w:line="249" w:lineRule="auto"/>
      <w:ind w:firstLine="720"/>
      <w:jc w:val="right"/>
      <w:rPr>
        <w:rFonts w:ascii="Times New Roman" w:eastAsia="Times New Roman" w:hAnsi="Times New Roman" w:cs="Times New Roman"/>
        <w:i/>
        <w:iCs/>
        <w:sz w:val="18"/>
        <w:szCs w:val="18"/>
      </w:rPr>
    </w:pPr>
    <w:r>
      <w:rPr>
        <w:rFonts w:ascii="Times New Roman" w:hAnsi="Times New Roman"/>
        <w:i/>
        <w:iCs/>
        <w:sz w:val="18"/>
        <w:szCs w:val="18"/>
      </w:rPr>
      <w:t>Postdoctoral Fellow</w:t>
    </w:r>
    <w:r w:rsidR="00C54A57">
      <w:rPr>
        <w:rFonts w:ascii="Times New Roman" w:hAnsi="Times New Roman"/>
        <w:i/>
        <w:iCs/>
        <w:sz w:val="18"/>
        <w:szCs w:val="18"/>
        <w:lang w:val="it-IT"/>
      </w:rPr>
      <w:t xml:space="preserve">, </w:t>
    </w:r>
    <w:r w:rsidR="00C54A57">
      <w:rPr>
        <w:rFonts w:ascii="Times New Roman" w:hAnsi="Times New Roman"/>
        <w:sz w:val="18"/>
        <w:szCs w:val="18"/>
      </w:rPr>
      <w:t>Department of</w:t>
    </w:r>
    <w:r w:rsidR="00C54A57">
      <w:rPr>
        <w:rFonts w:ascii="Times New Roman" w:hAnsi="Times New Roman"/>
        <w:spacing w:val="-10"/>
        <w:sz w:val="18"/>
        <w:szCs w:val="18"/>
      </w:rPr>
      <w:t xml:space="preserve"> </w:t>
    </w:r>
    <w:r w:rsidR="00C54A57">
      <w:rPr>
        <w:rFonts w:ascii="Times New Roman" w:hAnsi="Times New Roman"/>
        <w:sz w:val="18"/>
        <w:szCs w:val="18"/>
        <w:lang w:val="pt-PT"/>
      </w:rPr>
      <w:t>Neurosurgery</w:t>
    </w:r>
  </w:p>
  <w:p w14:paraId="014F98A3" w14:textId="77777777" w:rsidR="00446B07" w:rsidRDefault="00446B07" w:rsidP="00446B07">
    <w:pPr>
      <w:pStyle w:val="Body"/>
      <w:spacing w:before="12" w:line="249" w:lineRule="auto"/>
      <w:jc w:val="right"/>
      <w:rPr>
        <w:rFonts w:ascii="Times New Roman" w:hAnsi="Times New Roman"/>
        <w:i/>
        <w:iCs/>
        <w:sz w:val="18"/>
        <w:szCs w:val="18"/>
      </w:rPr>
    </w:pPr>
    <w:r>
      <w:rPr>
        <w:rFonts w:ascii="Times New Roman" w:hAnsi="Times New Roman"/>
        <w:i/>
        <w:iCs/>
        <w:sz w:val="18"/>
        <w:szCs w:val="18"/>
      </w:rPr>
      <w:t xml:space="preserve">Brain Tumor Treatment Research center </w:t>
    </w:r>
  </w:p>
  <w:p w14:paraId="3C59322D" w14:textId="4454B925" w:rsidR="00446B07" w:rsidRDefault="00446B07" w:rsidP="00446B07">
    <w:pPr>
      <w:pStyle w:val="Body"/>
      <w:spacing w:before="12" w:line="249" w:lineRule="auto"/>
      <w:jc w:val="right"/>
      <w:rPr>
        <w:rFonts w:ascii="Times New Roman" w:eastAsia="Times New Roman" w:hAnsi="Times New Roman" w:cs="Times New Roman"/>
        <w:b/>
        <w:bCs/>
        <w:i/>
        <w:iCs/>
        <w:sz w:val="6"/>
        <w:szCs w:val="6"/>
      </w:rPr>
    </w:pPr>
    <w:r>
      <w:rPr>
        <w:rFonts w:ascii="Times New Roman" w:hAnsi="Times New Roman"/>
        <w:i/>
        <w:iCs/>
        <w:sz w:val="18"/>
        <w:szCs w:val="18"/>
      </w:rPr>
      <w:t>University of Maryland School of Medicine</w:t>
    </w:r>
  </w:p>
  <w:p w14:paraId="376D080C" w14:textId="50B4AEFB" w:rsidR="00FD192D" w:rsidRDefault="00C54A57">
    <w:pPr>
      <w:pStyle w:val="Body"/>
      <w:spacing w:before="12" w:line="249" w:lineRule="auto"/>
      <w:jc w:val="right"/>
      <w:rPr>
        <w:rFonts w:ascii="Times New Roman" w:eastAsia="Times New Roman" w:hAnsi="Times New Roman" w:cs="Times New Roman"/>
        <w:sz w:val="18"/>
        <w:szCs w:val="18"/>
      </w:rPr>
    </w:pPr>
    <w:r>
      <w:rPr>
        <w:rFonts w:ascii="Times New Roman" w:hAnsi="Times New Roman"/>
        <w:sz w:val="18"/>
        <w:szCs w:val="18"/>
      </w:rPr>
      <w:t>655 W. Baltimore St. BRB 8-0</w:t>
    </w:r>
    <w:r w:rsidR="00755691">
      <w:rPr>
        <w:rFonts w:ascii="Times New Roman" w:hAnsi="Times New Roman"/>
        <w:sz w:val="18"/>
        <w:szCs w:val="18"/>
      </w:rPr>
      <w:t>55</w:t>
    </w:r>
  </w:p>
  <w:p w14:paraId="6CDA94DD" w14:textId="77777777" w:rsidR="00FD192D" w:rsidRDefault="00C54A57">
    <w:pPr>
      <w:pStyle w:val="Body"/>
      <w:spacing w:before="12" w:line="249" w:lineRule="auto"/>
      <w:jc w:val="right"/>
      <w:rPr>
        <w:rFonts w:ascii="Times New Roman" w:eastAsia="Times New Roman" w:hAnsi="Times New Roman" w:cs="Times New Roman"/>
        <w:sz w:val="18"/>
        <w:szCs w:val="18"/>
      </w:rPr>
    </w:pPr>
    <w:r>
      <w:rPr>
        <w:rFonts w:ascii="Times New Roman" w:hAnsi="Times New Roman"/>
        <w:sz w:val="18"/>
        <w:szCs w:val="18"/>
      </w:rPr>
      <w:t>Baltimore, MD</w:t>
    </w:r>
    <w:r>
      <w:rPr>
        <w:rFonts w:ascii="Times New Roman" w:hAnsi="Times New Roman"/>
        <w:spacing w:val="-7"/>
        <w:sz w:val="18"/>
        <w:szCs w:val="18"/>
      </w:rPr>
      <w:t xml:space="preserve"> </w:t>
    </w:r>
    <w:r>
      <w:rPr>
        <w:rFonts w:ascii="Times New Roman" w:hAnsi="Times New Roman"/>
        <w:sz w:val="18"/>
        <w:szCs w:val="18"/>
      </w:rPr>
      <w:t>21201</w:t>
    </w:r>
  </w:p>
  <w:p w14:paraId="188DE0B1" w14:textId="716215B4" w:rsidR="00FD192D" w:rsidRDefault="00C54A57">
    <w:pPr>
      <w:pStyle w:val="Body"/>
      <w:spacing w:before="12" w:line="249" w:lineRule="auto"/>
      <w:jc w:val="right"/>
      <w:rPr>
        <w:rFonts w:ascii="Franklin Gothic Book" w:eastAsia="Franklin Gothic Book" w:hAnsi="Franklin Gothic Book" w:cs="Franklin Gothic Book"/>
        <w:i/>
        <w:iCs/>
        <w:sz w:val="16"/>
        <w:szCs w:val="16"/>
      </w:rPr>
    </w:pPr>
    <w:r>
      <w:rPr>
        <w:rFonts w:ascii="Times New Roman" w:hAnsi="Times New Roman"/>
        <w:sz w:val="18"/>
        <w:szCs w:val="18"/>
      </w:rPr>
      <w:t>410-706-</w:t>
    </w:r>
    <w:r w:rsidR="00446B07">
      <w:rPr>
        <w:rFonts w:ascii="Times New Roman" w:hAnsi="Times New Roman"/>
        <w:sz w:val="18"/>
        <w:szCs w:val="18"/>
      </w:rPr>
      <w:t>4135</w:t>
    </w:r>
    <w:r>
      <w:rPr>
        <w:rFonts w:ascii="Times New Roman" w:hAnsi="Times New Roman"/>
        <w:sz w:val="18"/>
        <w:szCs w:val="18"/>
      </w:rPr>
      <w:t xml:space="preserve"> </w:t>
    </w:r>
  </w:p>
  <w:p w14:paraId="15F1AA43" w14:textId="7E02B6DE" w:rsidR="00FD192D" w:rsidRDefault="00446B07">
    <w:pPr>
      <w:pStyle w:val="Body"/>
      <w:spacing w:before="12" w:line="249" w:lineRule="auto"/>
      <w:jc w:val="right"/>
    </w:pPr>
    <w:r>
      <w:rPr>
        <w:rFonts w:ascii="Franklin Gothic Book" w:eastAsia="Franklin Gothic Book" w:hAnsi="Franklin Gothic Book" w:cs="Franklin Gothic Book"/>
        <w:i/>
        <w:iCs/>
        <w:sz w:val="16"/>
        <w:szCs w:val="16"/>
      </w:rPr>
      <w:t>nikhil.pandey</w:t>
    </w:r>
    <w:r w:rsidR="00C54A57">
      <w:rPr>
        <w:rFonts w:ascii="Franklin Gothic Book" w:eastAsia="Franklin Gothic Book" w:hAnsi="Franklin Gothic Book" w:cs="Franklin Gothic Book"/>
        <w:i/>
        <w:iCs/>
        <w:sz w:val="16"/>
        <w:szCs w:val="16"/>
      </w:rPr>
      <w:t>@som.umaryland.edu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520"/>
    <w:multiLevelType w:val="hybridMultilevel"/>
    <w:tmpl w:val="4E3A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2F77C1"/>
    <w:multiLevelType w:val="hybridMultilevel"/>
    <w:tmpl w:val="11261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198947">
    <w:abstractNumId w:val="0"/>
  </w:num>
  <w:num w:numId="2" w16cid:durableId="152920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2D"/>
    <w:rsid w:val="00003A15"/>
    <w:rsid w:val="00041D48"/>
    <w:rsid w:val="000B5672"/>
    <w:rsid w:val="00107ED1"/>
    <w:rsid w:val="00150D4D"/>
    <w:rsid w:val="00152F78"/>
    <w:rsid w:val="001778D1"/>
    <w:rsid w:val="00181FB9"/>
    <w:rsid w:val="00184ECC"/>
    <w:rsid w:val="001B45B3"/>
    <w:rsid w:val="001C7DFD"/>
    <w:rsid w:val="00200F6E"/>
    <w:rsid w:val="00226E92"/>
    <w:rsid w:val="00246D28"/>
    <w:rsid w:val="00277B5A"/>
    <w:rsid w:val="002C56B3"/>
    <w:rsid w:val="002D5ED4"/>
    <w:rsid w:val="002D65FB"/>
    <w:rsid w:val="00322B1F"/>
    <w:rsid w:val="0035684F"/>
    <w:rsid w:val="00383ECA"/>
    <w:rsid w:val="003E0C58"/>
    <w:rsid w:val="00425130"/>
    <w:rsid w:val="00446B07"/>
    <w:rsid w:val="004527E2"/>
    <w:rsid w:val="00492F36"/>
    <w:rsid w:val="00497A66"/>
    <w:rsid w:val="004C644B"/>
    <w:rsid w:val="005571C4"/>
    <w:rsid w:val="00570993"/>
    <w:rsid w:val="00571E8A"/>
    <w:rsid w:val="00574F75"/>
    <w:rsid w:val="00592430"/>
    <w:rsid w:val="005A415A"/>
    <w:rsid w:val="00652C8D"/>
    <w:rsid w:val="006960D1"/>
    <w:rsid w:val="0075385F"/>
    <w:rsid w:val="00755691"/>
    <w:rsid w:val="007560AA"/>
    <w:rsid w:val="00775BB3"/>
    <w:rsid w:val="007A6997"/>
    <w:rsid w:val="007F0360"/>
    <w:rsid w:val="008415FB"/>
    <w:rsid w:val="0084360B"/>
    <w:rsid w:val="0087233A"/>
    <w:rsid w:val="008F542F"/>
    <w:rsid w:val="009355C9"/>
    <w:rsid w:val="00957A67"/>
    <w:rsid w:val="009D6A5C"/>
    <w:rsid w:val="00A17F23"/>
    <w:rsid w:val="00A23B1F"/>
    <w:rsid w:val="00A30AA5"/>
    <w:rsid w:val="00A7112C"/>
    <w:rsid w:val="00B36BEE"/>
    <w:rsid w:val="00B7423B"/>
    <w:rsid w:val="00B7618F"/>
    <w:rsid w:val="00BB049B"/>
    <w:rsid w:val="00C12CB0"/>
    <w:rsid w:val="00C31FE5"/>
    <w:rsid w:val="00C54A57"/>
    <w:rsid w:val="00C66347"/>
    <w:rsid w:val="00C769C8"/>
    <w:rsid w:val="00CC2559"/>
    <w:rsid w:val="00D57516"/>
    <w:rsid w:val="00D839E9"/>
    <w:rsid w:val="00DB07F5"/>
    <w:rsid w:val="00DE2767"/>
    <w:rsid w:val="00E24622"/>
    <w:rsid w:val="00E47688"/>
    <w:rsid w:val="00E47A92"/>
    <w:rsid w:val="00EA3E2D"/>
    <w:rsid w:val="00EA55A6"/>
    <w:rsid w:val="00EB5A57"/>
    <w:rsid w:val="00F033D6"/>
    <w:rsid w:val="00F51BB0"/>
    <w:rsid w:val="00F93025"/>
    <w:rsid w:val="00F95A2F"/>
    <w:rsid w:val="00FD12F5"/>
    <w:rsid w:val="00FD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F48C"/>
  <w15:docId w15:val="{ED2A487F-C360-4E22-91F2-90EC9673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D57516"/>
    <w:pPr>
      <w:tabs>
        <w:tab w:val="center" w:pos="4680"/>
        <w:tab w:val="right" w:pos="9360"/>
      </w:tabs>
    </w:pPr>
  </w:style>
  <w:style w:type="character" w:customStyle="1" w:styleId="HeaderChar">
    <w:name w:val="Header Char"/>
    <w:basedOn w:val="DefaultParagraphFont"/>
    <w:link w:val="Header"/>
    <w:uiPriority w:val="99"/>
    <w:rsid w:val="00D57516"/>
    <w:rPr>
      <w:sz w:val="24"/>
      <w:szCs w:val="24"/>
    </w:rPr>
  </w:style>
  <w:style w:type="paragraph" w:styleId="NormalWeb">
    <w:name w:val="Normal (Web)"/>
    <w:basedOn w:val="Normal"/>
    <w:uiPriority w:val="99"/>
    <w:unhideWhenUsed/>
    <w:rsid w:val="00B36B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580677">
      <w:bodyDiv w:val="1"/>
      <w:marLeft w:val="0"/>
      <w:marRight w:val="0"/>
      <w:marTop w:val="0"/>
      <w:marBottom w:val="0"/>
      <w:divBdr>
        <w:top w:val="none" w:sz="0" w:space="0" w:color="auto"/>
        <w:left w:val="none" w:sz="0" w:space="0" w:color="auto"/>
        <w:bottom w:val="none" w:sz="0" w:space="0" w:color="auto"/>
        <w:right w:val="none" w:sz="0" w:space="0" w:color="auto"/>
      </w:divBdr>
      <w:divsChild>
        <w:div w:id="343019228">
          <w:marLeft w:val="0"/>
          <w:marRight w:val="0"/>
          <w:marTop w:val="0"/>
          <w:marBottom w:val="0"/>
          <w:divBdr>
            <w:top w:val="none" w:sz="0" w:space="0" w:color="auto"/>
            <w:left w:val="none" w:sz="0" w:space="0" w:color="auto"/>
            <w:bottom w:val="none" w:sz="0" w:space="0" w:color="auto"/>
            <w:right w:val="none" w:sz="0" w:space="0" w:color="auto"/>
          </w:divBdr>
        </w:div>
        <w:div w:id="1965231758">
          <w:marLeft w:val="0"/>
          <w:marRight w:val="0"/>
          <w:marTop w:val="0"/>
          <w:marBottom w:val="0"/>
          <w:divBdr>
            <w:top w:val="none" w:sz="0" w:space="0" w:color="auto"/>
            <w:left w:val="none" w:sz="0" w:space="0" w:color="auto"/>
            <w:bottom w:val="none" w:sz="0" w:space="0" w:color="auto"/>
            <w:right w:val="none" w:sz="0" w:space="0" w:color="auto"/>
          </w:divBdr>
          <w:divsChild>
            <w:div w:id="1444955484">
              <w:marLeft w:val="0"/>
              <w:marRight w:val="0"/>
              <w:marTop w:val="0"/>
              <w:marBottom w:val="0"/>
              <w:divBdr>
                <w:top w:val="none" w:sz="0" w:space="0" w:color="auto"/>
                <w:left w:val="none" w:sz="0" w:space="0" w:color="auto"/>
                <w:bottom w:val="none" w:sz="0" w:space="0" w:color="auto"/>
                <w:right w:val="none" w:sz="0" w:space="0" w:color="auto"/>
              </w:divBdr>
              <w:divsChild>
                <w:div w:id="199512859">
                  <w:marLeft w:val="0"/>
                  <w:marRight w:val="0"/>
                  <w:marTop w:val="0"/>
                  <w:marBottom w:val="0"/>
                  <w:divBdr>
                    <w:top w:val="none" w:sz="0" w:space="0" w:color="auto"/>
                    <w:left w:val="none" w:sz="0" w:space="0" w:color="auto"/>
                    <w:bottom w:val="none" w:sz="0" w:space="0" w:color="auto"/>
                    <w:right w:val="none" w:sz="0" w:space="0" w:color="auto"/>
                  </w:divBdr>
                </w:div>
                <w:div w:id="1713532741">
                  <w:marLeft w:val="0"/>
                  <w:marRight w:val="0"/>
                  <w:marTop w:val="0"/>
                  <w:marBottom w:val="0"/>
                  <w:divBdr>
                    <w:top w:val="none" w:sz="0" w:space="0" w:color="auto"/>
                    <w:left w:val="none" w:sz="0" w:space="0" w:color="auto"/>
                    <w:bottom w:val="none" w:sz="0" w:space="0" w:color="auto"/>
                    <w:right w:val="none" w:sz="0" w:space="0" w:color="auto"/>
                  </w:divBdr>
                </w:div>
                <w:div w:id="1538815195">
                  <w:marLeft w:val="0"/>
                  <w:marRight w:val="0"/>
                  <w:marTop w:val="0"/>
                  <w:marBottom w:val="0"/>
                  <w:divBdr>
                    <w:top w:val="none" w:sz="0" w:space="0" w:color="auto"/>
                    <w:left w:val="none" w:sz="0" w:space="0" w:color="auto"/>
                    <w:bottom w:val="none" w:sz="0" w:space="0" w:color="auto"/>
                    <w:right w:val="none" w:sz="0" w:space="0" w:color="auto"/>
                  </w:divBdr>
                </w:div>
                <w:div w:id="672342100">
                  <w:marLeft w:val="0"/>
                  <w:marRight w:val="0"/>
                  <w:marTop w:val="0"/>
                  <w:marBottom w:val="0"/>
                  <w:divBdr>
                    <w:top w:val="none" w:sz="0" w:space="0" w:color="auto"/>
                    <w:left w:val="none" w:sz="0" w:space="0" w:color="auto"/>
                    <w:bottom w:val="none" w:sz="0" w:space="0" w:color="auto"/>
                    <w:right w:val="none" w:sz="0" w:space="0" w:color="auto"/>
                  </w:divBdr>
                </w:div>
                <w:div w:id="1077560004">
                  <w:marLeft w:val="0"/>
                  <w:marRight w:val="0"/>
                  <w:marTop w:val="0"/>
                  <w:marBottom w:val="0"/>
                  <w:divBdr>
                    <w:top w:val="none" w:sz="0" w:space="0" w:color="auto"/>
                    <w:left w:val="none" w:sz="0" w:space="0" w:color="auto"/>
                    <w:bottom w:val="none" w:sz="0" w:space="0" w:color="auto"/>
                    <w:right w:val="none" w:sz="0" w:space="0" w:color="auto"/>
                  </w:divBdr>
                </w:div>
                <w:div w:id="1932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858</Words>
  <Characters>5438</Characters>
  <Application>Microsoft Office Word</Application>
  <DocSecurity>0</DocSecurity>
  <Lines>776</Lines>
  <Paragraphs>299</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Pandey, Nikhil</dc:creator>
  <cp:lastModifiedBy>Pandey, Nikhil</cp:lastModifiedBy>
  <cp:revision>22</cp:revision>
  <cp:lastPrinted>2023-06-14T16:30:00Z</cp:lastPrinted>
  <dcterms:created xsi:type="dcterms:W3CDTF">2023-06-14T16:23:00Z</dcterms:created>
  <dcterms:modified xsi:type="dcterms:W3CDTF">2023-06-14T16:42:00Z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d1eb03346ed69fcc5b0ae56df1575765b4163689b5fe9f0c7d927d15b5c759da</vt:lpwstr>
  </property>
</Properties>
</file>