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914566" w:rsidRDefault="00914566">
      <w:pPr>
        <w:pStyle w:val="BodyText"/>
        <w:rPr>
          <w:rFonts w:ascii="Times New Roman"/>
          <w:i w:val="0"/>
          <w:sz w:val="3"/>
        </w:rPr>
      </w:pPr>
    </w:p>
    <w:p w14:paraId="0A37501D" w14:textId="77777777" w:rsidR="00914566" w:rsidRDefault="00860C25">
      <w:pPr>
        <w:pStyle w:val="BodyText"/>
        <w:spacing w:line="20" w:lineRule="exact"/>
        <w:ind w:left="111"/>
        <w:rPr>
          <w:rFonts w:ascii="Times New Roman"/>
          <w:i w:val="0"/>
          <w:sz w:val="2"/>
        </w:rPr>
      </w:pPr>
      <w:r>
        <w:rPr>
          <w:rFonts w:ascii="Times New Roman"/>
          <w:i w:val="0"/>
          <w:sz w:val="2"/>
        </w:rPr>
      </w:r>
      <w:r>
        <w:rPr>
          <w:rFonts w:ascii="Times New Roman"/>
          <w:i w:val="0"/>
          <w:sz w:val="2"/>
        </w:rPr>
        <w:pict w14:anchorId="2397A90F">
          <v:group id="docshapegroup2" o:spid="_x0000_s2051" alt="" style="width:543pt;height:.5pt;mso-position-horizontal-relative:char;mso-position-vertical-relative:line" coordsize="10860,10">
            <v:rect id="docshape3" o:spid="_x0000_s2052" style="position:absolute;width:10860;height:10" fillcolor="black" stroked="f"/>
            <w10:anchorlock/>
          </v:group>
        </w:pict>
      </w:r>
    </w:p>
    <w:p w14:paraId="68B34666" w14:textId="77777777" w:rsidR="00914566" w:rsidRDefault="00573D2B">
      <w:pPr>
        <w:pStyle w:val="Heading1"/>
        <w:spacing w:before="29" w:line="240" w:lineRule="auto"/>
        <w:ind w:left="3268" w:right="3268" w:firstLine="0"/>
        <w:jc w:val="center"/>
      </w:pPr>
      <w:r>
        <w:t>DATA</w:t>
      </w:r>
      <w:r>
        <w:rPr>
          <w:spacing w:val="-9"/>
        </w:rPr>
        <w:t xml:space="preserve"> </w:t>
      </w:r>
      <w:r>
        <w:t>MANAGEMENT</w:t>
      </w:r>
      <w:r>
        <w:rPr>
          <w:spacing w:val="-6"/>
        </w:rPr>
        <w:t xml:space="preserve"> </w:t>
      </w:r>
      <w:r>
        <w:t>AND</w:t>
      </w:r>
      <w:r>
        <w:rPr>
          <w:spacing w:val="-6"/>
        </w:rPr>
        <w:t xml:space="preserve"> </w:t>
      </w:r>
      <w:r>
        <w:t>SHARING</w:t>
      </w:r>
      <w:r>
        <w:rPr>
          <w:spacing w:val="-6"/>
        </w:rPr>
        <w:t xml:space="preserve"> </w:t>
      </w:r>
      <w:r>
        <w:rPr>
          <w:spacing w:val="-4"/>
        </w:rPr>
        <w:t>PLAN</w:t>
      </w:r>
    </w:p>
    <w:p w14:paraId="0B89C849" w14:textId="77777777" w:rsidR="00914566" w:rsidRDefault="00573D2B">
      <w:pPr>
        <w:spacing w:before="38"/>
        <w:ind w:left="140" w:right="279"/>
        <w:rPr>
          <w:sz w:val="16"/>
        </w:rPr>
      </w:pPr>
      <w:r>
        <w:rPr>
          <w:sz w:val="16"/>
        </w:rPr>
        <w:t>If any of the proposed research in the application involves the generation of scientific data, this application is subject to the NIH Policy for Data Management and</w:t>
      </w:r>
      <w:r>
        <w:rPr>
          <w:spacing w:val="-3"/>
          <w:sz w:val="16"/>
        </w:rPr>
        <w:t xml:space="preserve"> </w:t>
      </w:r>
      <w:r>
        <w:rPr>
          <w:sz w:val="16"/>
        </w:rPr>
        <w:t>Sharing and requires</w:t>
      </w:r>
      <w:r>
        <w:rPr>
          <w:spacing w:val="-1"/>
          <w:sz w:val="16"/>
        </w:rPr>
        <w:t xml:space="preserve"> </w:t>
      </w:r>
      <w:r>
        <w:rPr>
          <w:sz w:val="16"/>
        </w:rPr>
        <w:t>submission of</w:t>
      </w:r>
      <w:r>
        <w:rPr>
          <w:spacing w:val="-1"/>
          <w:sz w:val="16"/>
        </w:rPr>
        <w:t xml:space="preserve"> </w:t>
      </w:r>
      <w:r>
        <w:rPr>
          <w:sz w:val="16"/>
        </w:rPr>
        <w:t>a Data</w:t>
      </w:r>
      <w:r>
        <w:rPr>
          <w:spacing w:val="-3"/>
          <w:sz w:val="16"/>
        </w:rPr>
        <w:t xml:space="preserve"> </w:t>
      </w:r>
      <w:r>
        <w:rPr>
          <w:sz w:val="16"/>
        </w:rPr>
        <w:t>Management and</w:t>
      </w:r>
      <w:r>
        <w:rPr>
          <w:spacing w:val="-2"/>
          <w:sz w:val="16"/>
        </w:rPr>
        <w:t xml:space="preserve"> </w:t>
      </w:r>
      <w:r>
        <w:rPr>
          <w:sz w:val="16"/>
        </w:rPr>
        <w:t>Sharing</w:t>
      </w:r>
      <w:r>
        <w:rPr>
          <w:spacing w:val="-3"/>
          <w:sz w:val="16"/>
        </w:rPr>
        <w:t xml:space="preserve"> </w:t>
      </w:r>
      <w:r>
        <w:rPr>
          <w:sz w:val="16"/>
        </w:rPr>
        <w:t>Plan.</w:t>
      </w:r>
      <w:r>
        <w:rPr>
          <w:spacing w:val="40"/>
          <w:sz w:val="16"/>
        </w:rPr>
        <w:t xml:space="preserve"> </w:t>
      </w:r>
      <w:r>
        <w:rPr>
          <w:sz w:val="16"/>
        </w:rPr>
        <w:t>If</w:t>
      </w:r>
      <w:r>
        <w:rPr>
          <w:spacing w:val="-1"/>
          <w:sz w:val="16"/>
        </w:rPr>
        <w:t xml:space="preserve"> </w:t>
      </w:r>
      <w:r>
        <w:rPr>
          <w:sz w:val="16"/>
        </w:rPr>
        <w:t>the proposed research in</w:t>
      </w:r>
      <w:r>
        <w:rPr>
          <w:spacing w:val="-2"/>
          <w:sz w:val="16"/>
        </w:rPr>
        <w:t xml:space="preserve"> </w:t>
      </w:r>
      <w:r>
        <w:rPr>
          <w:sz w:val="16"/>
        </w:rPr>
        <w:t>the application will generate large-scale</w:t>
      </w:r>
      <w:r>
        <w:rPr>
          <w:spacing w:val="-1"/>
          <w:sz w:val="16"/>
        </w:rPr>
        <w:t xml:space="preserve"> </w:t>
      </w:r>
      <w:r>
        <w:rPr>
          <w:sz w:val="16"/>
        </w:rPr>
        <w:t>genomic</w:t>
      </w:r>
      <w:r>
        <w:rPr>
          <w:spacing w:val="-2"/>
          <w:sz w:val="16"/>
        </w:rPr>
        <w:t xml:space="preserve"> </w:t>
      </w:r>
      <w:r>
        <w:rPr>
          <w:sz w:val="16"/>
        </w:rPr>
        <w:t>data,</w:t>
      </w:r>
      <w:r>
        <w:rPr>
          <w:spacing w:val="-2"/>
          <w:sz w:val="16"/>
        </w:rPr>
        <w:t xml:space="preserve"> </w:t>
      </w:r>
      <w:r>
        <w:rPr>
          <w:sz w:val="16"/>
        </w:rPr>
        <w:t>the</w:t>
      </w:r>
      <w:r>
        <w:rPr>
          <w:spacing w:val="-1"/>
          <w:sz w:val="16"/>
        </w:rPr>
        <w:t xml:space="preserve"> </w:t>
      </w:r>
      <w:r>
        <w:rPr>
          <w:sz w:val="16"/>
        </w:rPr>
        <w:t>Genomic</w:t>
      </w:r>
      <w:r>
        <w:rPr>
          <w:spacing w:val="-2"/>
          <w:sz w:val="16"/>
        </w:rPr>
        <w:t xml:space="preserve"> </w:t>
      </w:r>
      <w:r>
        <w:rPr>
          <w:sz w:val="16"/>
        </w:rPr>
        <w:t>Data</w:t>
      </w:r>
      <w:r>
        <w:rPr>
          <w:spacing w:val="-3"/>
          <w:sz w:val="16"/>
        </w:rPr>
        <w:t xml:space="preserve"> </w:t>
      </w:r>
      <w:r>
        <w:rPr>
          <w:sz w:val="16"/>
        </w:rPr>
        <w:t>Sharing</w:t>
      </w:r>
      <w:r>
        <w:rPr>
          <w:spacing w:val="-4"/>
          <w:sz w:val="16"/>
        </w:rPr>
        <w:t xml:space="preserve"> </w:t>
      </w:r>
      <w:r>
        <w:rPr>
          <w:sz w:val="16"/>
        </w:rPr>
        <w:t>Policy</w:t>
      </w:r>
      <w:r>
        <w:rPr>
          <w:spacing w:val="-2"/>
          <w:sz w:val="16"/>
        </w:rPr>
        <w:t xml:space="preserve"> </w:t>
      </w:r>
      <w:r>
        <w:rPr>
          <w:sz w:val="16"/>
        </w:rPr>
        <w:t>also</w:t>
      </w:r>
      <w:r>
        <w:rPr>
          <w:spacing w:val="-4"/>
          <w:sz w:val="16"/>
        </w:rPr>
        <w:t xml:space="preserve"> </w:t>
      </w:r>
      <w:r>
        <w:rPr>
          <w:sz w:val="16"/>
        </w:rPr>
        <w:t>applies and</w:t>
      </w:r>
      <w:r>
        <w:rPr>
          <w:spacing w:val="-4"/>
          <w:sz w:val="16"/>
        </w:rPr>
        <w:t xml:space="preserve"> </w:t>
      </w:r>
      <w:r>
        <w:rPr>
          <w:sz w:val="16"/>
        </w:rPr>
        <w:t>should</w:t>
      </w:r>
      <w:r>
        <w:rPr>
          <w:spacing w:val="-3"/>
          <w:sz w:val="16"/>
        </w:rPr>
        <w:t xml:space="preserve"> </w:t>
      </w:r>
      <w:r>
        <w:rPr>
          <w:sz w:val="16"/>
        </w:rPr>
        <w:t>be</w:t>
      </w:r>
      <w:r>
        <w:rPr>
          <w:spacing w:val="-1"/>
          <w:sz w:val="16"/>
        </w:rPr>
        <w:t xml:space="preserve"> </w:t>
      </w:r>
      <w:r>
        <w:rPr>
          <w:sz w:val="16"/>
        </w:rPr>
        <w:t>addressed</w:t>
      </w:r>
      <w:r>
        <w:rPr>
          <w:spacing w:val="-1"/>
          <w:sz w:val="16"/>
        </w:rPr>
        <w:t xml:space="preserve"> </w:t>
      </w:r>
      <w:r>
        <w:rPr>
          <w:sz w:val="16"/>
        </w:rPr>
        <w:t>in</w:t>
      </w:r>
      <w:r>
        <w:rPr>
          <w:spacing w:val="-3"/>
          <w:sz w:val="16"/>
        </w:rPr>
        <w:t xml:space="preserve"> </w:t>
      </w:r>
      <w:r>
        <w:rPr>
          <w:sz w:val="16"/>
        </w:rPr>
        <w:t>this</w:t>
      </w:r>
      <w:r>
        <w:rPr>
          <w:spacing w:val="-1"/>
          <w:sz w:val="16"/>
        </w:rPr>
        <w:t xml:space="preserve"> </w:t>
      </w:r>
      <w:r>
        <w:rPr>
          <w:sz w:val="16"/>
        </w:rPr>
        <w:t>Plan.</w:t>
      </w:r>
      <w:r>
        <w:rPr>
          <w:spacing w:val="40"/>
          <w:sz w:val="16"/>
        </w:rPr>
        <w:t xml:space="preserve"> </w:t>
      </w:r>
      <w:r>
        <w:rPr>
          <w:sz w:val="16"/>
        </w:rPr>
        <w:t>Refer</w:t>
      </w:r>
      <w:r>
        <w:rPr>
          <w:spacing w:val="-1"/>
          <w:sz w:val="16"/>
        </w:rPr>
        <w:t xml:space="preserve"> </w:t>
      </w:r>
      <w:r>
        <w:rPr>
          <w:sz w:val="16"/>
        </w:rPr>
        <w:t>to</w:t>
      </w:r>
      <w:r>
        <w:rPr>
          <w:spacing w:val="-4"/>
          <w:sz w:val="16"/>
        </w:rPr>
        <w:t xml:space="preserve"> </w:t>
      </w:r>
      <w:r>
        <w:rPr>
          <w:sz w:val="16"/>
        </w:rPr>
        <w:t>the</w:t>
      </w:r>
      <w:r>
        <w:rPr>
          <w:spacing w:val="-1"/>
          <w:sz w:val="16"/>
        </w:rPr>
        <w:t xml:space="preserve"> </w:t>
      </w:r>
      <w:r>
        <w:rPr>
          <w:sz w:val="16"/>
        </w:rPr>
        <w:t>detailed</w:t>
      </w:r>
      <w:r>
        <w:rPr>
          <w:spacing w:val="-3"/>
          <w:sz w:val="16"/>
        </w:rPr>
        <w:t xml:space="preserve"> </w:t>
      </w:r>
      <w:r>
        <w:rPr>
          <w:sz w:val="16"/>
        </w:rPr>
        <w:t>instructions in</w:t>
      </w:r>
      <w:r>
        <w:rPr>
          <w:spacing w:val="-3"/>
          <w:sz w:val="16"/>
        </w:rPr>
        <w:t xml:space="preserve"> </w:t>
      </w:r>
      <w:r>
        <w:rPr>
          <w:sz w:val="16"/>
        </w:rPr>
        <w:t xml:space="preserve">the application guide for developing this plan as well as to additional guidance on </w:t>
      </w:r>
      <w:hyperlink r:id="rId10">
        <w:r>
          <w:rPr>
            <w:color w:val="0000FF"/>
            <w:sz w:val="16"/>
            <w:u w:val="single" w:color="0000FF"/>
          </w:rPr>
          <w:t>sharing.nih.gov</w:t>
        </w:r>
        <w:r>
          <w:rPr>
            <w:sz w:val="16"/>
          </w:rPr>
          <w:t>.</w:t>
        </w:r>
      </w:hyperlink>
      <w:r>
        <w:rPr>
          <w:spacing w:val="40"/>
          <w:sz w:val="16"/>
        </w:rPr>
        <w:t xml:space="preserve"> </w:t>
      </w:r>
      <w:r>
        <w:rPr>
          <w:sz w:val="16"/>
        </w:rPr>
        <w:t>The Plan is recommended not to exceed two pages.</w:t>
      </w:r>
    </w:p>
    <w:p w14:paraId="2666C553" w14:textId="77777777" w:rsidR="00914566" w:rsidRDefault="00573D2B">
      <w:pPr>
        <w:spacing w:before="1"/>
        <w:ind w:left="140"/>
        <w:rPr>
          <w:i/>
          <w:sz w:val="16"/>
        </w:rPr>
      </w:pPr>
      <w:r>
        <w:rPr>
          <w:sz w:val="16"/>
        </w:rPr>
        <w:t>Text</w:t>
      </w:r>
      <w:r>
        <w:rPr>
          <w:spacing w:val="-4"/>
          <w:sz w:val="16"/>
        </w:rPr>
        <w:t xml:space="preserve"> </w:t>
      </w:r>
      <w:r>
        <w:rPr>
          <w:sz w:val="16"/>
        </w:rPr>
        <w:t>in</w:t>
      </w:r>
      <w:r>
        <w:rPr>
          <w:spacing w:val="-5"/>
          <w:sz w:val="16"/>
        </w:rPr>
        <w:t xml:space="preserve"> </w:t>
      </w:r>
      <w:r>
        <w:rPr>
          <w:sz w:val="16"/>
        </w:rPr>
        <w:t>italics</w:t>
      </w:r>
      <w:r>
        <w:rPr>
          <w:spacing w:val="-3"/>
          <w:sz w:val="16"/>
        </w:rPr>
        <w:t xml:space="preserve"> </w:t>
      </w:r>
      <w:r>
        <w:rPr>
          <w:sz w:val="16"/>
        </w:rPr>
        <w:t>should</w:t>
      </w:r>
      <w:r>
        <w:rPr>
          <w:spacing w:val="-3"/>
          <w:sz w:val="16"/>
        </w:rPr>
        <w:t xml:space="preserve"> </w:t>
      </w:r>
      <w:r>
        <w:rPr>
          <w:sz w:val="16"/>
        </w:rPr>
        <w:t>be</w:t>
      </w:r>
      <w:r>
        <w:rPr>
          <w:spacing w:val="-3"/>
          <w:sz w:val="16"/>
        </w:rPr>
        <w:t xml:space="preserve"> </w:t>
      </w:r>
      <w:r>
        <w:rPr>
          <w:sz w:val="16"/>
        </w:rPr>
        <w:t>deleted.</w:t>
      </w:r>
      <w:r>
        <w:rPr>
          <w:spacing w:val="37"/>
          <w:sz w:val="16"/>
        </w:rPr>
        <w:t xml:space="preserve"> </w:t>
      </w:r>
      <w:r>
        <w:rPr>
          <w:sz w:val="16"/>
        </w:rPr>
        <w:t>There</w:t>
      </w:r>
      <w:r>
        <w:rPr>
          <w:spacing w:val="-2"/>
          <w:sz w:val="16"/>
        </w:rPr>
        <w:t xml:space="preserve"> </w:t>
      </w:r>
      <w:r>
        <w:rPr>
          <w:sz w:val="16"/>
        </w:rPr>
        <w:t>is</w:t>
      </w:r>
      <w:r>
        <w:rPr>
          <w:spacing w:val="-3"/>
          <w:sz w:val="16"/>
        </w:rPr>
        <w:t xml:space="preserve"> </w:t>
      </w:r>
      <w:r>
        <w:rPr>
          <w:sz w:val="16"/>
        </w:rPr>
        <w:t>no</w:t>
      </w:r>
      <w:r>
        <w:rPr>
          <w:spacing w:val="-3"/>
          <w:sz w:val="16"/>
        </w:rPr>
        <w:t xml:space="preserve"> </w:t>
      </w:r>
      <w:r>
        <w:rPr>
          <w:sz w:val="16"/>
        </w:rPr>
        <w:t>“form</w:t>
      </w:r>
      <w:r>
        <w:rPr>
          <w:spacing w:val="-3"/>
          <w:sz w:val="16"/>
        </w:rPr>
        <w:t xml:space="preserve"> </w:t>
      </w:r>
      <w:r>
        <w:rPr>
          <w:sz w:val="16"/>
        </w:rPr>
        <w:t>page”</w:t>
      </w:r>
      <w:r>
        <w:rPr>
          <w:spacing w:val="-3"/>
          <w:sz w:val="16"/>
        </w:rPr>
        <w:t xml:space="preserve"> </w:t>
      </w:r>
      <w:r>
        <w:rPr>
          <w:sz w:val="16"/>
        </w:rPr>
        <w:t>for</w:t>
      </w:r>
      <w:r>
        <w:rPr>
          <w:spacing w:val="-5"/>
          <w:sz w:val="16"/>
        </w:rPr>
        <w:t xml:space="preserve"> </w:t>
      </w:r>
      <w:r>
        <w:rPr>
          <w:sz w:val="16"/>
        </w:rPr>
        <w:t>the</w:t>
      </w:r>
      <w:r>
        <w:rPr>
          <w:spacing w:val="-3"/>
          <w:sz w:val="16"/>
        </w:rPr>
        <w:t xml:space="preserve"> </w:t>
      </w:r>
      <w:r>
        <w:rPr>
          <w:sz w:val="16"/>
        </w:rPr>
        <w:t>Data</w:t>
      </w:r>
      <w:r>
        <w:rPr>
          <w:spacing w:val="-3"/>
          <w:sz w:val="16"/>
        </w:rPr>
        <w:t xml:space="preserve"> </w:t>
      </w:r>
      <w:r>
        <w:rPr>
          <w:sz w:val="16"/>
        </w:rPr>
        <w:t>Management</w:t>
      </w:r>
      <w:r>
        <w:rPr>
          <w:spacing w:val="-1"/>
          <w:sz w:val="16"/>
        </w:rPr>
        <w:t xml:space="preserve"> </w:t>
      </w:r>
      <w:r>
        <w:rPr>
          <w:sz w:val="16"/>
        </w:rPr>
        <w:t>and</w:t>
      </w:r>
      <w:r>
        <w:rPr>
          <w:spacing w:val="-5"/>
          <w:sz w:val="16"/>
        </w:rPr>
        <w:t xml:space="preserve"> </w:t>
      </w:r>
      <w:r>
        <w:rPr>
          <w:sz w:val="16"/>
        </w:rPr>
        <w:t>Sharing</w:t>
      </w:r>
      <w:r>
        <w:rPr>
          <w:spacing w:val="-5"/>
          <w:sz w:val="16"/>
        </w:rPr>
        <w:t xml:space="preserve"> </w:t>
      </w:r>
      <w:r>
        <w:rPr>
          <w:sz w:val="16"/>
        </w:rPr>
        <w:t>Plan.</w:t>
      </w:r>
      <w:r>
        <w:rPr>
          <w:spacing w:val="39"/>
          <w:sz w:val="16"/>
        </w:rPr>
        <w:t xml:space="preserve"> </w:t>
      </w:r>
      <w:r>
        <w:rPr>
          <w:sz w:val="16"/>
        </w:rPr>
        <w:t>The</w:t>
      </w:r>
      <w:r>
        <w:rPr>
          <w:spacing w:val="-5"/>
          <w:sz w:val="16"/>
        </w:rPr>
        <w:t xml:space="preserve"> </w:t>
      </w:r>
      <w:r>
        <w:rPr>
          <w:sz w:val="16"/>
        </w:rPr>
        <w:t>DMS</w:t>
      </w:r>
      <w:r>
        <w:rPr>
          <w:spacing w:val="-4"/>
          <w:sz w:val="16"/>
        </w:rPr>
        <w:t xml:space="preserve"> </w:t>
      </w:r>
      <w:r>
        <w:rPr>
          <w:sz w:val="16"/>
        </w:rPr>
        <w:t>Plan</w:t>
      </w:r>
      <w:r>
        <w:rPr>
          <w:spacing w:val="-2"/>
          <w:sz w:val="16"/>
        </w:rPr>
        <w:t xml:space="preserve"> </w:t>
      </w:r>
      <w:r>
        <w:rPr>
          <w:sz w:val="16"/>
        </w:rPr>
        <w:t>may</w:t>
      </w:r>
      <w:r>
        <w:rPr>
          <w:spacing w:val="-1"/>
          <w:sz w:val="16"/>
        </w:rPr>
        <w:t xml:space="preserve"> </w:t>
      </w:r>
      <w:r>
        <w:rPr>
          <w:sz w:val="16"/>
        </w:rPr>
        <w:t>be</w:t>
      </w:r>
      <w:r>
        <w:rPr>
          <w:spacing w:val="-6"/>
          <w:sz w:val="16"/>
        </w:rPr>
        <w:t xml:space="preserve"> </w:t>
      </w:r>
      <w:r>
        <w:rPr>
          <w:sz w:val="16"/>
        </w:rPr>
        <w:t>provided</w:t>
      </w:r>
      <w:r>
        <w:rPr>
          <w:spacing w:val="-4"/>
          <w:sz w:val="16"/>
        </w:rPr>
        <w:t xml:space="preserve"> </w:t>
      </w:r>
      <w:r>
        <w:rPr>
          <w:sz w:val="16"/>
        </w:rPr>
        <w:t>in</w:t>
      </w:r>
      <w:r>
        <w:rPr>
          <w:spacing w:val="-3"/>
          <w:sz w:val="16"/>
        </w:rPr>
        <w:t xml:space="preserve"> </w:t>
      </w:r>
      <w:r>
        <w:rPr>
          <w:sz w:val="16"/>
        </w:rPr>
        <w:t>the</w:t>
      </w:r>
      <w:r>
        <w:rPr>
          <w:spacing w:val="-2"/>
          <w:sz w:val="16"/>
        </w:rPr>
        <w:t xml:space="preserve"> </w:t>
      </w:r>
      <w:r>
        <w:rPr>
          <w:i/>
          <w:spacing w:val="-2"/>
          <w:sz w:val="16"/>
        </w:rPr>
        <w:t>format</w:t>
      </w:r>
    </w:p>
    <w:p w14:paraId="43D85143" w14:textId="77777777" w:rsidR="00914566" w:rsidRDefault="00573D2B">
      <w:pPr>
        <w:spacing w:before="1"/>
        <w:ind w:left="140"/>
        <w:rPr>
          <w:sz w:val="16"/>
        </w:rPr>
      </w:pPr>
      <w:r>
        <w:rPr>
          <w:sz w:val="16"/>
        </w:rPr>
        <w:t>shown</w:t>
      </w:r>
      <w:r>
        <w:rPr>
          <w:spacing w:val="-3"/>
          <w:sz w:val="16"/>
        </w:rPr>
        <w:t xml:space="preserve"> </w:t>
      </w:r>
      <w:r>
        <w:rPr>
          <w:spacing w:val="-2"/>
          <w:sz w:val="16"/>
        </w:rPr>
        <w:t>below.</w:t>
      </w:r>
    </w:p>
    <w:p w14:paraId="5DAB6C7B" w14:textId="77777777" w:rsidR="00914566" w:rsidRDefault="00860C25">
      <w:pPr>
        <w:pStyle w:val="BodyText"/>
        <w:spacing w:before="6"/>
        <w:rPr>
          <w:i w:val="0"/>
          <w:sz w:val="8"/>
        </w:rPr>
      </w:pPr>
      <w:r>
        <w:pict w14:anchorId="04D3529C">
          <v:rect id="docshape4" o:spid="_x0000_s2050" style="position:absolute;margin-left:34.55pt;margin-top:6.15pt;width:543pt;height:.5pt;z-index:-251658240;mso-wrap-edited:f;mso-wrap-distance-left:0;mso-wrap-distance-right:0;mso-position-horizontal-relative:page" fillcolor="black" stroked="f">
            <w10:wrap type="topAndBottom" anchorx="page"/>
          </v:rect>
        </w:pict>
      </w:r>
    </w:p>
    <w:p w14:paraId="02EB378F" w14:textId="77777777" w:rsidR="00914566" w:rsidRDefault="00914566">
      <w:pPr>
        <w:pStyle w:val="BodyText"/>
        <w:spacing w:before="1"/>
        <w:rPr>
          <w:i w:val="0"/>
          <w:sz w:val="17"/>
        </w:rPr>
      </w:pPr>
    </w:p>
    <w:p w14:paraId="02F79F16" w14:textId="77777777" w:rsidR="008F366F" w:rsidRPr="00834975" w:rsidRDefault="008F366F" w:rsidP="008F366F">
      <w:pPr>
        <w:pStyle w:val="Heading1"/>
        <w:spacing w:before="94"/>
        <w:ind w:left="140" w:firstLine="0"/>
      </w:pPr>
      <w:commentRangeStart w:id="0"/>
      <w:r w:rsidRPr="00834975">
        <w:t>Element</w:t>
      </w:r>
      <w:r w:rsidRPr="00834975">
        <w:rPr>
          <w:spacing w:val="-5"/>
        </w:rPr>
        <w:t xml:space="preserve"> </w:t>
      </w:r>
      <w:r w:rsidRPr="00834975">
        <w:t>1:</w:t>
      </w:r>
      <w:r w:rsidRPr="00834975">
        <w:rPr>
          <w:spacing w:val="-4"/>
        </w:rPr>
        <w:t xml:space="preserve"> </w:t>
      </w:r>
      <w:r w:rsidRPr="00834975">
        <w:t>Data</w:t>
      </w:r>
      <w:r w:rsidRPr="00834975">
        <w:rPr>
          <w:spacing w:val="-6"/>
        </w:rPr>
        <w:t xml:space="preserve"> </w:t>
      </w:r>
      <w:r w:rsidRPr="00834975">
        <w:rPr>
          <w:spacing w:val="-4"/>
        </w:rPr>
        <w:t>Type</w:t>
      </w:r>
      <w:commentRangeEnd w:id="0"/>
      <w:r>
        <w:rPr>
          <w:rStyle w:val="CommentReference"/>
          <w:b w:val="0"/>
          <w:bCs w:val="0"/>
        </w:rPr>
        <w:commentReference w:id="0"/>
      </w:r>
    </w:p>
    <w:p w14:paraId="0FD77051" w14:textId="77777777" w:rsidR="00914566" w:rsidRPr="00834975" w:rsidRDefault="6DB3CAD0" w:rsidP="6DB3CAD0">
      <w:pPr>
        <w:pStyle w:val="ListParagraph"/>
        <w:numPr>
          <w:ilvl w:val="0"/>
          <w:numId w:val="3"/>
        </w:numPr>
        <w:tabs>
          <w:tab w:val="left" w:pos="861"/>
        </w:tabs>
        <w:rPr>
          <w:b/>
          <w:bCs/>
        </w:rPr>
      </w:pPr>
      <w:r w:rsidRPr="00834975">
        <w:rPr>
          <w:b/>
          <w:bCs/>
        </w:rPr>
        <w:t>Types</w:t>
      </w:r>
      <w:r w:rsidRPr="00834975">
        <w:rPr>
          <w:b/>
          <w:bCs/>
          <w:spacing w:val="-8"/>
        </w:rPr>
        <w:t xml:space="preserve"> </w:t>
      </w:r>
      <w:r w:rsidRPr="00834975">
        <w:rPr>
          <w:b/>
          <w:bCs/>
        </w:rPr>
        <w:t>and</w:t>
      </w:r>
      <w:r w:rsidRPr="00834975">
        <w:rPr>
          <w:b/>
          <w:bCs/>
          <w:spacing w:val="-3"/>
        </w:rPr>
        <w:t xml:space="preserve"> </w:t>
      </w:r>
      <w:r w:rsidRPr="00834975">
        <w:rPr>
          <w:b/>
          <w:bCs/>
        </w:rPr>
        <w:t>amount</w:t>
      </w:r>
      <w:r w:rsidRPr="00834975">
        <w:rPr>
          <w:b/>
          <w:bCs/>
          <w:spacing w:val="-4"/>
        </w:rPr>
        <w:t xml:space="preserve"> </w:t>
      </w:r>
      <w:r w:rsidRPr="00834975">
        <w:rPr>
          <w:b/>
          <w:bCs/>
        </w:rPr>
        <w:t>of</w:t>
      </w:r>
      <w:r w:rsidRPr="00834975">
        <w:rPr>
          <w:b/>
          <w:bCs/>
          <w:spacing w:val="-5"/>
        </w:rPr>
        <w:t xml:space="preserve"> </w:t>
      </w:r>
      <w:r w:rsidRPr="00834975">
        <w:rPr>
          <w:b/>
          <w:bCs/>
        </w:rPr>
        <w:t>scientific</w:t>
      </w:r>
      <w:r w:rsidRPr="00834975">
        <w:rPr>
          <w:b/>
          <w:bCs/>
          <w:spacing w:val="-3"/>
        </w:rPr>
        <w:t xml:space="preserve"> </w:t>
      </w:r>
      <w:r w:rsidRPr="00834975">
        <w:rPr>
          <w:b/>
          <w:bCs/>
        </w:rPr>
        <w:t>data</w:t>
      </w:r>
      <w:r w:rsidRPr="00834975">
        <w:rPr>
          <w:b/>
          <w:bCs/>
          <w:spacing w:val="-3"/>
        </w:rPr>
        <w:t xml:space="preserve"> </w:t>
      </w:r>
      <w:r w:rsidRPr="00834975">
        <w:rPr>
          <w:b/>
          <w:bCs/>
        </w:rPr>
        <w:t>expected</w:t>
      </w:r>
      <w:r w:rsidRPr="00834975">
        <w:rPr>
          <w:b/>
          <w:bCs/>
          <w:spacing w:val="-5"/>
        </w:rPr>
        <w:t xml:space="preserve"> </w:t>
      </w:r>
      <w:r w:rsidRPr="00834975">
        <w:rPr>
          <w:b/>
          <w:bCs/>
        </w:rPr>
        <w:t>to</w:t>
      </w:r>
      <w:r w:rsidRPr="00834975">
        <w:rPr>
          <w:b/>
          <w:bCs/>
          <w:spacing w:val="-4"/>
        </w:rPr>
        <w:t xml:space="preserve"> </w:t>
      </w:r>
      <w:r w:rsidRPr="00834975">
        <w:rPr>
          <w:b/>
          <w:bCs/>
        </w:rPr>
        <w:t>be</w:t>
      </w:r>
      <w:r w:rsidRPr="00834975">
        <w:rPr>
          <w:b/>
          <w:bCs/>
          <w:spacing w:val="-5"/>
        </w:rPr>
        <w:t xml:space="preserve"> </w:t>
      </w:r>
      <w:r w:rsidRPr="00834975">
        <w:rPr>
          <w:b/>
          <w:bCs/>
        </w:rPr>
        <w:t>generated</w:t>
      </w:r>
      <w:r w:rsidRPr="00834975">
        <w:rPr>
          <w:b/>
          <w:bCs/>
          <w:spacing w:val="-6"/>
        </w:rPr>
        <w:t xml:space="preserve"> </w:t>
      </w:r>
      <w:r w:rsidRPr="00834975">
        <w:rPr>
          <w:b/>
          <w:bCs/>
        </w:rPr>
        <w:t>in</w:t>
      </w:r>
      <w:r w:rsidRPr="00834975">
        <w:rPr>
          <w:b/>
          <w:bCs/>
          <w:spacing w:val="-5"/>
        </w:rPr>
        <w:t xml:space="preserve"> </w:t>
      </w:r>
      <w:r w:rsidRPr="00834975">
        <w:rPr>
          <w:b/>
          <w:bCs/>
        </w:rPr>
        <w:t>the</w:t>
      </w:r>
      <w:r w:rsidRPr="00834975">
        <w:rPr>
          <w:b/>
          <w:bCs/>
          <w:spacing w:val="-8"/>
        </w:rPr>
        <w:t xml:space="preserve"> </w:t>
      </w:r>
      <w:r w:rsidRPr="00834975">
        <w:rPr>
          <w:b/>
          <w:bCs/>
          <w:spacing w:val="-2"/>
        </w:rPr>
        <w:t>project:</w:t>
      </w:r>
    </w:p>
    <w:tbl>
      <w:tblPr>
        <w:tblStyle w:val="TableGrid"/>
        <w:tblW w:w="10980" w:type="dxa"/>
        <w:tblInd w:w="108" w:type="dxa"/>
        <w:tblLayout w:type="fixed"/>
        <w:tblLook w:val="06A0" w:firstRow="1" w:lastRow="0" w:firstColumn="1" w:lastColumn="0" w:noHBand="1" w:noVBand="1"/>
      </w:tblPr>
      <w:tblGrid>
        <w:gridCol w:w="4500"/>
        <w:gridCol w:w="1890"/>
        <w:gridCol w:w="4590"/>
      </w:tblGrid>
      <w:tr w:rsidR="00EA14A8" w:rsidRPr="00834975" w14:paraId="25D04B28" w14:textId="77777777" w:rsidTr="000C7B3A">
        <w:tc>
          <w:tcPr>
            <w:tcW w:w="4500" w:type="dxa"/>
            <w:shd w:val="clear" w:color="auto" w:fill="BFBFBF" w:themeFill="background1" w:themeFillShade="BF"/>
          </w:tcPr>
          <w:p w14:paraId="7FC7828C" w14:textId="2AB5A1DB" w:rsidR="00EA14A8" w:rsidRPr="00834975" w:rsidRDefault="00EA14A8" w:rsidP="6DB3CAD0">
            <w:pPr>
              <w:pStyle w:val="BodyText"/>
              <w:rPr>
                <w:i w:val="0"/>
                <w:iCs w:val="0"/>
              </w:rPr>
            </w:pPr>
            <w:r w:rsidRPr="00834975">
              <w:rPr>
                <w:i w:val="0"/>
                <w:iCs w:val="0"/>
              </w:rPr>
              <w:t>Type</w:t>
            </w:r>
          </w:p>
        </w:tc>
        <w:tc>
          <w:tcPr>
            <w:tcW w:w="1890" w:type="dxa"/>
            <w:shd w:val="clear" w:color="auto" w:fill="BFBFBF" w:themeFill="background1" w:themeFillShade="BF"/>
          </w:tcPr>
          <w:p w14:paraId="3F0EBCF2" w14:textId="7EF8A4D8" w:rsidR="00EA14A8" w:rsidRPr="00834975" w:rsidRDefault="00094A16" w:rsidP="6DB3CAD0">
            <w:pPr>
              <w:pStyle w:val="BodyText"/>
              <w:rPr>
                <w:i w:val="0"/>
                <w:iCs w:val="0"/>
              </w:rPr>
            </w:pPr>
            <w:r w:rsidRPr="00834975">
              <w:rPr>
                <w:i w:val="0"/>
                <w:iCs w:val="0"/>
              </w:rPr>
              <w:t>Source</w:t>
            </w:r>
          </w:p>
        </w:tc>
        <w:tc>
          <w:tcPr>
            <w:tcW w:w="4590" w:type="dxa"/>
            <w:shd w:val="clear" w:color="auto" w:fill="BFBFBF" w:themeFill="background1" w:themeFillShade="BF"/>
          </w:tcPr>
          <w:p w14:paraId="3EBAE233" w14:textId="2C2C6AEC" w:rsidR="00EA14A8" w:rsidRPr="00834975" w:rsidRDefault="00EA14A8" w:rsidP="6DB3CAD0">
            <w:pPr>
              <w:pStyle w:val="BodyText"/>
              <w:rPr>
                <w:i w:val="0"/>
                <w:iCs w:val="0"/>
              </w:rPr>
            </w:pPr>
            <w:r w:rsidRPr="00834975">
              <w:rPr>
                <w:i w:val="0"/>
                <w:iCs w:val="0"/>
              </w:rPr>
              <w:t>Amount</w:t>
            </w:r>
          </w:p>
        </w:tc>
      </w:tr>
      <w:tr w:rsidR="00EA14A8" w:rsidRPr="00834975" w14:paraId="0FB5503B" w14:textId="77777777" w:rsidTr="000C7B3A">
        <w:tc>
          <w:tcPr>
            <w:tcW w:w="4500" w:type="dxa"/>
          </w:tcPr>
          <w:p w14:paraId="1F8A3663" w14:textId="56AE45F9" w:rsidR="00EA14A8" w:rsidRPr="00834975" w:rsidRDefault="00090ECC" w:rsidP="6DB3CAD0">
            <w:pPr>
              <w:pStyle w:val="BodyText"/>
              <w:rPr>
                <w:i w:val="0"/>
                <w:iCs w:val="0"/>
              </w:rPr>
            </w:pPr>
            <w:r>
              <w:rPr>
                <w:i w:val="0"/>
                <w:iCs w:val="0"/>
              </w:rPr>
              <w:t>Nanopore sequence data</w:t>
            </w:r>
          </w:p>
        </w:tc>
        <w:tc>
          <w:tcPr>
            <w:tcW w:w="1890" w:type="dxa"/>
          </w:tcPr>
          <w:p w14:paraId="7629D063" w14:textId="2656BFAC" w:rsidR="00EA14A8" w:rsidRPr="00834975" w:rsidRDefault="00C6189C" w:rsidP="6DB3CAD0">
            <w:pPr>
              <w:pStyle w:val="BodyText"/>
              <w:rPr>
                <w:i w:val="0"/>
                <w:iCs w:val="0"/>
              </w:rPr>
            </w:pPr>
            <w:r>
              <w:rPr>
                <w:i w:val="0"/>
                <w:iCs w:val="0"/>
              </w:rPr>
              <w:t>[Small Business X Technology]</w:t>
            </w:r>
          </w:p>
        </w:tc>
        <w:tc>
          <w:tcPr>
            <w:tcW w:w="4590" w:type="dxa"/>
          </w:tcPr>
          <w:p w14:paraId="68DC42CD" w14:textId="4925B980" w:rsidR="00EA14A8" w:rsidRPr="00834975" w:rsidRDefault="00153505" w:rsidP="6DB3CAD0">
            <w:pPr>
              <w:pStyle w:val="BodyText"/>
              <w:rPr>
                <w:i w:val="0"/>
                <w:iCs w:val="0"/>
              </w:rPr>
            </w:pPr>
            <w:r>
              <w:rPr>
                <w:i w:val="0"/>
                <w:iCs w:val="0"/>
              </w:rPr>
              <w:t>20 human</w:t>
            </w:r>
            <w:r w:rsidR="0031071A">
              <w:rPr>
                <w:i w:val="0"/>
                <w:iCs w:val="0"/>
              </w:rPr>
              <w:t xml:space="preserve"> </w:t>
            </w:r>
            <w:r>
              <w:rPr>
                <w:i w:val="0"/>
                <w:iCs w:val="0"/>
              </w:rPr>
              <w:t>cell lines</w:t>
            </w:r>
            <w:r w:rsidR="00E87AA8">
              <w:rPr>
                <w:i w:val="0"/>
                <w:iCs w:val="0"/>
              </w:rPr>
              <w:t xml:space="preserve">, obtained from </w:t>
            </w:r>
            <w:r w:rsidR="004564E4">
              <w:rPr>
                <w:i w:val="0"/>
                <w:iCs w:val="0"/>
              </w:rPr>
              <w:t>BIOBANK X</w:t>
            </w:r>
          </w:p>
        </w:tc>
      </w:tr>
      <w:tr w:rsidR="00EA14A8" w:rsidRPr="00834975" w14:paraId="35A64D40" w14:textId="77777777" w:rsidTr="000C7B3A">
        <w:tc>
          <w:tcPr>
            <w:tcW w:w="4500" w:type="dxa"/>
          </w:tcPr>
          <w:p w14:paraId="08BC1800" w14:textId="3B15746A" w:rsidR="00EA14A8" w:rsidRPr="00834975" w:rsidRDefault="00EA14A8" w:rsidP="6DB3CAD0">
            <w:pPr>
              <w:pStyle w:val="BodyText"/>
              <w:rPr>
                <w:i w:val="0"/>
                <w:iCs w:val="0"/>
              </w:rPr>
            </w:pPr>
            <w:r w:rsidRPr="00834975">
              <w:rPr>
                <w:i w:val="0"/>
                <w:iCs w:val="0"/>
              </w:rPr>
              <w:t>30x whole-genome sequence data</w:t>
            </w:r>
          </w:p>
        </w:tc>
        <w:tc>
          <w:tcPr>
            <w:tcW w:w="1890" w:type="dxa"/>
          </w:tcPr>
          <w:p w14:paraId="1484783E" w14:textId="5AD5FE73" w:rsidR="00EA14A8" w:rsidRPr="00834975" w:rsidRDefault="003A15F4" w:rsidP="6DB3CAD0">
            <w:pPr>
              <w:pStyle w:val="BodyText"/>
              <w:rPr>
                <w:i w:val="0"/>
                <w:iCs w:val="0"/>
              </w:rPr>
            </w:pPr>
            <w:r>
              <w:rPr>
                <w:i w:val="0"/>
                <w:iCs w:val="0"/>
              </w:rPr>
              <w:t>“</w:t>
            </w:r>
          </w:p>
        </w:tc>
        <w:tc>
          <w:tcPr>
            <w:tcW w:w="4590" w:type="dxa"/>
          </w:tcPr>
          <w:p w14:paraId="2511E28B" w14:textId="0940C2F9" w:rsidR="00EA14A8" w:rsidRPr="00834975" w:rsidRDefault="00EA14A8" w:rsidP="6DB3CAD0">
            <w:pPr>
              <w:pStyle w:val="BodyText"/>
              <w:rPr>
                <w:i w:val="0"/>
                <w:iCs w:val="0"/>
              </w:rPr>
            </w:pPr>
            <w:r w:rsidRPr="00834975">
              <w:rPr>
                <w:i w:val="0"/>
                <w:iCs w:val="0"/>
              </w:rPr>
              <w:t>“</w:t>
            </w:r>
          </w:p>
        </w:tc>
      </w:tr>
      <w:tr w:rsidR="00EA14A8" w:rsidRPr="00834975" w14:paraId="388E0C05" w14:textId="77777777" w:rsidTr="000C7B3A">
        <w:tc>
          <w:tcPr>
            <w:tcW w:w="4500" w:type="dxa"/>
          </w:tcPr>
          <w:p w14:paraId="35992A30" w14:textId="3CD32633" w:rsidR="00EA14A8" w:rsidRPr="00834975" w:rsidRDefault="00EA14A8" w:rsidP="6DB3CAD0">
            <w:pPr>
              <w:pStyle w:val="BodyText"/>
              <w:rPr>
                <w:i w:val="0"/>
                <w:iCs w:val="0"/>
                <w:color w:val="000000" w:themeColor="text1"/>
              </w:rPr>
            </w:pPr>
            <w:r w:rsidRPr="00834975">
              <w:rPr>
                <w:i w:val="0"/>
                <w:iCs w:val="0"/>
                <w:color w:val="000000" w:themeColor="text1"/>
              </w:rPr>
              <w:t>RNA-seq data</w:t>
            </w:r>
          </w:p>
        </w:tc>
        <w:tc>
          <w:tcPr>
            <w:tcW w:w="1890" w:type="dxa"/>
          </w:tcPr>
          <w:p w14:paraId="54CA57C6" w14:textId="782C1BBF" w:rsidR="00EA14A8" w:rsidRPr="00834975" w:rsidRDefault="003A15F4" w:rsidP="6DB3CAD0">
            <w:pPr>
              <w:pStyle w:val="BodyText"/>
              <w:rPr>
                <w:i w:val="0"/>
                <w:iCs w:val="0"/>
              </w:rPr>
            </w:pPr>
            <w:r>
              <w:rPr>
                <w:i w:val="0"/>
                <w:iCs w:val="0"/>
              </w:rPr>
              <w:t>“</w:t>
            </w:r>
          </w:p>
        </w:tc>
        <w:tc>
          <w:tcPr>
            <w:tcW w:w="4590" w:type="dxa"/>
          </w:tcPr>
          <w:p w14:paraId="33AE5746" w14:textId="447B99DC" w:rsidR="00EA14A8" w:rsidRPr="00834975" w:rsidRDefault="00EA14A8" w:rsidP="6DB3CAD0">
            <w:pPr>
              <w:pStyle w:val="BodyText"/>
              <w:rPr>
                <w:i w:val="0"/>
                <w:iCs w:val="0"/>
              </w:rPr>
            </w:pPr>
            <w:r w:rsidRPr="00834975">
              <w:rPr>
                <w:i w:val="0"/>
                <w:iCs w:val="0"/>
              </w:rPr>
              <w:t>“</w:t>
            </w:r>
          </w:p>
        </w:tc>
      </w:tr>
    </w:tbl>
    <w:p w14:paraId="5A39BBE3" w14:textId="77777777" w:rsidR="00914566" w:rsidRPr="00834975" w:rsidRDefault="00914566">
      <w:pPr>
        <w:pStyle w:val="BodyText"/>
        <w:spacing w:before="11"/>
      </w:pPr>
    </w:p>
    <w:p w14:paraId="7035AFC7" w14:textId="500A8095" w:rsidR="00914566" w:rsidRPr="00834975" w:rsidRDefault="6DB3CAD0">
      <w:pPr>
        <w:pStyle w:val="Heading1"/>
        <w:numPr>
          <w:ilvl w:val="0"/>
          <w:numId w:val="3"/>
        </w:numPr>
        <w:tabs>
          <w:tab w:val="left" w:pos="861"/>
        </w:tabs>
      </w:pPr>
      <w:r w:rsidRPr="00834975">
        <w:t>Scientific</w:t>
      </w:r>
      <w:r w:rsidRPr="00834975">
        <w:rPr>
          <w:spacing w:val="-6"/>
        </w:rPr>
        <w:t xml:space="preserve"> </w:t>
      </w:r>
      <w:r w:rsidRPr="00834975">
        <w:t>data</w:t>
      </w:r>
      <w:r w:rsidRPr="00834975">
        <w:rPr>
          <w:spacing w:val="-5"/>
        </w:rPr>
        <w:t xml:space="preserve"> </w:t>
      </w:r>
      <w:r w:rsidRPr="00834975">
        <w:t>that</w:t>
      </w:r>
      <w:r w:rsidRPr="00834975">
        <w:rPr>
          <w:spacing w:val="-5"/>
        </w:rPr>
        <w:t xml:space="preserve"> </w:t>
      </w:r>
      <w:r w:rsidRPr="00834975">
        <w:t>will</w:t>
      </w:r>
      <w:r w:rsidRPr="00834975">
        <w:rPr>
          <w:spacing w:val="-5"/>
        </w:rPr>
        <w:t xml:space="preserve"> </w:t>
      </w:r>
      <w:r w:rsidRPr="00834975">
        <w:t>be</w:t>
      </w:r>
      <w:r w:rsidRPr="00834975">
        <w:rPr>
          <w:spacing w:val="-4"/>
        </w:rPr>
        <w:t xml:space="preserve"> </w:t>
      </w:r>
      <w:r w:rsidRPr="00834975">
        <w:t>preserved</w:t>
      </w:r>
      <w:r w:rsidRPr="00834975">
        <w:rPr>
          <w:spacing w:val="-6"/>
        </w:rPr>
        <w:t xml:space="preserve"> </w:t>
      </w:r>
      <w:r w:rsidRPr="00834975">
        <w:t>and</w:t>
      </w:r>
      <w:r w:rsidRPr="00834975">
        <w:rPr>
          <w:spacing w:val="-4"/>
        </w:rPr>
        <w:t xml:space="preserve"> </w:t>
      </w:r>
      <w:r w:rsidRPr="00834975">
        <w:t>shared,</w:t>
      </w:r>
      <w:r w:rsidRPr="00834975">
        <w:rPr>
          <w:spacing w:val="-2"/>
        </w:rPr>
        <w:t xml:space="preserve"> </w:t>
      </w:r>
      <w:r w:rsidRPr="00834975">
        <w:t>and</w:t>
      </w:r>
      <w:r w:rsidRPr="00834975">
        <w:rPr>
          <w:spacing w:val="-4"/>
        </w:rPr>
        <w:t xml:space="preserve"> </w:t>
      </w:r>
      <w:r w:rsidRPr="00834975">
        <w:t>the</w:t>
      </w:r>
      <w:r w:rsidRPr="00834975">
        <w:rPr>
          <w:spacing w:val="-6"/>
        </w:rPr>
        <w:t xml:space="preserve"> </w:t>
      </w:r>
      <w:r w:rsidRPr="00834975">
        <w:t>rationale</w:t>
      </w:r>
      <w:r w:rsidRPr="00834975">
        <w:rPr>
          <w:spacing w:val="-6"/>
        </w:rPr>
        <w:t xml:space="preserve"> </w:t>
      </w:r>
      <w:r w:rsidRPr="00834975">
        <w:t>for</w:t>
      </w:r>
      <w:r w:rsidRPr="00834975">
        <w:rPr>
          <w:spacing w:val="-1"/>
        </w:rPr>
        <w:t xml:space="preserve"> </w:t>
      </w:r>
      <w:r w:rsidRPr="00834975">
        <w:t>doing</w:t>
      </w:r>
      <w:r w:rsidRPr="00834975">
        <w:rPr>
          <w:spacing w:val="-6"/>
        </w:rPr>
        <w:t xml:space="preserve"> </w:t>
      </w:r>
      <w:r w:rsidRPr="00834975">
        <w:rPr>
          <w:spacing w:val="-5"/>
        </w:rPr>
        <w:t>so:</w:t>
      </w:r>
    </w:p>
    <w:p w14:paraId="41C8F396" w14:textId="77777777" w:rsidR="00914566" w:rsidRPr="00834975" w:rsidRDefault="00914566">
      <w:pPr>
        <w:pStyle w:val="BodyText"/>
      </w:pPr>
    </w:p>
    <w:p w14:paraId="1A8B75ED" w14:textId="344BB89F" w:rsidR="00914566" w:rsidRPr="00834975" w:rsidRDefault="56477770" w:rsidP="23ACD5C7">
      <w:pPr>
        <w:pStyle w:val="BodyText"/>
        <w:rPr>
          <w:i w:val="0"/>
          <w:iCs w:val="0"/>
        </w:rPr>
      </w:pPr>
      <w:r w:rsidRPr="23ACD5C7">
        <w:rPr>
          <w:i w:val="0"/>
          <w:iCs w:val="0"/>
        </w:rPr>
        <w:t xml:space="preserve">Some </w:t>
      </w:r>
      <w:r w:rsidR="00870A16" w:rsidRPr="23ACD5C7">
        <w:rPr>
          <w:i w:val="0"/>
          <w:iCs w:val="0"/>
        </w:rPr>
        <w:t xml:space="preserve">of the </w:t>
      </w:r>
      <w:r w:rsidR="671A9003" w:rsidRPr="23ACD5C7">
        <w:rPr>
          <w:i w:val="0"/>
          <w:iCs w:val="0"/>
        </w:rPr>
        <w:t xml:space="preserve">nanopore sequence </w:t>
      </w:r>
      <w:r w:rsidR="00870A16" w:rsidRPr="23ACD5C7">
        <w:rPr>
          <w:i w:val="0"/>
          <w:iCs w:val="0"/>
        </w:rPr>
        <w:t xml:space="preserve">data generated over the course of this technology development project will be preliminary data that doesn’t meet the quality metrics that warrant broad data sharing. </w:t>
      </w:r>
      <w:r w:rsidR="00CB1511" w:rsidRPr="23ACD5C7">
        <w:rPr>
          <w:i w:val="0"/>
          <w:iCs w:val="0"/>
        </w:rPr>
        <w:t>As the technology matures, and the quality of the sequencing reads improves, we anticipate generating some high-quality g</w:t>
      </w:r>
      <w:r w:rsidR="685DD627" w:rsidRPr="23ACD5C7">
        <w:rPr>
          <w:i w:val="0"/>
          <w:iCs w:val="0"/>
        </w:rPr>
        <w:t xml:space="preserve">enomic </w:t>
      </w:r>
      <w:r w:rsidR="00CB1511" w:rsidRPr="23ACD5C7">
        <w:rPr>
          <w:i w:val="0"/>
          <w:iCs w:val="0"/>
        </w:rPr>
        <w:t xml:space="preserve">data </w:t>
      </w:r>
      <w:r w:rsidR="685DD627" w:rsidRPr="23ACD5C7">
        <w:rPr>
          <w:i w:val="0"/>
          <w:iCs w:val="0"/>
        </w:rPr>
        <w:t>(sequencing reads</w:t>
      </w:r>
      <w:r w:rsidR="0FCE0B74" w:rsidRPr="23ACD5C7">
        <w:rPr>
          <w:i w:val="0"/>
          <w:iCs w:val="0"/>
        </w:rPr>
        <w:t>, base modification calls,</w:t>
      </w:r>
      <w:r w:rsidR="685DD627" w:rsidRPr="23ACD5C7">
        <w:rPr>
          <w:i w:val="0"/>
          <w:iCs w:val="0"/>
        </w:rPr>
        <w:t xml:space="preserve"> and variant call files) </w:t>
      </w:r>
      <w:r w:rsidR="00CB1511" w:rsidRPr="23ACD5C7">
        <w:rPr>
          <w:i w:val="0"/>
          <w:iCs w:val="0"/>
        </w:rPr>
        <w:t>that would</w:t>
      </w:r>
      <w:r w:rsidR="685DD627" w:rsidRPr="23ACD5C7">
        <w:rPr>
          <w:i w:val="0"/>
          <w:iCs w:val="0"/>
        </w:rPr>
        <w:t xml:space="preserve"> be useful to researchers </w:t>
      </w:r>
      <w:r w:rsidR="00CB1511" w:rsidRPr="23ACD5C7">
        <w:rPr>
          <w:i w:val="0"/>
          <w:iCs w:val="0"/>
        </w:rPr>
        <w:t xml:space="preserve">(e.g., as a reference for these newer file types) </w:t>
      </w:r>
      <w:r w:rsidR="685DD627" w:rsidRPr="23ACD5C7">
        <w:rPr>
          <w:i w:val="0"/>
          <w:iCs w:val="0"/>
        </w:rPr>
        <w:t>beyond those involved in this project</w:t>
      </w:r>
      <w:r w:rsidR="00CB1511" w:rsidRPr="23ACD5C7">
        <w:rPr>
          <w:i w:val="0"/>
          <w:iCs w:val="0"/>
        </w:rPr>
        <w:t xml:space="preserve">. These files </w:t>
      </w:r>
      <w:r w:rsidR="685DD627" w:rsidRPr="23ACD5C7">
        <w:rPr>
          <w:i w:val="0"/>
          <w:iCs w:val="0"/>
        </w:rPr>
        <w:t>will therefore be preserved and shared.</w:t>
      </w:r>
      <w:r w:rsidR="4C350036" w:rsidRPr="23ACD5C7">
        <w:rPr>
          <w:i w:val="0"/>
          <w:iCs w:val="0"/>
        </w:rPr>
        <w:t xml:space="preserve"> </w:t>
      </w:r>
      <w:r w:rsidR="0095010F" w:rsidRPr="23ACD5C7">
        <w:rPr>
          <w:i w:val="0"/>
          <w:iCs w:val="0"/>
        </w:rPr>
        <w:t>Because of the size of nanopore sequencing files</w:t>
      </w:r>
      <w:r w:rsidR="003519E8" w:rsidRPr="23ACD5C7">
        <w:rPr>
          <w:i w:val="0"/>
          <w:iCs w:val="0"/>
        </w:rPr>
        <w:t xml:space="preserve">, we will share </w:t>
      </w:r>
      <w:r w:rsidR="00D0576F" w:rsidRPr="23ACD5C7">
        <w:rPr>
          <w:i w:val="0"/>
          <w:iCs w:val="0"/>
        </w:rPr>
        <w:t>compressed file types.</w:t>
      </w:r>
      <w:r w:rsidR="5E0CA368" w:rsidRPr="23ACD5C7">
        <w:rPr>
          <w:i w:val="0"/>
          <w:iCs w:val="0"/>
        </w:rPr>
        <w:t xml:space="preserve"> </w:t>
      </w:r>
    </w:p>
    <w:p w14:paraId="641799A4" w14:textId="1DDE338F" w:rsidR="00914566" w:rsidRPr="00834975" w:rsidRDefault="00914566" w:rsidP="23ACD5C7">
      <w:pPr>
        <w:pStyle w:val="BodyText"/>
        <w:rPr>
          <w:i w:val="0"/>
          <w:iCs w:val="0"/>
        </w:rPr>
      </w:pPr>
    </w:p>
    <w:p w14:paraId="72A3D3EC" w14:textId="5411A0D7" w:rsidR="00914566" w:rsidRPr="00834975" w:rsidRDefault="5E0CA368" w:rsidP="23ACD5C7">
      <w:pPr>
        <w:pStyle w:val="BodyText"/>
        <w:rPr>
          <w:i w:val="0"/>
          <w:iCs w:val="0"/>
        </w:rPr>
      </w:pPr>
      <w:r w:rsidRPr="23ACD5C7">
        <w:rPr>
          <w:i w:val="0"/>
          <w:iCs w:val="0"/>
        </w:rPr>
        <w:t xml:space="preserve">30X whole-genome and RNA-seq data that are generated as controls for our tech dev project will </w:t>
      </w:r>
      <w:r w:rsidR="02636139" w:rsidRPr="23ACD5C7">
        <w:rPr>
          <w:i w:val="0"/>
          <w:iCs w:val="0"/>
        </w:rPr>
        <w:t xml:space="preserve">also </w:t>
      </w:r>
      <w:r w:rsidRPr="23ACD5C7">
        <w:rPr>
          <w:i w:val="0"/>
          <w:iCs w:val="0"/>
        </w:rPr>
        <w:t>be shared.</w:t>
      </w:r>
    </w:p>
    <w:p w14:paraId="680CAC19" w14:textId="77777777" w:rsidR="00914566" w:rsidRPr="00834975" w:rsidRDefault="00573D2B">
      <w:pPr>
        <w:pStyle w:val="Heading1"/>
        <w:numPr>
          <w:ilvl w:val="0"/>
          <w:numId w:val="3"/>
        </w:numPr>
        <w:tabs>
          <w:tab w:val="left" w:pos="861"/>
        </w:tabs>
        <w:spacing w:before="207" w:line="240" w:lineRule="auto"/>
        <w:jc w:val="both"/>
      </w:pPr>
      <w:r w:rsidRPr="00834975">
        <w:t>Metadata,</w:t>
      </w:r>
      <w:r w:rsidRPr="00834975">
        <w:rPr>
          <w:spacing w:val="-10"/>
        </w:rPr>
        <w:t xml:space="preserve"> </w:t>
      </w:r>
      <w:r w:rsidRPr="00834975">
        <w:t>other</w:t>
      </w:r>
      <w:r w:rsidRPr="00834975">
        <w:rPr>
          <w:spacing w:val="-5"/>
        </w:rPr>
        <w:t xml:space="preserve"> </w:t>
      </w:r>
      <w:r w:rsidRPr="00834975">
        <w:t>relevant</w:t>
      </w:r>
      <w:r w:rsidRPr="00834975">
        <w:rPr>
          <w:spacing w:val="-6"/>
        </w:rPr>
        <w:t xml:space="preserve"> </w:t>
      </w:r>
      <w:r w:rsidRPr="00834975">
        <w:t>data,</w:t>
      </w:r>
      <w:r w:rsidRPr="00834975">
        <w:rPr>
          <w:spacing w:val="-7"/>
        </w:rPr>
        <w:t xml:space="preserve"> </w:t>
      </w:r>
      <w:r w:rsidRPr="00834975">
        <w:t>and</w:t>
      </w:r>
      <w:r w:rsidRPr="00834975">
        <w:rPr>
          <w:spacing w:val="-6"/>
        </w:rPr>
        <w:t xml:space="preserve"> </w:t>
      </w:r>
      <w:r w:rsidRPr="00834975">
        <w:t>associated</w:t>
      </w:r>
      <w:r w:rsidRPr="00834975">
        <w:rPr>
          <w:spacing w:val="-8"/>
        </w:rPr>
        <w:t xml:space="preserve"> </w:t>
      </w:r>
      <w:r w:rsidRPr="00834975">
        <w:rPr>
          <w:spacing w:val="-2"/>
        </w:rPr>
        <w:t>documentation:</w:t>
      </w:r>
    </w:p>
    <w:p w14:paraId="0D0B940D" w14:textId="77777777" w:rsidR="00914566" w:rsidRPr="00834975" w:rsidRDefault="00914566" w:rsidP="6DB3CAD0">
      <w:pPr>
        <w:pStyle w:val="BodyText"/>
      </w:pPr>
    </w:p>
    <w:p w14:paraId="53DA37AB" w14:textId="2F705F08" w:rsidR="6DB3CAD0" w:rsidRPr="00834975" w:rsidRDefault="00DC5F5F" w:rsidP="64582757">
      <w:pPr>
        <w:pStyle w:val="BodyText"/>
        <w:rPr>
          <w:i w:val="0"/>
          <w:iCs w:val="0"/>
        </w:rPr>
      </w:pPr>
      <w:r w:rsidRPr="64582757">
        <w:rPr>
          <w:i w:val="0"/>
          <w:iCs w:val="0"/>
        </w:rPr>
        <w:t>Metadata</w:t>
      </w:r>
      <w:r w:rsidR="7F813DBF" w:rsidRPr="64582757">
        <w:rPr>
          <w:i w:val="0"/>
          <w:iCs w:val="0"/>
        </w:rPr>
        <w:t>:</w:t>
      </w:r>
      <w:r w:rsidR="002E4434" w:rsidRPr="64582757">
        <w:rPr>
          <w:i w:val="0"/>
          <w:iCs w:val="0"/>
        </w:rPr>
        <w:t xml:space="preserve"> </w:t>
      </w:r>
      <w:r w:rsidR="00E71838" w:rsidRPr="64582757">
        <w:rPr>
          <w:i w:val="0"/>
          <w:iCs w:val="0"/>
        </w:rPr>
        <w:t xml:space="preserve">QC </w:t>
      </w:r>
      <w:r w:rsidR="6ED4475E" w:rsidRPr="64582757">
        <w:rPr>
          <w:i w:val="0"/>
          <w:iCs w:val="0"/>
        </w:rPr>
        <w:t>metrics</w:t>
      </w:r>
      <w:r w:rsidR="005F5E27" w:rsidRPr="64582757">
        <w:rPr>
          <w:i w:val="0"/>
          <w:iCs w:val="0"/>
        </w:rPr>
        <w:t xml:space="preserve"> for the </w:t>
      </w:r>
      <w:r w:rsidR="00827B24" w:rsidRPr="64582757">
        <w:rPr>
          <w:i w:val="0"/>
          <w:iCs w:val="0"/>
        </w:rPr>
        <w:t>genomic</w:t>
      </w:r>
      <w:r w:rsidR="005F5E27" w:rsidRPr="64582757">
        <w:rPr>
          <w:i w:val="0"/>
          <w:iCs w:val="0"/>
        </w:rPr>
        <w:t xml:space="preserve"> </w:t>
      </w:r>
      <w:r w:rsidR="00827B24" w:rsidRPr="64582757">
        <w:rPr>
          <w:i w:val="0"/>
          <w:iCs w:val="0"/>
        </w:rPr>
        <w:t>data types</w:t>
      </w:r>
      <w:r w:rsidR="003B4A12" w:rsidRPr="64582757">
        <w:rPr>
          <w:i w:val="0"/>
          <w:iCs w:val="0"/>
        </w:rPr>
        <w:t>, data standards</w:t>
      </w:r>
      <w:r w:rsidR="35B3946F" w:rsidRPr="64582757">
        <w:rPr>
          <w:i w:val="0"/>
          <w:iCs w:val="0"/>
        </w:rPr>
        <w:t xml:space="preserve"> used</w:t>
      </w:r>
      <w:r w:rsidR="00A05D49" w:rsidRPr="64582757">
        <w:rPr>
          <w:i w:val="0"/>
          <w:iCs w:val="0"/>
        </w:rPr>
        <w:t>, and metadata required for AnVIL submission</w:t>
      </w:r>
    </w:p>
    <w:p w14:paraId="7D48054E" w14:textId="11A7BECA" w:rsidR="00DC5F5F" w:rsidRPr="00834975" w:rsidRDefault="000A61FE" w:rsidP="64582757">
      <w:pPr>
        <w:pStyle w:val="BodyText"/>
        <w:rPr>
          <w:i w:val="0"/>
          <w:iCs w:val="0"/>
        </w:rPr>
      </w:pPr>
      <w:r w:rsidRPr="64582757">
        <w:rPr>
          <w:i w:val="0"/>
          <w:iCs w:val="0"/>
        </w:rPr>
        <w:t>Associated Documentation</w:t>
      </w:r>
      <w:r w:rsidR="0981A7C0" w:rsidRPr="64582757">
        <w:rPr>
          <w:i w:val="0"/>
          <w:iCs w:val="0"/>
        </w:rPr>
        <w:t>:</w:t>
      </w:r>
      <w:r w:rsidRPr="64582757">
        <w:rPr>
          <w:i w:val="0"/>
          <w:iCs w:val="0"/>
        </w:rPr>
        <w:t xml:space="preserve"> </w:t>
      </w:r>
      <w:r w:rsidR="008D4F6D" w:rsidRPr="64582757">
        <w:rPr>
          <w:i w:val="0"/>
          <w:iCs w:val="0"/>
        </w:rPr>
        <w:t>Methods</w:t>
      </w:r>
      <w:r w:rsidR="00827B24" w:rsidRPr="64582757">
        <w:rPr>
          <w:i w:val="0"/>
          <w:iCs w:val="0"/>
        </w:rPr>
        <w:t xml:space="preserve"> and</w:t>
      </w:r>
      <w:r w:rsidR="00825B75" w:rsidRPr="64582757">
        <w:rPr>
          <w:i w:val="0"/>
          <w:iCs w:val="0"/>
        </w:rPr>
        <w:t xml:space="preserve"> </w:t>
      </w:r>
      <w:r w:rsidR="00827B24" w:rsidRPr="64582757">
        <w:rPr>
          <w:i w:val="0"/>
          <w:iCs w:val="0"/>
        </w:rPr>
        <w:t>study protocol(s)</w:t>
      </w:r>
    </w:p>
    <w:p w14:paraId="166635CC" w14:textId="77777777" w:rsidR="00914566" w:rsidRPr="00834975" w:rsidRDefault="00573D2B">
      <w:pPr>
        <w:pStyle w:val="Heading1"/>
        <w:spacing w:before="206" w:line="240" w:lineRule="auto"/>
        <w:ind w:left="140" w:firstLine="0"/>
      </w:pPr>
      <w:r w:rsidRPr="00834975">
        <w:t>Element</w:t>
      </w:r>
      <w:r w:rsidRPr="00834975">
        <w:rPr>
          <w:spacing w:val="-6"/>
        </w:rPr>
        <w:t xml:space="preserve"> </w:t>
      </w:r>
      <w:r w:rsidRPr="00834975">
        <w:t>2:</w:t>
      </w:r>
      <w:r w:rsidRPr="00834975">
        <w:rPr>
          <w:spacing w:val="-5"/>
        </w:rPr>
        <w:t xml:space="preserve"> </w:t>
      </w:r>
      <w:r w:rsidRPr="00834975">
        <w:t>Related</w:t>
      </w:r>
      <w:r w:rsidRPr="00834975">
        <w:rPr>
          <w:spacing w:val="-7"/>
        </w:rPr>
        <w:t xml:space="preserve"> </w:t>
      </w:r>
      <w:r w:rsidRPr="00834975">
        <w:t>Tools,</w:t>
      </w:r>
      <w:r w:rsidRPr="00834975">
        <w:rPr>
          <w:spacing w:val="-5"/>
        </w:rPr>
        <w:t xml:space="preserve"> </w:t>
      </w:r>
      <w:r w:rsidRPr="00834975">
        <w:t>Software</w:t>
      </w:r>
      <w:r w:rsidRPr="00834975">
        <w:rPr>
          <w:spacing w:val="-7"/>
        </w:rPr>
        <w:t xml:space="preserve"> </w:t>
      </w:r>
      <w:r w:rsidRPr="00834975">
        <w:t>and/or</w:t>
      </w:r>
      <w:r w:rsidRPr="00834975">
        <w:rPr>
          <w:spacing w:val="-3"/>
        </w:rPr>
        <w:t xml:space="preserve"> </w:t>
      </w:r>
      <w:r w:rsidRPr="00834975">
        <w:rPr>
          <w:spacing w:val="-4"/>
        </w:rPr>
        <w:t>Code:</w:t>
      </w:r>
    </w:p>
    <w:p w14:paraId="253C90A1" w14:textId="77777777" w:rsidR="009141B9" w:rsidRPr="00834975" w:rsidRDefault="009141B9">
      <w:pPr>
        <w:pStyle w:val="BodyText"/>
        <w:rPr>
          <w:i w:val="0"/>
          <w:iCs w:val="0"/>
        </w:rPr>
      </w:pPr>
    </w:p>
    <w:p w14:paraId="60061E4C" w14:textId="1F6DE1CA" w:rsidR="00914566" w:rsidRPr="00834975" w:rsidRDefault="00A5680E">
      <w:pPr>
        <w:pStyle w:val="BodyText"/>
        <w:rPr>
          <w:i w:val="0"/>
          <w:iCs w:val="0"/>
        </w:rPr>
      </w:pPr>
      <w:r w:rsidRPr="00834975">
        <w:rPr>
          <w:i w:val="0"/>
          <w:iCs w:val="0"/>
        </w:rPr>
        <w:t xml:space="preserve">All </w:t>
      </w:r>
      <w:r w:rsidR="009141B9" w:rsidRPr="00834975">
        <w:rPr>
          <w:i w:val="0"/>
          <w:iCs w:val="0"/>
        </w:rPr>
        <w:t xml:space="preserve">newly developed </w:t>
      </w:r>
      <w:r w:rsidRPr="00834975">
        <w:rPr>
          <w:i w:val="0"/>
          <w:iCs w:val="0"/>
        </w:rPr>
        <w:t xml:space="preserve">software </w:t>
      </w:r>
      <w:r w:rsidR="008424F0">
        <w:rPr>
          <w:i w:val="0"/>
          <w:iCs w:val="0"/>
        </w:rPr>
        <w:t xml:space="preserve">and code </w:t>
      </w:r>
      <w:r w:rsidRPr="00834975">
        <w:rPr>
          <w:i w:val="0"/>
          <w:iCs w:val="0"/>
        </w:rPr>
        <w:t xml:space="preserve">for processing and analyzing data will be distributed as version controlled, </w:t>
      </w:r>
      <w:r w:rsidR="009141B9" w:rsidRPr="00834975">
        <w:rPr>
          <w:i w:val="0"/>
          <w:iCs w:val="0"/>
        </w:rPr>
        <w:t>open-source</w:t>
      </w:r>
      <w:r w:rsidRPr="00834975">
        <w:rPr>
          <w:i w:val="0"/>
          <w:iCs w:val="0"/>
        </w:rPr>
        <w:t xml:space="preserve"> code written in R or Python via GitHub</w:t>
      </w:r>
      <w:r w:rsidR="009141B9" w:rsidRPr="00834975">
        <w:rPr>
          <w:i w:val="0"/>
          <w:iCs w:val="0"/>
        </w:rPr>
        <w:t>,</w:t>
      </w:r>
      <w:r w:rsidRPr="00834975">
        <w:rPr>
          <w:i w:val="0"/>
          <w:iCs w:val="0"/>
        </w:rPr>
        <w:t xml:space="preserve"> with detailed user </w:t>
      </w:r>
      <w:r w:rsidR="00175FD8" w:rsidRPr="00834975">
        <w:rPr>
          <w:i w:val="0"/>
          <w:iCs w:val="0"/>
        </w:rPr>
        <w:t>documentation</w:t>
      </w:r>
      <w:r w:rsidRPr="00834975">
        <w:rPr>
          <w:i w:val="0"/>
          <w:iCs w:val="0"/>
        </w:rPr>
        <w:t>.</w:t>
      </w:r>
    </w:p>
    <w:p w14:paraId="5F8012FC" w14:textId="77777777" w:rsidR="00914566" w:rsidRPr="00834975" w:rsidRDefault="00573D2B">
      <w:pPr>
        <w:pStyle w:val="Heading1"/>
        <w:spacing w:before="206" w:line="240" w:lineRule="auto"/>
        <w:ind w:left="140" w:firstLine="0"/>
      </w:pPr>
      <w:r w:rsidRPr="00834975">
        <w:t>Element</w:t>
      </w:r>
      <w:r w:rsidRPr="00834975">
        <w:rPr>
          <w:spacing w:val="-4"/>
        </w:rPr>
        <w:t xml:space="preserve"> </w:t>
      </w:r>
      <w:r w:rsidRPr="00834975">
        <w:t>3:</w:t>
      </w:r>
      <w:r w:rsidRPr="00834975">
        <w:rPr>
          <w:spacing w:val="-3"/>
        </w:rPr>
        <w:t xml:space="preserve"> </w:t>
      </w:r>
      <w:r w:rsidRPr="00834975">
        <w:rPr>
          <w:spacing w:val="-2"/>
        </w:rPr>
        <w:t>Standards:</w:t>
      </w:r>
    </w:p>
    <w:p w14:paraId="47DDF7EA" w14:textId="72A96B7B" w:rsidR="00914566" w:rsidRPr="00834975" w:rsidRDefault="00914566">
      <w:pPr>
        <w:pStyle w:val="BodyText"/>
        <w:spacing w:before="2"/>
        <w:ind w:left="860" w:right="126"/>
      </w:pPr>
    </w:p>
    <w:tbl>
      <w:tblPr>
        <w:tblStyle w:val="TableGrid"/>
        <w:tblW w:w="0" w:type="auto"/>
        <w:tblInd w:w="108" w:type="dxa"/>
        <w:tblLayout w:type="fixed"/>
        <w:tblLook w:val="06A0" w:firstRow="1" w:lastRow="0" w:firstColumn="1" w:lastColumn="0" w:noHBand="1" w:noVBand="1"/>
      </w:tblPr>
      <w:tblGrid>
        <w:gridCol w:w="3780"/>
        <w:gridCol w:w="7200"/>
      </w:tblGrid>
      <w:tr w:rsidR="00907FFC" w:rsidRPr="00834975" w14:paraId="63831FB8" w14:textId="77777777" w:rsidTr="2C112727">
        <w:tc>
          <w:tcPr>
            <w:tcW w:w="3780" w:type="dxa"/>
            <w:shd w:val="clear" w:color="auto" w:fill="BFBFBF" w:themeFill="background1" w:themeFillShade="BF"/>
          </w:tcPr>
          <w:p w14:paraId="7A8AE2FC" w14:textId="559B3354" w:rsidR="00907FFC" w:rsidRPr="00834975" w:rsidRDefault="00907FFC" w:rsidP="00FA30CB">
            <w:pPr>
              <w:pStyle w:val="BodyText"/>
              <w:rPr>
                <w:i w:val="0"/>
                <w:iCs w:val="0"/>
              </w:rPr>
            </w:pPr>
            <w:r w:rsidRPr="00834975">
              <w:rPr>
                <w:i w:val="0"/>
                <w:iCs w:val="0"/>
              </w:rPr>
              <w:t>Data Type</w:t>
            </w:r>
          </w:p>
        </w:tc>
        <w:tc>
          <w:tcPr>
            <w:tcW w:w="7200" w:type="dxa"/>
            <w:shd w:val="clear" w:color="auto" w:fill="BFBFBF" w:themeFill="background1" w:themeFillShade="BF"/>
          </w:tcPr>
          <w:p w14:paraId="3D32DE33" w14:textId="4A102DED" w:rsidR="00907FFC" w:rsidRPr="00834975" w:rsidRDefault="1E0BE609" w:rsidP="0B51B44F">
            <w:pPr>
              <w:pStyle w:val="BodyText"/>
              <w:rPr>
                <w:i w:val="0"/>
                <w:iCs w:val="0"/>
              </w:rPr>
            </w:pPr>
            <w:r w:rsidRPr="0B51B44F">
              <w:rPr>
                <w:i w:val="0"/>
                <w:iCs w:val="0"/>
              </w:rPr>
              <w:t>Standard</w:t>
            </w:r>
            <w:r w:rsidR="57A89A78" w:rsidRPr="0B51B44F">
              <w:rPr>
                <w:i w:val="0"/>
                <w:iCs w:val="0"/>
              </w:rPr>
              <w:t>/Format</w:t>
            </w:r>
          </w:p>
        </w:tc>
      </w:tr>
      <w:tr w:rsidR="00441F5E" w:rsidRPr="00834975" w14:paraId="5124F4DD" w14:textId="77777777" w:rsidTr="2C112727">
        <w:tc>
          <w:tcPr>
            <w:tcW w:w="3780" w:type="dxa"/>
          </w:tcPr>
          <w:p w14:paraId="3864C3D7" w14:textId="55B1145F" w:rsidR="00441F5E" w:rsidRPr="00834975" w:rsidRDefault="00441F5E" w:rsidP="00441F5E">
            <w:pPr>
              <w:pStyle w:val="BodyText"/>
              <w:rPr>
                <w:i w:val="0"/>
                <w:iCs w:val="0"/>
              </w:rPr>
            </w:pPr>
            <w:r>
              <w:rPr>
                <w:i w:val="0"/>
                <w:iCs w:val="0"/>
              </w:rPr>
              <w:t>Nanopore sequence data</w:t>
            </w:r>
          </w:p>
        </w:tc>
        <w:tc>
          <w:tcPr>
            <w:tcW w:w="7200" w:type="dxa"/>
          </w:tcPr>
          <w:p w14:paraId="0CB9DB76" w14:textId="6E7D48F6" w:rsidR="00441F5E" w:rsidRPr="00BC6F5B" w:rsidRDefault="521C210E" w:rsidP="0B51B44F">
            <w:pPr>
              <w:pStyle w:val="BodyText"/>
              <w:spacing w:line="259" w:lineRule="auto"/>
              <w:rPr>
                <w:i w:val="0"/>
                <w:iCs w:val="0"/>
              </w:rPr>
            </w:pPr>
            <w:r w:rsidRPr="0B51B44F">
              <w:rPr>
                <w:i w:val="0"/>
                <w:iCs w:val="0"/>
              </w:rPr>
              <w:t>FAST5</w:t>
            </w:r>
          </w:p>
        </w:tc>
      </w:tr>
      <w:tr w:rsidR="00441F5E" w:rsidRPr="00834975" w14:paraId="6EFD6BD9" w14:textId="77777777" w:rsidTr="2C112727">
        <w:tc>
          <w:tcPr>
            <w:tcW w:w="3780" w:type="dxa"/>
          </w:tcPr>
          <w:p w14:paraId="11D2A891" w14:textId="67A63003" w:rsidR="00441F5E" w:rsidRPr="00834975" w:rsidRDefault="00441F5E" w:rsidP="00441F5E">
            <w:pPr>
              <w:pStyle w:val="BodyText"/>
              <w:rPr>
                <w:i w:val="0"/>
                <w:iCs w:val="0"/>
              </w:rPr>
            </w:pPr>
            <w:r w:rsidRPr="00834975">
              <w:rPr>
                <w:i w:val="0"/>
                <w:iCs w:val="0"/>
              </w:rPr>
              <w:t>30x whole-genome sequence data</w:t>
            </w:r>
          </w:p>
        </w:tc>
        <w:tc>
          <w:tcPr>
            <w:tcW w:w="7200" w:type="dxa"/>
          </w:tcPr>
          <w:p w14:paraId="599973D4" w14:textId="28E4806F" w:rsidR="00441F5E" w:rsidRPr="00834975" w:rsidRDefault="00A00884" w:rsidP="00441F5E">
            <w:pPr>
              <w:pStyle w:val="BodyText"/>
              <w:rPr>
                <w:i w:val="0"/>
                <w:iCs w:val="0"/>
              </w:rPr>
            </w:pPr>
            <w:r>
              <w:rPr>
                <w:i w:val="0"/>
                <w:iCs w:val="0"/>
              </w:rPr>
              <w:t>Sequencing d</w:t>
            </w:r>
            <w:r w:rsidR="00BE338C">
              <w:rPr>
                <w:i w:val="0"/>
                <w:iCs w:val="0"/>
              </w:rPr>
              <w:t xml:space="preserve">ata and variant calls </w:t>
            </w:r>
            <w:r>
              <w:rPr>
                <w:i w:val="0"/>
                <w:iCs w:val="0"/>
              </w:rPr>
              <w:t xml:space="preserve">will be </w:t>
            </w:r>
            <w:r w:rsidR="00BE338C">
              <w:rPr>
                <w:i w:val="0"/>
                <w:iCs w:val="0"/>
              </w:rPr>
              <w:t>shared in</w:t>
            </w:r>
            <w:r>
              <w:rPr>
                <w:i w:val="0"/>
                <w:iCs w:val="0"/>
              </w:rPr>
              <w:t xml:space="preserve"> </w:t>
            </w:r>
            <w:r w:rsidR="003A15F4">
              <w:rPr>
                <w:i w:val="0"/>
                <w:iCs w:val="0"/>
              </w:rPr>
              <w:t>CRAM</w:t>
            </w:r>
            <w:r>
              <w:rPr>
                <w:i w:val="0"/>
                <w:iCs w:val="0"/>
              </w:rPr>
              <w:t xml:space="preserve"> </w:t>
            </w:r>
            <w:r w:rsidR="00BE338C">
              <w:rPr>
                <w:i w:val="0"/>
                <w:iCs w:val="0"/>
              </w:rPr>
              <w:t xml:space="preserve">and </w:t>
            </w:r>
            <w:r>
              <w:rPr>
                <w:i w:val="0"/>
                <w:iCs w:val="0"/>
              </w:rPr>
              <w:t>VC</w:t>
            </w:r>
            <w:r w:rsidR="00BE338C">
              <w:rPr>
                <w:i w:val="0"/>
                <w:iCs w:val="0"/>
              </w:rPr>
              <w:t>F formats</w:t>
            </w:r>
            <w:r w:rsidR="00A50BD2">
              <w:rPr>
                <w:i w:val="0"/>
                <w:iCs w:val="0"/>
              </w:rPr>
              <w:t>, respectively.</w:t>
            </w:r>
          </w:p>
        </w:tc>
      </w:tr>
      <w:tr w:rsidR="00441F5E" w:rsidRPr="00834975" w14:paraId="381320D7" w14:textId="77777777" w:rsidTr="2C112727">
        <w:tc>
          <w:tcPr>
            <w:tcW w:w="3780" w:type="dxa"/>
          </w:tcPr>
          <w:p w14:paraId="0B1F49E3" w14:textId="50E466D3" w:rsidR="00441F5E" w:rsidRPr="00834975" w:rsidRDefault="00441F5E" w:rsidP="00441F5E">
            <w:pPr>
              <w:pStyle w:val="BodyText"/>
              <w:rPr>
                <w:i w:val="0"/>
                <w:iCs w:val="0"/>
                <w:color w:val="000000" w:themeColor="text1"/>
              </w:rPr>
            </w:pPr>
            <w:r w:rsidRPr="00834975">
              <w:rPr>
                <w:i w:val="0"/>
                <w:iCs w:val="0"/>
                <w:color w:val="000000" w:themeColor="text1"/>
              </w:rPr>
              <w:t>RNA-seq data</w:t>
            </w:r>
          </w:p>
        </w:tc>
        <w:tc>
          <w:tcPr>
            <w:tcW w:w="7200" w:type="dxa"/>
          </w:tcPr>
          <w:p w14:paraId="4A624C3A" w14:textId="20BE844B" w:rsidR="00441F5E" w:rsidRPr="00834975" w:rsidRDefault="14E58112" w:rsidP="2C112727">
            <w:pPr>
              <w:pStyle w:val="BodyText"/>
              <w:rPr>
                <w:i w:val="0"/>
                <w:iCs w:val="0"/>
              </w:rPr>
            </w:pPr>
            <w:r w:rsidRPr="2C112727">
              <w:rPr>
                <w:i w:val="0"/>
                <w:iCs w:val="0"/>
              </w:rPr>
              <w:t>Data</w:t>
            </w:r>
            <w:r w:rsidR="6094BE89" w:rsidRPr="2C112727">
              <w:rPr>
                <w:i w:val="0"/>
                <w:iCs w:val="0"/>
              </w:rPr>
              <w:t xml:space="preserve"> will be</w:t>
            </w:r>
            <w:r w:rsidR="7F36B88B" w:rsidRPr="2C112727">
              <w:rPr>
                <w:i w:val="0"/>
                <w:iCs w:val="0"/>
              </w:rPr>
              <w:t xml:space="preserve"> </w:t>
            </w:r>
            <w:proofErr w:type="spellStart"/>
            <w:r w:rsidR="62420C96" w:rsidRPr="2C112727">
              <w:rPr>
                <w:i w:val="0"/>
                <w:iCs w:val="0"/>
              </w:rPr>
              <w:t>QCd</w:t>
            </w:r>
            <w:proofErr w:type="spellEnd"/>
            <w:r w:rsidR="62420C96" w:rsidRPr="2C112727">
              <w:rPr>
                <w:i w:val="0"/>
                <w:iCs w:val="0"/>
              </w:rPr>
              <w:t xml:space="preserve"> and analyzed </w:t>
            </w:r>
            <w:r w:rsidR="4E0979F8" w:rsidRPr="2C112727">
              <w:rPr>
                <w:i w:val="0"/>
                <w:iCs w:val="0"/>
              </w:rPr>
              <w:t>acco</w:t>
            </w:r>
            <w:r w:rsidR="2E2FB235" w:rsidRPr="2C112727">
              <w:rPr>
                <w:i w:val="0"/>
                <w:iCs w:val="0"/>
              </w:rPr>
              <w:t xml:space="preserve">rding to ENCODE </w:t>
            </w:r>
            <w:r w:rsidRPr="2C112727">
              <w:rPr>
                <w:i w:val="0"/>
                <w:iCs w:val="0"/>
              </w:rPr>
              <w:t xml:space="preserve">Bulk RNA-seq </w:t>
            </w:r>
            <w:r w:rsidR="2E2FB235" w:rsidRPr="2C112727">
              <w:rPr>
                <w:i w:val="0"/>
                <w:iCs w:val="0"/>
              </w:rPr>
              <w:t>Data Standards</w:t>
            </w:r>
            <w:r w:rsidR="3021F519" w:rsidRPr="2C112727">
              <w:rPr>
                <w:i w:val="0"/>
                <w:iCs w:val="0"/>
              </w:rPr>
              <w:t>.</w:t>
            </w:r>
            <w:r w:rsidR="362CF09A" w:rsidRPr="2C112727">
              <w:rPr>
                <w:i w:val="0"/>
                <w:iCs w:val="0"/>
              </w:rPr>
              <w:t xml:space="preserve"> </w:t>
            </w:r>
            <w:r w:rsidR="6094BE89" w:rsidRPr="2C112727">
              <w:rPr>
                <w:i w:val="0"/>
                <w:iCs w:val="0"/>
              </w:rPr>
              <w:t xml:space="preserve"> </w:t>
            </w:r>
            <w:r w:rsidR="0882562C" w:rsidRPr="2C112727">
              <w:rPr>
                <w:i w:val="0"/>
                <w:iCs w:val="0"/>
              </w:rPr>
              <w:t>FASTQ</w:t>
            </w:r>
            <w:r w:rsidR="0985A66D" w:rsidRPr="2C112727">
              <w:rPr>
                <w:i w:val="0"/>
                <w:iCs w:val="0"/>
              </w:rPr>
              <w:t>s</w:t>
            </w:r>
            <w:r w:rsidR="648264B0" w:rsidRPr="2C112727">
              <w:rPr>
                <w:i w:val="0"/>
                <w:iCs w:val="0"/>
              </w:rPr>
              <w:t>, BAM</w:t>
            </w:r>
            <w:r w:rsidR="4EE8734D" w:rsidRPr="2C112727">
              <w:rPr>
                <w:i w:val="0"/>
                <w:iCs w:val="0"/>
              </w:rPr>
              <w:t xml:space="preserve"> alignment files</w:t>
            </w:r>
            <w:r w:rsidR="648264B0" w:rsidRPr="2C112727">
              <w:rPr>
                <w:i w:val="0"/>
                <w:iCs w:val="0"/>
              </w:rPr>
              <w:t>,</w:t>
            </w:r>
            <w:r w:rsidR="4EE8734D" w:rsidRPr="2C112727">
              <w:rPr>
                <w:i w:val="0"/>
                <w:iCs w:val="0"/>
              </w:rPr>
              <w:t xml:space="preserve"> and TSV transcript quanti</w:t>
            </w:r>
            <w:r w:rsidRPr="2C112727">
              <w:rPr>
                <w:i w:val="0"/>
                <w:iCs w:val="0"/>
              </w:rPr>
              <w:t>fications will be shared</w:t>
            </w:r>
            <w:r w:rsidR="74EDCC93" w:rsidRPr="2C112727">
              <w:rPr>
                <w:i w:val="0"/>
                <w:iCs w:val="0"/>
              </w:rPr>
              <w:t>.</w:t>
            </w:r>
            <w:r w:rsidR="648264B0" w:rsidRPr="2C112727">
              <w:rPr>
                <w:i w:val="0"/>
                <w:iCs w:val="0"/>
              </w:rPr>
              <w:t xml:space="preserve"> </w:t>
            </w:r>
          </w:p>
        </w:tc>
      </w:tr>
      <w:tr w:rsidR="0037036E" w:rsidRPr="00834975" w14:paraId="77B8847F" w14:textId="77777777" w:rsidTr="2C112727">
        <w:tc>
          <w:tcPr>
            <w:tcW w:w="3780" w:type="dxa"/>
          </w:tcPr>
          <w:p w14:paraId="3EB99936" w14:textId="3FA2E786" w:rsidR="0037036E" w:rsidRPr="00834975" w:rsidRDefault="001C0156" w:rsidP="00FA30CB">
            <w:pPr>
              <w:pStyle w:val="BodyText"/>
              <w:rPr>
                <w:i w:val="0"/>
                <w:iCs w:val="0"/>
                <w:color w:val="000000" w:themeColor="text1"/>
              </w:rPr>
            </w:pPr>
            <w:r w:rsidRPr="00834975">
              <w:rPr>
                <w:i w:val="0"/>
                <w:iCs w:val="0"/>
                <w:color w:val="000000" w:themeColor="text1"/>
              </w:rPr>
              <w:t>Study protocols</w:t>
            </w:r>
          </w:p>
        </w:tc>
        <w:tc>
          <w:tcPr>
            <w:tcW w:w="7200" w:type="dxa"/>
          </w:tcPr>
          <w:p w14:paraId="7137760B" w14:textId="7AF95B57" w:rsidR="0037036E" w:rsidRPr="00834975" w:rsidRDefault="00A84632" w:rsidP="00FA30CB">
            <w:pPr>
              <w:pStyle w:val="BodyText"/>
              <w:rPr>
                <w:i w:val="0"/>
                <w:iCs w:val="0"/>
              </w:rPr>
            </w:pPr>
            <w:r w:rsidRPr="00834975">
              <w:rPr>
                <w:i w:val="0"/>
                <w:iCs w:val="0"/>
              </w:rPr>
              <w:t>Customized (non-standard) &amp; t</w:t>
            </w:r>
            <w:r w:rsidR="001C0156" w:rsidRPr="00834975">
              <w:rPr>
                <w:i w:val="0"/>
                <w:iCs w:val="0"/>
              </w:rPr>
              <w:t>o be developed</w:t>
            </w:r>
          </w:p>
        </w:tc>
      </w:tr>
    </w:tbl>
    <w:p w14:paraId="4B94D5A5" w14:textId="4BFE3247" w:rsidR="00914566" w:rsidRPr="00834975" w:rsidRDefault="00914566">
      <w:pPr>
        <w:pStyle w:val="BodyText"/>
        <w:rPr>
          <w:i w:val="0"/>
          <w:iCs w:val="0"/>
        </w:rPr>
      </w:pPr>
    </w:p>
    <w:p w14:paraId="3DEEC669" w14:textId="77777777" w:rsidR="00914566" w:rsidRPr="00834975" w:rsidRDefault="00914566">
      <w:pPr>
        <w:pStyle w:val="BodyText"/>
        <w:spacing w:before="10"/>
      </w:pPr>
    </w:p>
    <w:p w14:paraId="26AE9959" w14:textId="77777777" w:rsidR="00914566" w:rsidRPr="00834975" w:rsidRDefault="00573D2B">
      <w:pPr>
        <w:pStyle w:val="Heading1"/>
        <w:spacing w:line="253" w:lineRule="exact"/>
        <w:ind w:left="140" w:firstLine="0"/>
      </w:pPr>
      <w:r w:rsidRPr="00834975">
        <w:t>Element</w:t>
      </w:r>
      <w:r w:rsidRPr="00834975">
        <w:rPr>
          <w:spacing w:val="-9"/>
        </w:rPr>
        <w:t xml:space="preserve"> </w:t>
      </w:r>
      <w:r w:rsidRPr="00834975">
        <w:t>4:</w:t>
      </w:r>
      <w:r w:rsidRPr="00834975">
        <w:rPr>
          <w:spacing w:val="-5"/>
        </w:rPr>
        <w:t xml:space="preserve"> </w:t>
      </w:r>
      <w:r w:rsidRPr="00834975">
        <w:t>Data</w:t>
      </w:r>
      <w:r w:rsidRPr="00834975">
        <w:rPr>
          <w:spacing w:val="-8"/>
        </w:rPr>
        <w:t xml:space="preserve"> </w:t>
      </w:r>
      <w:r w:rsidRPr="00834975">
        <w:t>Preservation,</w:t>
      </w:r>
      <w:r w:rsidRPr="00834975">
        <w:rPr>
          <w:spacing w:val="-6"/>
        </w:rPr>
        <w:t xml:space="preserve"> </w:t>
      </w:r>
      <w:r w:rsidRPr="00834975">
        <w:t>Access,</w:t>
      </w:r>
      <w:r w:rsidRPr="00834975">
        <w:rPr>
          <w:spacing w:val="-6"/>
        </w:rPr>
        <w:t xml:space="preserve"> </w:t>
      </w:r>
      <w:r w:rsidRPr="00834975">
        <w:t>and</w:t>
      </w:r>
      <w:r w:rsidRPr="00834975">
        <w:rPr>
          <w:spacing w:val="-7"/>
        </w:rPr>
        <w:t xml:space="preserve"> </w:t>
      </w:r>
      <w:r w:rsidRPr="00834975">
        <w:t>Associated</w:t>
      </w:r>
      <w:r w:rsidRPr="00834975">
        <w:rPr>
          <w:spacing w:val="-10"/>
        </w:rPr>
        <w:t xml:space="preserve"> </w:t>
      </w:r>
      <w:r w:rsidRPr="00834975">
        <w:rPr>
          <w:spacing w:val="-2"/>
        </w:rPr>
        <w:t>Timelines</w:t>
      </w:r>
    </w:p>
    <w:p w14:paraId="57C8C658" w14:textId="77777777" w:rsidR="00914566" w:rsidRPr="00834975" w:rsidRDefault="00573D2B">
      <w:pPr>
        <w:pStyle w:val="ListParagraph"/>
        <w:numPr>
          <w:ilvl w:val="0"/>
          <w:numId w:val="2"/>
        </w:numPr>
        <w:tabs>
          <w:tab w:val="left" w:pos="861"/>
        </w:tabs>
        <w:spacing w:line="240" w:lineRule="auto"/>
        <w:rPr>
          <w:b/>
        </w:rPr>
      </w:pPr>
      <w:r w:rsidRPr="00834975">
        <w:rPr>
          <w:b/>
        </w:rPr>
        <w:t>Repository</w:t>
      </w:r>
      <w:r w:rsidRPr="00834975">
        <w:rPr>
          <w:b/>
          <w:spacing w:val="-7"/>
        </w:rPr>
        <w:t xml:space="preserve"> </w:t>
      </w:r>
      <w:r w:rsidRPr="00834975">
        <w:rPr>
          <w:b/>
        </w:rPr>
        <w:t>where</w:t>
      </w:r>
      <w:r w:rsidRPr="00834975">
        <w:rPr>
          <w:b/>
          <w:spacing w:val="-3"/>
        </w:rPr>
        <w:t xml:space="preserve"> </w:t>
      </w:r>
      <w:r w:rsidRPr="00834975">
        <w:rPr>
          <w:b/>
        </w:rPr>
        <w:t>scientific</w:t>
      </w:r>
      <w:r w:rsidRPr="00834975">
        <w:rPr>
          <w:b/>
          <w:spacing w:val="-6"/>
        </w:rPr>
        <w:t xml:space="preserve"> </w:t>
      </w:r>
      <w:r w:rsidRPr="00834975">
        <w:rPr>
          <w:b/>
        </w:rPr>
        <w:t>data</w:t>
      </w:r>
      <w:r w:rsidRPr="00834975">
        <w:rPr>
          <w:b/>
          <w:spacing w:val="-6"/>
        </w:rPr>
        <w:t xml:space="preserve"> </w:t>
      </w:r>
      <w:r w:rsidRPr="00834975">
        <w:rPr>
          <w:b/>
        </w:rPr>
        <w:t>and</w:t>
      </w:r>
      <w:r w:rsidRPr="00834975">
        <w:rPr>
          <w:b/>
          <w:spacing w:val="-4"/>
        </w:rPr>
        <w:t xml:space="preserve"> </w:t>
      </w:r>
      <w:r w:rsidRPr="00834975">
        <w:rPr>
          <w:b/>
        </w:rPr>
        <w:t>metadata</w:t>
      </w:r>
      <w:r w:rsidRPr="00834975">
        <w:rPr>
          <w:b/>
          <w:spacing w:val="-4"/>
        </w:rPr>
        <w:t xml:space="preserve"> </w:t>
      </w:r>
      <w:r w:rsidRPr="00834975">
        <w:rPr>
          <w:b/>
        </w:rPr>
        <w:t>will</w:t>
      </w:r>
      <w:r w:rsidRPr="00834975">
        <w:rPr>
          <w:b/>
          <w:spacing w:val="-2"/>
        </w:rPr>
        <w:t xml:space="preserve"> </w:t>
      </w:r>
      <w:r w:rsidRPr="00834975">
        <w:rPr>
          <w:b/>
        </w:rPr>
        <w:t>be</w:t>
      </w:r>
      <w:r w:rsidRPr="00834975">
        <w:rPr>
          <w:b/>
          <w:spacing w:val="-7"/>
        </w:rPr>
        <w:t xml:space="preserve"> </w:t>
      </w:r>
      <w:r w:rsidRPr="00834975">
        <w:rPr>
          <w:b/>
          <w:spacing w:val="-2"/>
        </w:rPr>
        <w:t>archived:</w:t>
      </w:r>
    </w:p>
    <w:p w14:paraId="3656B9AB" w14:textId="77777777" w:rsidR="00914566" w:rsidRPr="00834975" w:rsidRDefault="00914566">
      <w:pPr>
        <w:pStyle w:val="BodyText"/>
      </w:pPr>
    </w:p>
    <w:p w14:paraId="2CC09B21" w14:textId="68A33948" w:rsidR="008A4761" w:rsidRPr="00834975" w:rsidRDefault="00E5264E" w:rsidP="67ED63BD">
      <w:pPr>
        <w:pStyle w:val="BodyText"/>
        <w:spacing w:before="8"/>
        <w:rPr>
          <w:i w:val="0"/>
          <w:iCs w:val="0"/>
        </w:rPr>
      </w:pPr>
      <w:r w:rsidRPr="67ED63BD">
        <w:rPr>
          <w:i w:val="0"/>
          <w:iCs w:val="0"/>
        </w:rPr>
        <w:t>The</w:t>
      </w:r>
      <w:r w:rsidR="008C7682" w:rsidRPr="67ED63BD">
        <w:rPr>
          <w:i w:val="0"/>
          <w:iCs w:val="0"/>
        </w:rPr>
        <w:t xml:space="preserve"> </w:t>
      </w:r>
      <w:r w:rsidRPr="67ED63BD">
        <w:rPr>
          <w:i w:val="0"/>
          <w:iCs w:val="0"/>
        </w:rPr>
        <w:t xml:space="preserve">NHGRI Analysis, Visualization, and Informatics Lab-Space (AnVIL). </w:t>
      </w:r>
    </w:p>
    <w:p w14:paraId="16692436" w14:textId="77777777" w:rsidR="00E5264E" w:rsidRPr="00834975" w:rsidRDefault="00E5264E">
      <w:pPr>
        <w:pStyle w:val="BodyText"/>
        <w:spacing w:before="8"/>
        <w:rPr>
          <w:i w:val="0"/>
          <w:iCs w:val="0"/>
        </w:rPr>
      </w:pPr>
    </w:p>
    <w:p w14:paraId="27A8784B" w14:textId="77777777" w:rsidR="00914566" w:rsidRPr="00834975" w:rsidRDefault="00573D2B">
      <w:pPr>
        <w:pStyle w:val="Heading1"/>
        <w:numPr>
          <w:ilvl w:val="0"/>
          <w:numId w:val="2"/>
        </w:numPr>
        <w:tabs>
          <w:tab w:val="left" w:pos="861"/>
        </w:tabs>
        <w:spacing w:before="94" w:line="240" w:lineRule="auto"/>
      </w:pPr>
      <w:r w:rsidRPr="00834975">
        <w:t>How</w:t>
      </w:r>
      <w:r w:rsidRPr="00834975">
        <w:rPr>
          <w:spacing w:val="-3"/>
        </w:rPr>
        <w:t xml:space="preserve"> </w:t>
      </w:r>
      <w:r w:rsidRPr="00834975">
        <w:t>scientific</w:t>
      </w:r>
      <w:r w:rsidRPr="00834975">
        <w:rPr>
          <w:spacing w:val="-4"/>
        </w:rPr>
        <w:t xml:space="preserve"> </w:t>
      </w:r>
      <w:r w:rsidRPr="00834975">
        <w:t>data</w:t>
      </w:r>
      <w:r w:rsidRPr="00834975">
        <w:rPr>
          <w:spacing w:val="-6"/>
        </w:rPr>
        <w:t xml:space="preserve"> </w:t>
      </w:r>
      <w:r w:rsidRPr="00834975">
        <w:t>will</w:t>
      </w:r>
      <w:r w:rsidRPr="00834975">
        <w:rPr>
          <w:spacing w:val="-4"/>
        </w:rPr>
        <w:t xml:space="preserve"> </w:t>
      </w:r>
      <w:r w:rsidRPr="00834975">
        <w:t>be</w:t>
      </w:r>
      <w:r w:rsidRPr="00834975">
        <w:rPr>
          <w:spacing w:val="-6"/>
        </w:rPr>
        <w:t xml:space="preserve"> </w:t>
      </w:r>
      <w:r w:rsidRPr="00834975">
        <w:t>findable</w:t>
      </w:r>
      <w:r w:rsidRPr="00834975">
        <w:rPr>
          <w:spacing w:val="-4"/>
        </w:rPr>
        <w:t xml:space="preserve"> </w:t>
      </w:r>
      <w:r w:rsidRPr="00834975">
        <w:t>and</w:t>
      </w:r>
      <w:r w:rsidRPr="00834975">
        <w:rPr>
          <w:spacing w:val="-5"/>
        </w:rPr>
        <w:t xml:space="preserve"> </w:t>
      </w:r>
      <w:r w:rsidRPr="00834975">
        <w:rPr>
          <w:spacing w:val="-2"/>
        </w:rPr>
        <w:t>identifiable:</w:t>
      </w:r>
    </w:p>
    <w:p w14:paraId="049F31CB" w14:textId="77777777" w:rsidR="00914566" w:rsidRPr="00834975" w:rsidRDefault="00914566">
      <w:pPr>
        <w:pStyle w:val="BodyText"/>
      </w:pPr>
    </w:p>
    <w:p w14:paraId="53128261" w14:textId="4225A21D" w:rsidR="00914566" w:rsidRPr="00834975" w:rsidRDefault="687B394D" w:rsidP="3ECACB97">
      <w:pPr>
        <w:pStyle w:val="BodyText"/>
        <w:rPr>
          <w:i w:val="0"/>
          <w:iCs w:val="0"/>
        </w:rPr>
      </w:pPr>
      <w:r w:rsidRPr="3ECACB97">
        <w:rPr>
          <w:i w:val="0"/>
          <w:iCs w:val="0"/>
        </w:rPr>
        <w:lastRenderedPageBreak/>
        <w:t xml:space="preserve">Our dataset will be registered in dbGaP and assigned a </w:t>
      </w:r>
      <w:proofErr w:type="spellStart"/>
      <w:r w:rsidRPr="3ECACB97">
        <w:rPr>
          <w:i w:val="0"/>
          <w:iCs w:val="0"/>
        </w:rPr>
        <w:t>phsID</w:t>
      </w:r>
      <w:proofErr w:type="spellEnd"/>
      <w:r w:rsidRPr="3ECACB97">
        <w:rPr>
          <w:i w:val="0"/>
          <w:iCs w:val="0"/>
        </w:rPr>
        <w:t xml:space="preserve">. </w:t>
      </w:r>
      <w:r w:rsidR="00583DED" w:rsidRPr="3ECACB97">
        <w:rPr>
          <w:i w:val="0"/>
          <w:iCs w:val="0"/>
        </w:rPr>
        <w:t xml:space="preserve">Data will be findable and identifiable using via the </w:t>
      </w:r>
      <w:r w:rsidR="0096216E" w:rsidRPr="3ECACB97">
        <w:rPr>
          <w:i w:val="0"/>
          <w:iCs w:val="0"/>
        </w:rPr>
        <w:t xml:space="preserve">standard data indexing tools in AnVIL (currently the </w:t>
      </w:r>
      <w:r w:rsidR="00583DED" w:rsidRPr="3ECACB97">
        <w:rPr>
          <w:i w:val="0"/>
          <w:iCs w:val="0"/>
        </w:rPr>
        <w:t>AnVIL catalog</w:t>
      </w:r>
      <w:r w:rsidR="0096216E" w:rsidRPr="3ECACB97">
        <w:rPr>
          <w:i w:val="0"/>
          <w:iCs w:val="0"/>
        </w:rPr>
        <w:t xml:space="preserve">). </w:t>
      </w:r>
      <w:r w:rsidR="00EF5B26" w:rsidRPr="3ECACB97">
        <w:rPr>
          <w:i w:val="0"/>
          <w:iCs w:val="0"/>
        </w:rPr>
        <w:t>We will reference the accession number(s) for our dataset(s) in all relevant future publications.</w:t>
      </w:r>
    </w:p>
    <w:p w14:paraId="4969B446" w14:textId="77777777" w:rsidR="00914566" w:rsidRPr="00834975" w:rsidRDefault="00573D2B">
      <w:pPr>
        <w:pStyle w:val="Heading1"/>
        <w:numPr>
          <w:ilvl w:val="0"/>
          <w:numId w:val="2"/>
        </w:numPr>
        <w:tabs>
          <w:tab w:val="left" w:pos="861"/>
        </w:tabs>
        <w:spacing w:before="206"/>
      </w:pPr>
      <w:r w:rsidRPr="00834975">
        <w:t>When</w:t>
      </w:r>
      <w:r w:rsidRPr="00834975">
        <w:rPr>
          <w:spacing w:val="-3"/>
        </w:rPr>
        <w:t xml:space="preserve"> </w:t>
      </w:r>
      <w:r w:rsidRPr="00834975">
        <w:t>and</w:t>
      </w:r>
      <w:r w:rsidRPr="00834975">
        <w:rPr>
          <w:spacing w:val="-5"/>
        </w:rPr>
        <w:t xml:space="preserve"> </w:t>
      </w:r>
      <w:r w:rsidRPr="00834975">
        <w:t>how</w:t>
      </w:r>
      <w:r w:rsidRPr="00834975">
        <w:rPr>
          <w:spacing w:val="-3"/>
        </w:rPr>
        <w:t xml:space="preserve"> </w:t>
      </w:r>
      <w:r w:rsidRPr="00834975">
        <w:t>long</w:t>
      </w:r>
      <w:r w:rsidRPr="00834975">
        <w:rPr>
          <w:spacing w:val="-5"/>
        </w:rPr>
        <w:t xml:space="preserve"> </w:t>
      </w:r>
      <w:r w:rsidRPr="00834975">
        <w:t>the</w:t>
      </w:r>
      <w:r w:rsidRPr="00834975">
        <w:rPr>
          <w:spacing w:val="-3"/>
        </w:rPr>
        <w:t xml:space="preserve"> </w:t>
      </w:r>
      <w:r w:rsidRPr="00834975">
        <w:t>scientific</w:t>
      </w:r>
      <w:r w:rsidRPr="00834975">
        <w:rPr>
          <w:spacing w:val="-4"/>
        </w:rPr>
        <w:t xml:space="preserve"> </w:t>
      </w:r>
      <w:r w:rsidRPr="00834975">
        <w:t>data</w:t>
      </w:r>
      <w:r w:rsidRPr="00834975">
        <w:rPr>
          <w:spacing w:val="-5"/>
        </w:rPr>
        <w:t xml:space="preserve"> </w:t>
      </w:r>
      <w:r w:rsidRPr="00834975">
        <w:t>will</w:t>
      </w:r>
      <w:r w:rsidRPr="00834975">
        <w:rPr>
          <w:spacing w:val="-3"/>
        </w:rPr>
        <w:t xml:space="preserve"> </w:t>
      </w:r>
      <w:r w:rsidRPr="00834975">
        <w:t>be</w:t>
      </w:r>
      <w:r w:rsidRPr="00834975">
        <w:rPr>
          <w:spacing w:val="-5"/>
        </w:rPr>
        <w:t xml:space="preserve"> </w:t>
      </w:r>
      <w:r w:rsidRPr="00834975">
        <w:t>made</w:t>
      </w:r>
      <w:r w:rsidRPr="00834975">
        <w:rPr>
          <w:spacing w:val="-2"/>
        </w:rPr>
        <w:t xml:space="preserve"> available:</w:t>
      </w:r>
    </w:p>
    <w:p w14:paraId="6AAE0661" w14:textId="77777777" w:rsidR="00914566" w:rsidRPr="00834975" w:rsidRDefault="00914566"/>
    <w:p w14:paraId="0E16871A" w14:textId="7C3C173E" w:rsidR="008424F0" w:rsidRDefault="42F9E970" w:rsidP="006675EC">
      <w:r>
        <w:t>We</w:t>
      </w:r>
      <w:r w:rsidR="000B0AD4">
        <w:t xml:space="preserve"> will meet the</w:t>
      </w:r>
      <w:r w:rsidR="32F259BE">
        <w:t xml:space="preserve"> data submission and release ti</w:t>
      </w:r>
      <w:r w:rsidR="000B0AD4">
        <w:t>meframes specifie</w:t>
      </w:r>
      <w:r w:rsidR="00B21CA4">
        <w:t>d by the NI</w:t>
      </w:r>
      <w:r w:rsidR="00A570D4">
        <w:t>H GDS and DMS Policies,</w:t>
      </w:r>
      <w:r w:rsidR="00B21CA4">
        <w:t xml:space="preserve"> as described on </w:t>
      </w:r>
      <w:r w:rsidR="544F6347">
        <w:t>NIH’s data sharing website</w:t>
      </w:r>
      <w:r w:rsidR="00F55B34">
        <w:t xml:space="preserve"> and </w:t>
      </w:r>
      <w:r w:rsidR="648E0ADF">
        <w:t>NHGRI’s data sharing policies and expectations webpage</w:t>
      </w:r>
      <w:r w:rsidR="00A570D4">
        <w:t>.</w:t>
      </w:r>
      <w:r w:rsidR="00F97780">
        <w:t xml:space="preserve"> </w:t>
      </w:r>
      <w:r w:rsidR="00C271BA">
        <w:t>W</w:t>
      </w:r>
      <w:r w:rsidR="002B4EB1">
        <w:t>e will</w:t>
      </w:r>
      <w:r w:rsidR="00ED30AB">
        <w:t xml:space="preserve"> </w:t>
      </w:r>
      <w:r w:rsidR="00C271BA">
        <w:t>submit</w:t>
      </w:r>
      <w:r w:rsidR="00ED30AB">
        <w:t xml:space="preserve"> genomic data</w:t>
      </w:r>
      <w:r w:rsidR="002B4EB1">
        <w:t xml:space="preserve"> no later than</w:t>
      </w:r>
      <w:r w:rsidR="00ED30AB">
        <w:t xml:space="preserve"> 3 months after </w:t>
      </w:r>
      <w:r w:rsidR="006E3060">
        <w:t>observing that</w:t>
      </w:r>
      <w:r w:rsidR="006E1F1D">
        <w:t xml:space="preserve"> quality measures </w:t>
      </w:r>
      <w:r w:rsidR="00C271BA">
        <w:t>have been met</w:t>
      </w:r>
      <w:r w:rsidR="006E1F1D">
        <w:t>.</w:t>
      </w:r>
      <w:r w:rsidR="00A570D4">
        <w:t xml:space="preserve"> Genomic data will be released 6 months</w:t>
      </w:r>
      <w:r w:rsidR="00890B55">
        <w:t xml:space="preserve"> after they are submitted.</w:t>
      </w:r>
      <w:r w:rsidR="006E3060">
        <w:t xml:space="preserve"> </w:t>
      </w:r>
    </w:p>
    <w:p w14:paraId="5907EF38" w14:textId="77777777" w:rsidR="006E3060" w:rsidRDefault="006E3060" w:rsidP="006675EC"/>
    <w:p w14:paraId="4B99056E" w14:textId="0584993E" w:rsidR="00914566" w:rsidRPr="00834975" w:rsidRDefault="006675EC" w:rsidP="006675EC">
      <w:r>
        <w:t>Currently, AnVIL has no process for deleting or retiring data sets</w:t>
      </w:r>
      <w:r w:rsidR="03B52B1D">
        <w:t xml:space="preserve">; data will be available for as long as AnVIL/NHGRI preserves the dataset. </w:t>
      </w:r>
    </w:p>
    <w:p w14:paraId="5066A80A" w14:textId="77777777" w:rsidR="00A929A3" w:rsidRPr="00834975" w:rsidRDefault="00A929A3">
      <w:pPr>
        <w:pStyle w:val="BodyText"/>
        <w:spacing w:before="9"/>
        <w:rPr>
          <w:i w:val="0"/>
          <w:iCs w:val="0"/>
        </w:rPr>
      </w:pPr>
    </w:p>
    <w:p w14:paraId="430F0773" w14:textId="77777777" w:rsidR="00914566" w:rsidRPr="00834975" w:rsidRDefault="00573D2B">
      <w:pPr>
        <w:pStyle w:val="Heading1"/>
        <w:spacing w:before="94"/>
        <w:ind w:left="140" w:firstLine="0"/>
      </w:pPr>
      <w:r w:rsidRPr="00834975">
        <w:t>Element</w:t>
      </w:r>
      <w:r w:rsidRPr="00834975">
        <w:rPr>
          <w:spacing w:val="-6"/>
        </w:rPr>
        <w:t xml:space="preserve"> </w:t>
      </w:r>
      <w:r w:rsidRPr="00834975">
        <w:t>5:</w:t>
      </w:r>
      <w:r w:rsidRPr="00834975">
        <w:rPr>
          <w:spacing w:val="-8"/>
        </w:rPr>
        <w:t xml:space="preserve"> </w:t>
      </w:r>
      <w:r w:rsidRPr="00834975">
        <w:t>Access,</w:t>
      </w:r>
      <w:r w:rsidRPr="00834975">
        <w:rPr>
          <w:spacing w:val="-6"/>
        </w:rPr>
        <w:t xml:space="preserve"> </w:t>
      </w:r>
      <w:r w:rsidRPr="00834975">
        <w:t>Distribution,</w:t>
      </w:r>
      <w:r w:rsidRPr="00834975">
        <w:rPr>
          <w:spacing w:val="-3"/>
        </w:rPr>
        <w:t xml:space="preserve"> </w:t>
      </w:r>
      <w:r w:rsidRPr="00834975">
        <w:t>or</w:t>
      </w:r>
      <w:r w:rsidRPr="00834975">
        <w:rPr>
          <w:spacing w:val="-4"/>
        </w:rPr>
        <w:t xml:space="preserve"> </w:t>
      </w:r>
      <w:r w:rsidRPr="00834975">
        <w:t>Reuse</w:t>
      </w:r>
      <w:r w:rsidRPr="00834975">
        <w:rPr>
          <w:spacing w:val="-6"/>
        </w:rPr>
        <w:t xml:space="preserve"> </w:t>
      </w:r>
      <w:r w:rsidRPr="00834975">
        <w:rPr>
          <w:spacing w:val="-2"/>
        </w:rPr>
        <w:t>Considerations</w:t>
      </w:r>
    </w:p>
    <w:p w14:paraId="23C17C7A" w14:textId="77777777" w:rsidR="00914566" w:rsidRPr="00834975" w:rsidRDefault="00573D2B">
      <w:pPr>
        <w:pStyle w:val="ListParagraph"/>
        <w:numPr>
          <w:ilvl w:val="0"/>
          <w:numId w:val="1"/>
        </w:numPr>
        <w:tabs>
          <w:tab w:val="left" w:pos="861"/>
        </w:tabs>
        <w:rPr>
          <w:b/>
        </w:rPr>
      </w:pPr>
      <w:r w:rsidRPr="00834975">
        <w:rPr>
          <w:b/>
        </w:rPr>
        <w:t>Factors</w:t>
      </w:r>
      <w:r w:rsidRPr="00834975">
        <w:rPr>
          <w:b/>
          <w:spacing w:val="-8"/>
        </w:rPr>
        <w:t xml:space="preserve"> </w:t>
      </w:r>
      <w:r w:rsidRPr="00834975">
        <w:rPr>
          <w:b/>
        </w:rPr>
        <w:t>affecting</w:t>
      </w:r>
      <w:r w:rsidRPr="00834975">
        <w:rPr>
          <w:b/>
          <w:spacing w:val="-9"/>
        </w:rPr>
        <w:t xml:space="preserve"> </w:t>
      </w:r>
      <w:r w:rsidRPr="00834975">
        <w:rPr>
          <w:b/>
        </w:rPr>
        <w:t>subsequent</w:t>
      </w:r>
      <w:r w:rsidRPr="00834975">
        <w:rPr>
          <w:b/>
          <w:spacing w:val="-6"/>
        </w:rPr>
        <w:t xml:space="preserve"> </w:t>
      </w:r>
      <w:r w:rsidRPr="00834975">
        <w:rPr>
          <w:b/>
        </w:rPr>
        <w:t>access,</w:t>
      </w:r>
      <w:r w:rsidRPr="00834975">
        <w:rPr>
          <w:b/>
          <w:spacing w:val="-5"/>
        </w:rPr>
        <w:t xml:space="preserve"> </w:t>
      </w:r>
      <w:r w:rsidRPr="00834975">
        <w:rPr>
          <w:b/>
        </w:rPr>
        <w:t>distribution,</w:t>
      </w:r>
      <w:r w:rsidRPr="00834975">
        <w:rPr>
          <w:b/>
          <w:spacing w:val="-5"/>
        </w:rPr>
        <w:t xml:space="preserve"> </w:t>
      </w:r>
      <w:r w:rsidRPr="00834975">
        <w:rPr>
          <w:b/>
        </w:rPr>
        <w:t>or</w:t>
      </w:r>
      <w:r w:rsidRPr="00834975">
        <w:rPr>
          <w:b/>
          <w:spacing w:val="-8"/>
        </w:rPr>
        <w:t xml:space="preserve"> </w:t>
      </w:r>
      <w:r w:rsidRPr="00834975">
        <w:rPr>
          <w:b/>
        </w:rPr>
        <w:t>reuse</w:t>
      </w:r>
      <w:r w:rsidRPr="00834975">
        <w:rPr>
          <w:b/>
          <w:spacing w:val="-9"/>
        </w:rPr>
        <w:t xml:space="preserve"> </w:t>
      </w:r>
      <w:r w:rsidRPr="00834975">
        <w:rPr>
          <w:b/>
        </w:rPr>
        <w:t>of</w:t>
      </w:r>
      <w:r w:rsidRPr="00834975">
        <w:rPr>
          <w:b/>
          <w:spacing w:val="-7"/>
        </w:rPr>
        <w:t xml:space="preserve"> </w:t>
      </w:r>
      <w:r w:rsidRPr="00834975">
        <w:rPr>
          <w:b/>
        </w:rPr>
        <w:t>scientific</w:t>
      </w:r>
      <w:r w:rsidRPr="00834975">
        <w:rPr>
          <w:b/>
          <w:spacing w:val="-8"/>
        </w:rPr>
        <w:t xml:space="preserve"> </w:t>
      </w:r>
      <w:r w:rsidRPr="00834975">
        <w:rPr>
          <w:b/>
          <w:spacing w:val="-2"/>
        </w:rPr>
        <w:t>data:</w:t>
      </w:r>
    </w:p>
    <w:p w14:paraId="1299C43A" w14:textId="77777777" w:rsidR="00914566" w:rsidRPr="00834975" w:rsidRDefault="00914566">
      <w:pPr>
        <w:pStyle w:val="BodyText"/>
      </w:pPr>
    </w:p>
    <w:p w14:paraId="4DDBEF00" w14:textId="552A3A50" w:rsidR="00914566" w:rsidRPr="00834975" w:rsidRDefault="006E3060" w:rsidP="0B51B44F">
      <w:pPr>
        <w:pStyle w:val="BodyText"/>
        <w:spacing w:before="10"/>
        <w:rPr>
          <w:i w:val="0"/>
          <w:iCs w:val="0"/>
        </w:rPr>
      </w:pPr>
      <w:r w:rsidRPr="0B51B44F">
        <w:rPr>
          <w:i w:val="0"/>
          <w:iCs w:val="0"/>
        </w:rPr>
        <w:t xml:space="preserve">We will be using </w:t>
      </w:r>
      <w:r w:rsidR="004564E4" w:rsidRPr="0B51B44F">
        <w:rPr>
          <w:i w:val="0"/>
          <w:iCs w:val="0"/>
        </w:rPr>
        <w:t>BIOBANK X</w:t>
      </w:r>
      <w:r w:rsidRPr="0B51B44F">
        <w:rPr>
          <w:i w:val="0"/>
          <w:iCs w:val="0"/>
        </w:rPr>
        <w:t xml:space="preserve"> cell lines that are consented for </w:t>
      </w:r>
      <w:r w:rsidR="6EEA633C" w:rsidRPr="0B51B44F">
        <w:rPr>
          <w:i w:val="0"/>
          <w:iCs w:val="0"/>
        </w:rPr>
        <w:t>unrestricted</w:t>
      </w:r>
      <w:r w:rsidRPr="0B51B44F">
        <w:rPr>
          <w:i w:val="0"/>
          <w:iCs w:val="0"/>
        </w:rPr>
        <w:t xml:space="preserve"> data sharing. </w:t>
      </w:r>
      <w:r w:rsidR="584486D0" w:rsidRPr="0B51B44F">
        <w:rPr>
          <w:i w:val="0"/>
          <w:iCs w:val="0"/>
        </w:rPr>
        <w:t xml:space="preserve">Our institution will provide an Institutional Certification upon registering the study in </w:t>
      </w:r>
      <w:r w:rsidRPr="0B51B44F">
        <w:rPr>
          <w:i w:val="0"/>
          <w:iCs w:val="0"/>
        </w:rPr>
        <w:t xml:space="preserve">dbGaP, indicating that both individual-level genomic data and </w:t>
      </w:r>
      <w:r w:rsidR="1CCBD044" w:rsidRPr="0B51B44F">
        <w:rPr>
          <w:i w:val="0"/>
          <w:iCs w:val="0"/>
        </w:rPr>
        <w:t>Genomic Summary Results</w:t>
      </w:r>
      <w:r w:rsidR="182E3F8B" w:rsidRPr="0B51B44F">
        <w:rPr>
          <w:i w:val="0"/>
          <w:iCs w:val="0"/>
        </w:rPr>
        <w:t xml:space="preserve"> from this study can </w:t>
      </w:r>
      <w:r w:rsidR="3970FDBF" w:rsidRPr="0B51B44F">
        <w:rPr>
          <w:i w:val="0"/>
          <w:iCs w:val="0"/>
        </w:rPr>
        <w:t>be shared through unrestricted access.</w:t>
      </w:r>
    </w:p>
    <w:p w14:paraId="3461D779" w14:textId="77777777" w:rsidR="00914566" w:rsidRPr="00834975" w:rsidRDefault="00914566">
      <w:pPr>
        <w:pStyle w:val="BodyText"/>
        <w:spacing w:before="3"/>
      </w:pPr>
    </w:p>
    <w:p w14:paraId="0856DCD3" w14:textId="3C77F41F" w:rsidR="00914566" w:rsidRPr="00834975" w:rsidRDefault="00573D2B">
      <w:pPr>
        <w:pStyle w:val="Heading1"/>
        <w:numPr>
          <w:ilvl w:val="0"/>
          <w:numId w:val="1"/>
        </w:numPr>
        <w:tabs>
          <w:tab w:val="left" w:pos="861"/>
        </w:tabs>
        <w:spacing w:before="94" w:line="240" w:lineRule="auto"/>
      </w:pPr>
      <w:r w:rsidRPr="00834975">
        <w:t>Whether</w:t>
      </w:r>
      <w:r w:rsidRPr="00834975">
        <w:rPr>
          <w:spacing w:val="-5"/>
        </w:rPr>
        <w:t xml:space="preserve"> </w:t>
      </w:r>
      <w:r w:rsidRPr="00834975">
        <w:t>access</w:t>
      </w:r>
      <w:r w:rsidRPr="00834975">
        <w:rPr>
          <w:spacing w:val="-5"/>
        </w:rPr>
        <w:t xml:space="preserve"> </w:t>
      </w:r>
      <w:r w:rsidRPr="00834975">
        <w:t>to</w:t>
      </w:r>
      <w:r w:rsidRPr="00834975">
        <w:rPr>
          <w:spacing w:val="-2"/>
        </w:rPr>
        <w:t xml:space="preserve"> </w:t>
      </w:r>
      <w:r w:rsidRPr="00834975">
        <w:t>scientific</w:t>
      </w:r>
      <w:r w:rsidRPr="00834975">
        <w:rPr>
          <w:spacing w:val="-5"/>
        </w:rPr>
        <w:t xml:space="preserve"> </w:t>
      </w:r>
      <w:r w:rsidRPr="00834975">
        <w:t>data</w:t>
      </w:r>
      <w:r w:rsidRPr="00834975">
        <w:rPr>
          <w:spacing w:val="-4"/>
        </w:rPr>
        <w:t xml:space="preserve"> </w:t>
      </w:r>
      <w:r w:rsidRPr="00834975">
        <w:t>will</w:t>
      </w:r>
      <w:r w:rsidRPr="00834975">
        <w:rPr>
          <w:spacing w:val="-1"/>
        </w:rPr>
        <w:t xml:space="preserve"> </w:t>
      </w:r>
      <w:r w:rsidRPr="00834975">
        <w:t>be</w:t>
      </w:r>
      <w:r w:rsidRPr="00834975">
        <w:rPr>
          <w:spacing w:val="-5"/>
        </w:rPr>
        <w:t xml:space="preserve"> </w:t>
      </w:r>
      <w:r w:rsidRPr="00834975">
        <w:rPr>
          <w:spacing w:val="-2"/>
        </w:rPr>
        <w:t>controlled:</w:t>
      </w:r>
    </w:p>
    <w:p w14:paraId="3CF2D8B6" w14:textId="77777777" w:rsidR="00914566" w:rsidRPr="00834975" w:rsidRDefault="00914566">
      <w:pPr>
        <w:pStyle w:val="BodyText"/>
      </w:pPr>
    </w:p>
    <w:p w14:paraId="1FC39945" w14:textId="1F46BBCA" w:rsidR="00914566" w:rsidRDefault="0046061F" w:rsidP="0B51B44F">
      <w:pPr>
        <w:pStyle w:val="BodyText"/>
        <w:rPr>
          <w:i w:val="0"/>
          <w:iCs w:val="0"/>
        </w:rPr>
      </w:pPr>
      <w:r w:rsidRPr="0B51B44F">
        <w:rPr>
          <w:i w:val="0"/>
          <w:iCs w:val="0"/>
        </w:rPr>
        <w:t xml:space="preserve">No, we are using human samples for which genomic data can be shared </w:t>
      </w:r>
      <w:r w:rsidR="1E8F0EA4" w:rsidRPr="0B51B44F">
        <w:rPr>
          <w:i w:val="0"/>
          <w:iCs w:val="0"/>
        </w:rPr>
        <w:t>via unrestricted access</w:t>
      </w:r>
      <w:r w:rsidRPr="0B51B44F">
        <w:rPr>
          <w:i w:val="0"/>
          <w:iCs w:val="0"/>
        </w:rPr>
        <w:t>.</w:t>
      </w:r>
    </w:p>
    <w:p w14:paraId="68454AFD" w14:textId="77777777" w:rsidR="00914566" w:rsidRDefault="00573D2B">
      <w:pPr>
        <w:pStyle w:val="Heading1"/>
        <w:numPr>
          <w:ilvl w:val="0"/>
          <w:numId w:val="1"/>
        </w:numPr>
        <w:tabs>
          <w:tab w:val="left" w:pos="861"/>
        </w:tabs>
        <w:spacing w:before="182"/>
      </w:pPr>
      <w:r>
        <w:t>Protections</w:t>
      </w:r>
      <w:r>
        <w:rPr>
          <w:spacing w:val="-9"/>
        </w:rPr>
        <w:t xml:space="preserve"> </w:t>
      </w:r>
      <w:r>
        <w:t>for</w:t>
      </w:r>
      <w:r>
        <w:rPr>
          <w:spacing w:val="-8"/>
        </w:rPr>
        <w:t xml:space="preserve"> </w:t>
      </w:r>
      <w:r>
        <w:t>privacy,</w:t>
      </w:r>
      <w:r>
        <w:rPr>
          <w:spacing w:val="-5"/>
        </w:rPr>
        <w:t xml:space="preserve"> </w:t>
      </w:r>
      <w:r>
        <w:t>rights,</w:t>
      </w:r>
      <w:r>
        <w:rPr>
          <w:spacing w:val="-5"/>
        </w:rPr>
        <w:t xml:space="preserve"> </w:t>
      </w:r>
      <w:r>
        <w:t>and</w:t>
      </w:r>
      <w:r>
        <w:rPr>
          <w:spacing w:val="-8"/>
        </w:rPr>
        <w:t xml:space="preserve"> </w:t>
      </w:r>
      <w:r>
        <w:t>confidentiality</w:t>
      </w:r>
      <w:r>
        <w:rPr>
          <w:spacing w:val="-7"/>
        </w:rPr>
        <w:t xml:space="preserve"> </w:t>
      </w:r>
      <w:r>
        <w:t>of</w:t>
      </w:r>
      <w:r>
        <w:rPr>
          <w:spacing w:val="-5"/>
        </w:rPr>
        <w:t xml:space="preserve"> </w:t>
      </w:r>
      <w:r>
        <w:t>human</w:t>
      </w:r>
      <w:r>
        <w:rPr>
          <w:spacing w:val="-7"/>
        </w:rPr>
        <w:t xml:space="preserve"> </w:t>
      </w:r>
      <w:r>
        <w:t>research</w:t>
      </w:r>
      <w:r>
        <w:rPr>
          <w:spacing w:val="-6"/>
        </w:rPr>
        <w:t xml:space="preserve"> </w:t>
      </w:r>
      <w:r>
        <w:rPr>
          <w:spacing w:val="-2"/>
        </w:rPr>
        <w:t>participants:</w:t>
      </w:r>
    </w:p>
    <w:p w14:paraId="34CE0A41" w14:textId="3263EBF0" w:rsidR="00914566" w:rsidRDefault="00914566">
      <w:pPr>
        <w:pStyle w:val="BodyText"/>
        <w:rPr>
          <w:sz w:val="24"/>
        </w:rPr>
      </w:pPr>
    </w:p>
    <w:p w14:paraId="3E5F36EC" w14:textId="2BFC9688" w:rsidR="008424F0" w:rsidRPr="007F73DD" w:rsidRDefault="00934C74">
      <w:pPr>
        <w:pStyle w:val="BodyText"/>
        <w:rPr>
          <w:i w:val="0"/>
          <w:iCs w:val="0"/>
        </w:rPr>
      </w:pPr>
      <w:r>
        <w:rPr>
          <w:i w:val="0"/>
          <w:iCs w:val="0"/>
        </w:rPr>
        <w:t>Only genomic data will be shared; we are not obtaining demographic or phenotypic information from BIOBANK X.</w:t>
      </w:r>
      <w:r w:rsidR="008424F0" w:rsidRPr="007F73DD">
        <w:rPr>
          <w:i w:val="0"/>
          <w:iCs w:val="0"/>
        </w:rPr>
        <w:t xml:space="preserve"> </w:t>
      </w:r>
    </w:p>
    <w:p w14:paraId="6E705578" w14:textId="668BC711" w:rsidR="00473098" w:rsidRPr="007F73DD" w:rsidRDefault="00473098">
      <w:pPr>
        <w:pStyle w:val="BodyText"/>
        <w:rPr>
          <w:i w:val="0"/>
          <w:iCs w:val="0"/>
        </w:rPr>
      </w:pPr>
    </w:p>
    <w:p w14:paraId="58E1F6BE" w14:textId="5704328E" w:rsidR="008C7682" w:rsidRPr="007F73DD" w:rsidRDefault="00181D5A">
      <w:pPr>
        <w:pStyle w:val="BodyText"/>
        <w:rPr>
          <w:i w:val="0"/>
          <w:iCs w:val="0"/>
        </w:rPr>
      </w:pPr>
      <w:r w:rsidRPr="00181D5A">
        <w:rPr>
          <w:i w:val="0"/>
          <w:iCs w:val="0"/>
        </w:rPr>
        <w:t>Upon receipt of an NIH Award, the data for this study will be protected by a Certificate of Confidentiality.</w:t>
      </w:r>
    </w:p>
    <w:p w14:paraId="559D32AA" w14:textId="77777777" w:rsidR="00914566" w:rsidRPr="007F73DD" w:rsidRDefault="00573D2B">
      <w:pPr>
        <w:pStyle w:val="Heading1"/>
        <w:spacing w:before="209"/>
        <w:ind w:left="140" w:firstLine="0"/>
      </w:pPr>
      <w:r w:rsidRPr="007F73DD">
        <w:t>Element</w:t>
      </w:r>
      <w:r w:rsidRPr="007F73DD">
        <w:rPr>
          <w:spacing w:val="-8"/>
        </w:rPr>
        <w:t xml:space="preserve"> </w:t>
      </w:r>
      <w:r w:rsidRPr="007F73DD">
        <w:t>6:</w:t>
      </w:r>
      <w:r w:rsidRPr="007F73DD">
        <w:rPr>
          <w:spacing w:val="-8"/>
        </w:rPr>
        <w:t xml:space="preserve"> </w:t>
      </w:r>
      <w:r w:rsidRPr="007F73DD">
        <w:t>Oversight</w:t>
      </w:r>
      <w:r w:rsidRPr="007F73DD">
        <w:rPr>
          <w:spacing w:val="-6"/>
        </w:rPr>
        <w:t xml:space="preserve"> </w:t>
      </w:r>
      <w:r w:rsidRPr="007F73DD">
        <w:t>of</w:t>
      </w:r>
      <w:r w:rsidRPr="007F73DD">
        <w:rPr>
          <w:spacing w:val="-4"/>
        </w:rPr>
        <w:t xml:space="preserve"> </w:t>
      </w:r>
      <w:r w:rsidRPr="007F73DD">
        <w:t>Data</w:t>
      </w:r>
      <w:r w:rsidRPr="007F73DD">
        <w:rPr>
          <w:spacing w:val="-7"/>
        </w:rPr>
        <w:t xml:space="preserve"> </w:t>
      </w:r>
      <w:r w:rsidRPr="007F73DD">
        <w:t>Management</w:t>
      </w:r>
      <w:r w:rsidRPr="007F73DD">
        <w:rPr>
          <w:spacing w:val="-6"/>
        </w:rPr>
        <w:t xml:space="preserve"> </w:t>
      </w:r>
      <w:r w:rsidRPr="007F73DD">
        <w:t>and</w:t>
      </w:r>
      <w:r w:rsidRPr="007F73DD">
        <w:rPr>
          <w:spacing w:val="-4"/>
        </w:rPr>
        <w:t xml:space="preserve"> </w:t>
      </w:r>
      <w:r w:rsidRPr="007F73DD">
        <w:rPr>
          <w:spacing w:val="-2"/>
        </w:rPr>
        <w:t>Sharing:</w:t>
      </w:r>
    </w:p>
    <w:p w14:paraId="4256059B" w14:textId="6F4F3614" w:rsidR="00914566" w:rsidRDefault="00914566" w:rsidP="00A245F0">
      <w:pPr>
        <w:pStyle w:val="BodyText"/>
      </w:pPr>
    </w:p>
    <w:p w14:paraId="4FEDAFB1" w14:textId="003D8357" w:rsidR="00A245F0" w:rsidRPr="00A245F0" w:rsidRDefault="00934C74" w:rsidP="00A245F0">
      <w:pPr>
        <w:pStyle w:val="paragraph"/>
        <w:spacing w:before="0" w:beforeAutospacing="0" w:after="0" w:afterAutospacing="0"/>
        <w:textAlignment w:val="baseline"/>
        <w:rPr>
          <w:rFonts w:ascii="Segoe UI" w:hAnsi="Segoe UI" w:cs="Segoe UI"/>
          <w:i/>
          <w:iCs/>
          <w:sz w:val="18"/>
          <w:szCs w:val="18"/>
        </w:rPr>
      </w:pPr>
      <w:r>
        <w:rPr>
          <w:rStyle w:val="normaltextrun"/>
          <w:rFonts w:ascii="Arial" w:hAnsi="Arial" w:cs="Arial"/>
          <w:sz w:val="22"/>
          <w:szCs w:val="22"/>
        </w:rPr>
        <w:t xml:space="preserve">The study PI will be overseeing </w:t>
      </w:r>
      <w:r w:rsidR="00807678">
        <w:rPr>
          <w:rStyle w:val="normaltextrun"/>
          <w:rFonts w:ascii="Arial" w:hAnsi="Arial" w:cs="Arial"/>
          <w:sz w:val="22"/>
          <w:szCs w:val="22"/>
        </w:rPr>
        <w:t xml:space="preserve">execution of this Data Management and Sharing Plan. X PI will be assessing quality </w:t>
      </w:r>
      <w:r w:rsidR="00630391">
        <w:rPr>
          <w:rStyle w:val="normaltextrun"/>
          <w:rFonts w:ascii="Arial" w:hAnsi="Arial" w:cs="Arial"/>
          <w:sz w:val="22"/>
          <w:szCs w:val="22"/>
        </w:rPr>
        <w:t>metrics and</w:t>
      </w:r>
      <w:r w:rsidR="00807678">
        <w:rPr>
          <w:rStyle w:val="normaltextrun"/>
          <w:rFonts w:ascii="Arial" w:hAnsi="Arial" w:cs="Arial"/>
          <w:sz w:val="22"/>
          <w:szCs w:val="22"/>
        </w:rPr>
        <w:t xml:space="preserve"> will determine when data </w:t>
      </w:r>
      <w:r w:rsidR="00630391">
        <w:rPr>
          <w:rStyle w:val="normaltextrun"/>
          <w:rFonts w:ascii="Arial" w:hAnsi="Arial" w:cs="Arial"/>
          <w:sz w:val="22"/>
          <w:szCs w:val="22"/>
        </w:rPr>
        <w:t xml:space="preserve">are of a sufficient quality to </w:t>
      </w:r>
      <w:r w:rsidR="00807678">
        <w:rPr>
          <w:rStyle w:val="normaltextrun"/>
          <w:rFonts w:ascii="Arial" w:hAnsi="Arial" w:cs="Arial"/>
          <w:sz w:val="22"/>
          <w:szCs w:val="22"/>
        </w:rPr>
        <w:t>be shared broadly</w:t>
      </w:r>
      <w:r w:rsidR="00630391">
        <w:rPr>
          <w:rStyle w:val="normaltextrun"/>
          <w:rFonts w:ascii="Arial" w:hAnsi="Arial" w:cs="Arial"/>
          <w:sz w:val="22"/>
          <w:szCs w:val="22"/>
        </w:rPr>
        <w:t xml:space="preserve"> via the AnVIL</w:t>
      </w:r>
      <w:r w:rsidR="00807678">
        <w:rPr>
          <w:rStyle w:val="normaltextrun"/>
          <w:rFonts w:ascii="Arial" w:hAnsi="Arial" w:cs="Arial"/>
          <w:sz w:val="22"/>
          <w:szCs w:val="22"/>
        </w:rPr>
        <w:t>. Progress on data sharing will be</w:t>
      </w:r>
      <w:r w:rsidR="00A245F0">
        <w:rPr>
          <w:rStyle w:val="normaltextrun"/>
          <w:rFonts w:ascii="Arial" w:hAnsi="Arial" w:cs="Arial"/>
          <w:sz w:val="22"/>
          <w:szCs w:val="22"/>
        </w:rPr>
        <w:t xml:space="preserve"> reported in the </w:t>
      </w:r>
      <w:r w:rsidR="00630391">
        <w:rPr>
          <w:rStyle w:val="normaltextrun"/>
          <w:rFonts w:ascii="Arial" w:hAnsi="Arial" w:cs="Arial"/>
          <w:sz w:val="22"/>
          <w:szCs w:val="22"/>
        </w:rPr>
        <w:t>Research Performance P</w:t>
      </w:r>
      <w:r w:rsidR="00A245F0">
        <w:rPr>
          <w:rStyle w:val="normaltextrun"/>
          <w:rFonts w:ascii="Arial" w:hAnsi="Arial" w:cs="Arial"/>
          <w:sz w:val="22"/>
          <w:szCs w:val="22"/>
        </w:rPr>
        <w:t xml:space="preserve">rogress </w:t>
      </w:r>
      <w:r w:rsidR="00630391">
        <w:rPr>
          <w:rStyle w:val="normaltextrun"/>
          <w:rFonts w:ascii="Arial" w:hAnsi="Arial" w:cs="Arial"/>
          <w:sz w:val="22"/>
          <w:szCs w:val="22"/>
        </w:rPr>
        <w:t>R</w:t>
      </w:r>
      <w:r w:rsidR="00A245F0">
        <w:rPr>
          <w:rStyle w:val="normaltextrun"/>
          <w:rFonts w:ascii="Arial" w:hAnsi="Arial" w:cs="Arial"/>
          <w:sz w:val="22"/>
          <w:szCs w:val="22"/>
        </w:rPr>
        <w:t>eport. </w:t>
      </w:r>
      <w:r w:rsidR="00630391">
        <w:rPr>
          <w:rStyle w:val="normaltextrun"/>
          <w:rFonts w:ascii="Arial" w:hAnsi="Arial" w:cs="Arial"/>
          <w:sz w:val="22"/>
          <w:szCs w:val="22"/>
        </w:rPr>
        <w:t>Given this is a technology development project, we anticipate that this Plan may need to be updated as the project progresses.</w:t>
      </w:r>
    </w:p>
    <w:p w14:paraId="4CDA97D9" w14:textId="77777777" w:rsidR="00A245F0" w:rsidRPr="00A245F0" w:rsidRDefault="00A245F0" w:rsidP="00A245F0">
      <w:pPr>
        <w:pStyle w:val="BodyText"/>
        <w:rPr>
          <w:i w:val="0"/>
          <w:iCs w:val="0"/>
        </w:rPr>
      </w:pPr>
    </w:p>
    <w:sectPr w:rsidR="00A245F0" w:rsidRPr="00A245F0">
      <w:headerReference w:type="even" r:id="rId15"/>
      <w:headerReference w:type="default" r:id="rId16"/>
      <w:footerReference w:type="even" r:id="rId17"/>
      <w:footerReference w:type="default" r:id="rId18"/>
      <w:headerReference w:type="first" r:id="rId19"/>
      <w:footerReference w:type="first" r:id="rId20"/>
      <w:pgSz w:w="12240" w:h="15840"/>
      <w:pgMar w:top="1000" w:right="580" w:bottom="280" w:left="580" w:header="294"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HGRI" w:date="2022-12-05T11:11:00Z" w:initials="HG([">
    <w:p w14:paraId="02787493" w14:textId="045D79A1" w:rsidR="008F366F" w:rsidRPr="00D30855" w:rsidRDefault="008F366F" w:rsidP="57C93117">
      <w:pPr>
        <w:pStyle w:val="CommentText"/>
      </w:pPr>
      <w:r>
        <w:rPr>
          <w:rStyle w:val="CommentReference"/>
        </w:rPr>
        <w:annotationRef/>
      </w:r>
      <w:r w:rsidR="57C93117" w:rsidRPr="57C93117">
        <w:rPr>
          <w:b/>
          <w:bCs/>
        </w:rPr>
        <w:t>Please Note:</w:t>
      </w:r>
      <w:r w:rsidR="57C93117">
        <w:t xml:space="preserve"> This is a </w:t>
      </w:r>
      <w:r w:rsidR="57C93117" w:rsidRPr="57C93117">
        <w:rPr>
          <w:i/>
          <w:iCs/>
        </w:rPr>
        <w:t>sample DMS Plan</w:t>
      </w:r>
      <w:r w:rsidR="57C93117">
        <w:t>. This sample does not comprehensively cover all potential data types that may be generated and shared. Do not copy/paste this Plan without considering the specifics of your application. Consider which data types you are proposing to generate (which may not be listed here) and be detailed and specific when completing your DMS Plan.</w:t>
      </w:r>
      <w:r>
        <w:rPr>
          <w:rStyle w:val="CommentReference"/>
        </w:rPr>
        <w:annotationRef/>
      </w:r>
    </w:p>
    <w:p w14:paraId="658A4A92" w14:textId="5A942FDF" w:rsidR="008F366F" w:rsidRPr="00D30855" w:rsidRDefault="008F366F" w:rsidP="57C93117">
      <w:pPr>
        <w:pStyle w:val="CommentText"/>
      </w:pPr>
    </w:p>
    <w:p w14:paraId="709EC370" w14:textId="74DE0A54" w:rsidR="008F366F" w:rsidRPr="00D30855" w:rsidRDefault="57C93117" w:rsidP="57C93117">
      <w:pPr>
        <w:pStyle w:val="CommentText"/>
      </w:pPr>
      <w:r>
        <w:t>If you have questions about a data type and whether/how it might be shared, please refer to sharing.nih.gov and genome.gov/ genome.gov/about-nhgri/Policies-Guidance/Data-Sharing-Policies-and-Expectations. For more help, contact an NHGRI Program Officer.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09EC37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8506E" w16cex:dateUtc="2022-12-05T1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09EC370" w16cid:durableId="273850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149DD" w14:textId="77777777" w:rsidR="00BF66EF" w:rsidRDefault="00BF66EF">
      <w:r>
        <w:separator/>
      </w:r>
    </w:p>
  </w:endnote>
  <w:endnote w:type="continuationSeparator" w:id="0">
    <w:p w14:paraId="2EF47B80" w14:textId="77777777" w:rsidR="00BF66EF" w:rsidRDefault="00BF66EF">
      <w:r>
        <w:continuationSeparator/>
      </w:r>
    </w:p>
  </w:endnote>
  <w:endnote w:type="continuationNotice" w:id="1">
    <w:p w14:paraId="5564AC3C" w14:textId="77777777" w:rsidR="00BF66EF" w:rsidRDefault="00BF6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69144" w14:textId="77777777" w:rsidR="00536E68" w:rsidRDefault="00536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09A64" w14:textId="77777777" w:rsidR="00536E68" w:rsidRDefault="00536E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7FDEF" w14:textId="77777777" w:rsidR="00536E68" w:rsidRDefault="00536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6CB69" w14:textId="77777777" w:rsidR="00BF66EF" w:rsidRDefault="00BF66EF">
      <w:r>
        <w:separator/>
      </w:r>
    </w:p>
  </w:footnote>
  <w:footnote w:type="continuationSeparator" w:id="0">
    <w:p w14:paraId="7EF0228B" w14:textId="77777777" w:rsidR="00BF66EF" w:rsidRDefault="00BF66EF">
      <w:r>
        <w:continuationSeparator/>
      </w:r>
    </w:p>
  </w:footnote>
  <w:footnote w:type="continuationNotice" w:id="1">
    <w:p w14:paraId="4F7CC488" w14:textId="77777777" w:rsidR="00BF66EF" w:rsidRDefault="00BF66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A28CA" w14:textId="77777777" w:rsidR="00536E68" w:rsidRDefault="00536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168D8" w14:textId="77777777" w:rsidR="00914566" w:rsidRDefault="00860C25">
    <w:pPr>
      <w:pStyle w:val="BodyText"/>
      <w:spacing w:line="14" w:lineRule="auto"/>
      <w:rPr>
        <w:i w:val="0"/>
        <w:sz w:val="20"/>
      </w:rPr>
    </w:pPr>
    <w:r>
      <w:pict w14:anchorId="6FFF2224">
        <v:shapetype id="_x0000_t202" coordsize="21600,21600" o:spt="202" path="m,l,21600r21600,l21600,xe">
          <v:stroke joinstyle="miter"/>
          <v:path gradientshapeok="t" o:connecttype="rect"/>
        </v:shapetype>
        <v:shape id="docshape1" o:spid="_x0000_s1025" type="#_x0000_t202" style="position:absolute;margin-left:92.15pt;margin-top:18.25pt;width:404.35pt;height:27.05pt;z-index:-251658240;mso-wrap-edited:f;mso-position-horizontal-relative:page;mso-position-vertical-relative:page" filled="f" stroked="f">
          <v:textbox style="mso-next-textbox:#docshape1" inset="0,0,0,0">
            <w:txbxContent>
              <w:p w14:paraId="409C33E9" w14:textId="77777777" w:rsidR="00914566" w:rsidRDefault="00573D2B" w:rsidP="000379AD">
                <w:pPr>
                  <w:spacing w:before="15" w:line="183" w:lineRule="exact"/>
                  <w:ind w:left="1273"/>
                  <w:jc w:val="center"/>
                  <w:rPr>
                    <w:i/>
                    <w:sz w:val="16"/>
                  </w:rPr>
                </w:pPr>
                <w:r>
                  <w:rPr>
                    <w:sz w:val="16"/>
                  </w:rPr>
                  <w:t>OMB</w:t>
                </w:r>
                <w:r>
                  <w:rPr>
                    <w:spacing w:val="-6"/>
                    <w:sz w:val="16"/>
                  </w:rPr>
                  <w:t xml:space="preserve"> </w:t>
                </w:r>
                <w:r>
                  <w:rPr>
                    <w:sz w:val="16"/>
                  </w:rPr>
                  <w:t>No.</w:t>
                </w:r>
                <w:r>
                  <w:rPr>
                    <w:spacing w:val="-4"/>
                    <w:sz w:val="16"/>
                  </w:rPr>
                  <w:t xml:space="preserve"> </w:t>
                </w:r>
                <w:r>
                  <w:rPr>
                    <w:sz w:val="16"/>
                  </w:rPr>
                  <w:t>0925-0001</w:t>
                </w:r>
                <w:r>
                  <w:rPr>
                    <w:spacing w:val="-5"/>
                    <w:sz w:val="16"/>
                  </w:rPr>
                  <w:t xml:space="preserve"> </w:t>
                </w:r>
                <w:r>
                  <w:rPr>
                    <w:sz w:val="16"/>
                  </w:rPr>
                  <w:t>and</w:t>
                </w:r>
                <w:r>
                  <w:rPr>
                    <w:spacing w:val="-5"/>
                    <w:sz w:val="16"/>
                  </w:rPr>
                  <w:t xml:space="preserve"> </w:t>
                </w:r>
                <w:r>
                  <w:rPr>
                    <w:sz w:val="16"/>
                  </w:rPr>
                  <w:t>0925-0002</w:t>
                </w:r>
                <w:r>
                  <w:rPr>
                    <w:spacing w:val="-4"/>
                    <w:sz w:val="16"/>
                  </w:rPr>
                  <w:t xml:space="preserve"> </w:t>
                </w:r>
                <w:r>
                  <w:rPr>
                    <w:i/>
                    <w:sz w:val="16"/>
                  </w:rPr>
                  <w:t>(Rev.</w:t>
                </w:r>
                <w:r>
                  <w:rPr>
                    <w:i/>
                    <w:spacing w:val="-5"/>
                    <w:sz w:val="16"/>
                  </w:rPr>
                  <w:t xml:space="preserve"> </w:t>
                </w:r>
                <w:r>
                  <w:rPr>
                    <w:i/>
                    <w:sz w:val="16"/>
                  </w:rPr>
                  <w:t>07/2022</w:t>
                </w:r>
                <w:r>
                  <w:rPr>
                    <w:i/>
                    <w:spacing w:val="-7"/>
                    <w:sz w:val="16"/>
                  </w:rPr>
                  <w:t xml:space="preserve"> </w:t>
                </w:r>
                <w:r>
                  <w:rPr>
                    <w:i/>
                    <w:sz w:val="16"/>
                  </w:rPr>
                  <w:t>Approved</w:t>
                </w:r>
                <w:r>
                  <w:rPr>
                    <w:i/>
                    <w:spacing w:val="-5"/>
                    <w:sz w:val="16"/>
                  </w:rPr>
                  <w:t xml:space="preserve"> </w:t>
                </w:r>
                <w:r>
                  <w:rPr>
                    <w:i/>
                    <w:sz w:val="16"/>
                  </w:rPr>
                  <w:t>Through</w:t>
                </w:r>
                <w:r>
                  <w:rPr>
                    <w:i/>
                    <w:spacing w:val="-4"/>
                    <w:sz w:val="16"/>
                  </w:rPr>
                  <w:t xml:space="preserve"> TBD)</w:t>
                </w:r>
              </w:p>
              <w:p w14:paraId="053B97D7" w14:textId="26CB90FF" w:rsidR="00914566" w:rsidRDefault="00A969F3" w:rsidP="000379AD">
                <w:pPr>
                  <w:spacing w:line="321" w:lineRule="exact"/>
                  <w:ind w:left="20"/>
                  <w:jc w:val="center"/>
                  <w:rPr>
                    <w:b/>
                    <w:sz w:val="28"/>
                  </w:rPr>
                </w:pPr>
                <w:r>
                  <w:rPr>
                    <w:b/>
                    <w:color w:val="FF0000"/>
                    <w:sz w:val="28"/>
                  </w:rPr>
                  <w:t xml:space="preserve">Sample DMS Plan – </w:t>
                </w:r>
                <w:r w:rsidR="000379AD">
                  <w:rPr>
                    <w:b/>
                    <w:color w:val="FF0000"/>
                    <w:sz w:val="28"/>
                  </w:rPr>
                  <w:t>Technology Development</w:t>
                </w:r>
                <w:r>
                  <w:rPr>
                    <w:b/>
                    <w:color w:val="FF0000"/>
                    <w:sz w:val="28"/>
                  </w:rPr>
                  <w:t xml:space="preserve"> Project</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051C7" w14:textId="77777777" w:rsidR="00536E68" w:rsidRDefault="00536E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1CF3F"/>
    <w:multiLevelType w:val="hybridMultilevel"/>
    <w:tmpl w:val="E81C3D2A"/>
    <w:lvl w:ilvl="0" w:tplc="009802FA">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896211A8">
      <w:numFmt w:val="bullet"/>
      <w:lvlText w:val="•"/>
      <w:lvlJc w:val="left"/>
      <w:pPr>
        <w:ind w:left="1882" w:hanging="361"/>
      </w:pPr>
      <w:rPr>
        <w:rFonts w:hint="default"/>
        <w:lang w:val="en-US" w:eastAsia="en-US" w:bidi="ar-SA"/>
      </w:rPr>
    </w:lvl>
    <w:lvl w:ilvl="2" w:tplc="A25C4642">
      <w:numFmt w:val="bullet"/>
      <w:lvlText w:val="•"/>
      <w:lvlJc w:val="left"/>
      <w:pPr>
        <w:ind w:left="2904" w:hanging="361"/>
      </w:pPr>
      <w:rPr>
        <w:rFonts w:hint="default"/>
        <w:lang w:val="en-US" w:eastAsia="en-US" w:bidi="ar-SA"/>
      </w:rPr>
    </w:lvl>
    <w:lvl w:ilvl="3" w:tplc="A84610BE">
      <w:numFmt w:val="bullet"/>
      <w:lvlText w:val="•"/>
      <w:lvlJc w:val="left"/>
      <w:pPr>
        <w:ind w:left="3926" w:hanging="361"/>
      </w:pPr>
      <w:rPr>
        <w:rFonts w:hint="default"/>
        <w:lang w:val="en-US" w:eastAsia="en-US" w:bidi="ar-SA"/>
      </w:rPr>
    </w:lvl>
    <w:lvl w:ilvl="4" w:tplc="AEA0D866">
      <w:numFmt w:val="bullet"/>
      <w:lvlText w:val="•"/>
      <w:lvlJc w:val="left"/>
      <w:pPr>
        <w:ind w:left="4948" w:hanging="361"/>
      </w:pPr>
      <w:rPr>
        <w:rFonts w:hint="default"/>
        <w:lang w:val="en-US" w:eastAsia="en-US" w:bidi="ar-SA"/>
      </w:rPr>
    </w:lvl>
    <w:lvl w:ilvl="5" w:tplc="69B0DEC6">
      <w:numFmt w:val="bullet"/>
      <w:lvlText w:val="•"/>
      <w:lvlJc w:val="left"/>
      <w:pPr>
        <w:ind w:left="5970" w:hanging="361"/>
      </w:pPr>
      <w:rPr>
        <w:rFonts w:hint="default"/>
        <w:lang w:val="en-US" w:eastAsia="en-US" w:bidi="ar-SA"/>
      </w:rPr>
    </w:lvl>
    <w:lvl w:ilvl="6" w:tplc="D2489632">
      <w:numFmt w:val="bullet"/>
      <w:lvlText w:val="•"/>
      <w:lvlJc w:val="left"/>
      <w:pPr>
        <w:ind w:left="6992" w:hanging="361"/>
      </w:pPr>
      <w:rPr>
        <w:rFonts w:hint="default"/>
        <w:lang w:val="en-US" w:eastAsia="en-US" w:bidi="ar-SA"/>
      </w:rPr>
    </w:lvl>
    <w:lvl w:ilvl="7" w:tplc="9F340FC4">
      <w:numFmt w:val="bullet"/>
      <w:lvlText w:val="•"/>
      <w:lvlJc w:val="left"/>
      <w:pPr>
        <w:ind w:left="8014" w:hanging="361"/>
      </w:pPr>
      <w:rPr>
        <w:rFonts w:hint="default"/>
        <w:lang w:val="en-US" w:eastAsia="en-US" w:bidi="ar-SA"/>
      </w:rPr>
    </w:lvl>
    <w:lvl w:ilvl="8" w:tplc="4230B862">
      <w:numFmt w:val="bullet"/>
      <w:lvlText w:val="•"/>
      <w:lvlJc w:val="left"/>
      <w:pPr>
        <w:ind w:left="9036" w:hanging="361"/>
      </w:pPr>
      <w:rPr>
        <w:rFonts w:hint="default"/>
        <w:lang w:val="en-US" w:eastAsia="en-US" w:bidi="ar-SA"/>
      </w:rPr>
    </w:lvl>
  </w:abstractNum>
  <w:abstractNum w:abstractNumId="1" w15:restartNumberingAfterBreak="0">
    <w:nsid w:val="4479273A"/>
    <w:multiLevelType w:val="hybridMultilevel"/>
    <w:tmpl w:val="3B20A0DC"/>
    <w:lvl w:ilvl="0" w:tplc="9CC0E034">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F0161508">
      <w:numFmt w:val="bullet"/>
      <w:lvlText w:val="•"/>
      <w:lvlJc w:val="left"/>
      <w:pPr>
        <w:ind w:left="1882" w:hanging="361"/>
      </w:pPr>
      <w:rPr>
        <w:rFonts w:hint="default"/>
        <w:lang w:val="en-US" w:eastAsia="en-US" w:bidi="ar-SA"/>
      </w:rPr>
    </w:lvl>
    <w:lvl w:ilvl="2" w:tplc="18049E0E">
      <w:numFmt w:val="bullet"/>
      <w:lvlText w:val="•"/>
      <w:lvlJc w:val="left"/>
      <w:pPr>
        <w:ind w:left="2904" w:hanging="361"/>
      </w:pPr>
      <w:rPr>
        <w:rFonts w:hint="default"/>
        <w:lang w:val="en-US" w:eastAsia="en-US" w:bidi="ar-SA"/>
      </w:rPr>
    </w:lvl>
    <w:lvl w:ilvl="3" w:tplc="FA006D9E">
      <w:numFmt w:val="bullet"/>
      <w:lvlText w:val="•"/>
      <w:lvlJc w:val="left"/>
      <w:pPr>
        <w:ind w:left="3926" w:hanging="361"/>
      </w:pPr>
      <w:rPr>
        <w:rFonts w:hint="default"/>
        <w:lang w:val="en-US" w:eastAsia="en-US" w:bidi="ar-SA"/>
      </w:rPr>
    </w:lvl>
    <w:lvl w:ilvl="4" w:tplc="CA2A3C2A">
      <w:numFmt w:val="bullet"/>
      <w:lvlText w:val="•"/>
      <w:lvlJc w:val="left"/>
      <w:pPr>
        <w:ind w:left="4948" w:hanging="361"/>
      </w:pPr>
      <w:rPr>
        <w:rFonts w:hint="default"/>
        <w:lang w:val="en-US" w:eastAsia="en-US" w:bidi="ar-SA"/>
      </w:rPr>
    </w:lvl>
    <w:lvl w:ilvl="5" w:tplc="7362F8EE">
      <w:numFmt w:val="bullet"/>
      <w:lvlText w:val="•"/>
      <w:lvlJc w:val="left"/>
      <w:pPr>
        <w:ind w:left="5970" w:hanging="361"/>
      </w:pPr>
      <w:rPr>
        <w:rFonts w:hint="default"/>
        <w:lang w:val="en-US" w:eastAsia="en-US" w:bidi="ar-SA"/>
      </w:rPr>
    </w:lvl>
    <w:lvl w:ilvl="6" w:tplc="56D49F38">
      <w:numFmt w:val="bullet"/>
      <w:lvlText w:val="•"/>
      <w:lvlJc w:val="left"/>
      <w:pPr>
        <w:ind w:left="6992" w:hanging="361"/>
      </w:pPr>
      <w:rPr>
        <w:rFonts w:hint="default"/>
        <w:lang w:val="en-US" w:eastAsia="en-US" w:bidi="ar-SA"/>
      </w:rPr>
    </w:lvl>
    <w:lvl w:ilvl="7" w:tplc="A6D829D4">
      <w:numFmt w:val="bullet"/>
      <w:lvlText w:val="•"/>
      <w:lvlJc w:val="left"/>
      <w:pPr>
        <w:ind w:left="8014" w:hanging="361"/>
      </w:pPr>
      <w:rPr>
        <w:rFonts w:hint="default"/>
        <w:lang w:val="en-US" w:eastAsia="en-US" w:bidi="ar-SA"/>
      </w:rPr>
    </w:lvl>
    <w:lvl w:ilvl="8" w:tplc="25D604E2">
      <w:numFmt w:val="bullet"/>
      <w:lvlText w:val="•"/>
      <w:lvlJc w:val="left"/>
      <w:pPr>
        <w:ind w:left="9036" w:hanging="361"/>
      </w:pPr>
      <w:rPr>
        <w:rFonts w:hint="default"/>
        <w:lang w:val="en-US" w:eastAsia="en-US" w:bidi="ar-SA"/>
      </w:rPr>
    </w:lvl>
  </w:abstractNum>
  <w:abstractNum w:abstractNumId="2" w15:restartNumberingAfterBreak="0">
    <w:nsid w:val="44DF6CA3"/>
    <w:multiLevelType w:val="hybridMultilevel"/>
    <w:tmpl w:val="0D1C67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A46A8D1"/>
    <w:multiLevelType w:val="hybridMultilevel"/>
    <w:tmpl w:val="AE2EA8BC"/>
    <w:lvl w:ilvl="0" w:tplc="9FD8C2E6">
      <w:start w:val="1"/>
      <w:numFmt w:val="upperLetter"/>
      <w:lvlText w:val="%1."/>
      <w:lvlJc w:val="left"/>
      <w:pPr>
        <w:ind w:left="860" w:hanging="361"/>
      </w:pPr>
      <w:rPr>
        <w:rFonts w:ascii="Arial" w:eastAsia="Arial" w:hAnsi="Arial" w:cs="Arial" w:hint="default"/>
        <w:b/>
        <w:bCs/>
        <w:i w:val="0"/>
        <w:iCs w:val="0"/>
        <w:spacing w:val="0"/>
        <w:w w:val="100"/>
        <w:sz w:val="22"/>
        <w:szCs w:val="22"/>
        <w:lang w:val="en-US" w:eastAsia="en-US" w:bidi="ar-SA"/>
      </w:rPr>
    </w:lvl>
    <w:lvl w:ilvl="1" w:tplc="80FCC6B8">
      <w:numFmt w:val="bullet"/>
      <w:lvlText w:val="•"/>
      <w:lvlJc w:val="left"/>
      <w:pPr>
        <w:ind w:left="1882" w:hanging="361"/>
      </w:pPr>
      <w:rPr>
        <w:rFonts w:hint="default"/>
        <w:lang w:val="en-US" w:eastAsia="en-US" w:bidi="ar-SA"/>
      </w:rPr>
    </w:lvl>
    <w:lvl w:ilvl="2" w:tplc="0B3A17E4">
      <w:numFmt w:val="bullet"/>
      <w:lvlText w:val="•"/>
      <w:lvlJc w:val="left"/>
      <w:pPr>
        <w:ind w:left="2904" w:hanging="361"/>
      </w:pPr>
      <w:rPr>
        <w:rFonts w:hint="default"/>
        <w:lang w:val="en-US" w:eastAsia="en-US" w:bidi="ar-SA"/>
      </w:rPr>
    </w:lvl>
    <w:lvl w:ilvl="3" w:tplc="DEFAB024">
      <w:numFmt w:val="bullet"/>
      <w:lvlText w:val="•"/>
      <w:lvlJc w:val="left"/>
      <w:pPr>
        <w:ind w:left="3926" w:hanging="361"/>
      </w:pPr>
      <w:rPr>
        <w:rFonts w:hint="default"/>
        <w:lang w:val="en-US" w:eastAsia="en-US" w:bidi="ar-SA"/>
      </w:rPr>
    </w:lvl>
    <w:lvl w:ilvl="4" w:tplc="FA789614">
      <w:numFmt w:val="bullet"/>
      <w:lvlText w:val="•"/>
      <w:lvlJc w:val="left"/>
      <w:pPr>
        <w:ind w:left="4948" w:hanging="361"/>
      </w:pPr>
      <w:rPr>
        <w:rFonts w:hint="default"/>
        <w:lang w:val="en-US" w:eastAsia="en-US" w:bidi="ar-SA"/>
      </w:rPr>
    </w:lvl>
    <w:lvl w:ilvl="5" w:tplc="015C5D44">
      <w:numFmt w:val="bullet"/>
      <w:lvlText w:val="•"/>
      <w:lvlJc w:val="left"/>
      <w:pPr>
        <w:ind w:left="5970" w:hanging="361"/>
      </w:pPr>
      <w:rPr>
        <w:rFonts w:hint="default"/>
        <w:lang w:val="en-US" w:eastAsia="en-US" w:bidi="ar-SA"/>
      </w:rPr>
    </w:lvl>
    <w:lvl w:ilvl="6" w:tplc="7B5CDA24">
      <w:numFmt w:val="bullet"/>
      <w:lvlText w:val="•"/>
      <w:lvlJc w:val="left"/>
      <w:pPr>
        <w:ind w:left="6992" w:hanging="361"/>
      </w:pPr>
      <w:rPr>
        <w:rFonts w:hint="default"/>
        <w:lang w:val="en-US" w:eastAsia="en-US" w:bidi="ar-SA"/>
      </w:rPr>
    </w:lvl>
    <w:lvl w:ilvl="7" w:tplc="32E4C6C8">
      <w:numFmt w:val="bullet"/>
      <w:lvlText w:val="•"/>
      <w:lvlJc w:val="left"/>
      <w:pPr>
        <w:ind w:left="8014" w:hanging="361"/>
      </w:pPr>
      <w:rPr>
        <w:rFonts w:hint="default"/>
        <w:lang w:val="en-US" w:eastAsia="en-US" w:bidi="ar-SA"/>
      </w:rPr>
    </w:lvl>
    <w:lvl w:ilvl="8" w:tplc="9C060D50">
      <w:numFmt w:val="bullet"/>
      <w:lvlText w:val="•"/>
      <w:lvlJc w:val="left"/>
      <w:pPr>
        <w:ind w:left="9036" w:hanging="361"/>
      </w:pPr>
      <w:rPr>
        <w:rFonts w:hint="default"/>
        <w:lang w:val="en-US" w:eastAsia="en-US" w:bidi="ar-SA"/>
      </w:rPr>
    </w:lvl>
  </w:abstractNum>
  <w:num w:numId="1">
    <w:abstractNumId w:val="0"/>
  </w:num>
  <w:num w:numId="2">
    <w:abstractNumId w:val="1"/>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HGRI">
    <w15:presenceInfo w15:providerId="None" w15:userId="NHG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B9049DA"/>
    <w:rsid w:val="000379AD"/>
    <w:rsid w:val="00050E5A"/>
    <w:rsid w:val="00053877"/>
    <w:rsid w:val="00054A79"/>
    <w:rsid w:val="00057229"/>
    <w:rsid w:val="0006649E"/>
    <w:rsid w:val="00070ED8"/>
    <w:rsid w:val="000840A3"/>
    <w:rsid w:val="00090ECC"/>
    <w:rsid w:val="00094A16"/>
    <w:rsid w:val="000A0A3A"/>
    <w:rsid w:val="000A4F26"/>
    <w:rsid w:val="000A61FE"/>
    <w:rsid w:val="000B0AD4"/>
    <w:rsid w:val="000C7B3A"/>
    <w:rsid w:val="0010378C"/>
    <w:rsid w:val="00125FED"/>
    <w:rsid w:val="001326B6"/>
    <w:rsid w:val="00137BA7"/>
    <w:rsid w:val="001430CC"/>
    <w:rsid w:val="001464D5"/>
    <w:rsid w:val="00153505"/>
    <w:rsid w:val="00175FD8"/>
    <w:rsid w:val="00181D5A"/>
    <w:rsid w:val="001C0156"/>
    <w:rsid w:val="00225046"/>
    <w:rsid w:val="002262C8"/>
    <w:rsid w:val="00271149"/>
    <w:rsid w:val="002B15EE"/>
    <w:rsid w:val="002B4965"/>
    <w:rsid w:val="002B4EB1"/>
    <w:rsid w:val="002B70F2"/>
    <w:rsid w:val="002C3156"/>
    <w:rsid w:val="002C4D1A"/>
    <w:rsid w:val="002E4434"/>
    <w:rsid w:val="002F6B8E"/>
    <w:rsid w:val="0031071A"/>
    <w:rsid w:val="003225E9"/>
    <w:rsid w:val="0032398E"/>
    <w:rsid w:val="003519E8"/>
    <w:rsid w:val="003669D0"/>
    <w:rsid w:val="0037036E"/>
    <w:rsid w:val="00373CE4"/>
    <w:rsid w:val="00373EC0"/>
    <w:rsid w:val="003A15F4"/>
    <w:rsid w:val="003B4A12"/>
    <w:rsid w:val="003C1D0D"/>
    <w:rsid w:val="003D6440"/>
    <w:rsid w:val="00417E1E"/>
    <w:rsid w:val="00441F5E"/>
    <w:rsid w:val="004564E4"/>
    <w:rsid w:val="0046061F"/>
    <w:rsid w:val="00463571"/>
    <w:rsid w:val="00473098"/>
    <w:rsid w:val="004D6211"/>
    <w:rsid w:val="004E4464"/>
    <w:rsid w:val="004F113A"/>
    <w:rsid w:val="00504DC0"/>
    <w:rsid w:val="00536E68"/>
    <w:rsid w:val="005471BB"/>
    <w:rsid w:val="00555BAB"/>
    <w:rsid w:val="00573D2B"/>
    <w:rsid w:val="00583DED"/>
    <w:rsid w:val="005905A4"/>
    <w:rsid w:val="00592D6C"/>
    <w:rsid w:val="005963B7"/>
    <w:rsid w:val="005B12E5"/>
    <w:rsid w:val="005C25DA"/>
    <w:rsid w:val="005F5E27"/>
    <w:rsid w:val="00607152"/>
    <w:rsid w:val="00615CF7"/>
    <w:rsid w:val="00624BF3"/>
    <w:rsid w:val="00630391"/>
    <w:rsid w:val="00630DAC"/>
    <w:rsid w:val="0063581C"/>
    <w:rsid w:val="00662734"/>
    <w:rsid w:val="006675EC"/>
    <w:rsid w:val="00670561"/>
    <w:rsid w:val="006B361F"/>
    <w:rsid w:val="006C0376"/>
    <w:rsid w:val="006C0833"/>
    <w:rsid w:val="006D09D4"/>
    <w:rsid w:val="006E1F1D"/>
    <w:rsid w:val="006E3060"/>
    <w:rsid w:val="0070540B"/>
    <w:rsid w:val="00725DC8"/>
    <w:rsid w:val="007406F2"/>
    <w:rsid w:val="00743B5E"/>
    <w:rsid w:val="007B5FA3"/>
    <w:rsid w:val="007F73DD"/>
    <w:rsid w:val="00807678"/>
    <w:rsid w:val="00816D4A"/>
    <w:rsid w:val="008252AB"/>
    <w:rsid w:val="00825B75"/>
    <w:rsid w:val="00827B24"/>
    <w:rsid w:val="00830CB3"/>
    <w:rsid w:val="00834975"/>
    <w:rsid w:val="008424F0"/>
    <w:rsid w:val="00860C25"/>
    <w:rsid w:val="00870A16"/>
    <w:rsid w:val="00870E12"/>
    <w:rsid w:val="00890B55"/>
    <w:rsid w:val="008A4761"/>
    <w:rsid w:val="008A59BE"/>
    <w:rsid w:val="008C6B74"/>
    <w:rsid w:val="008C7682"/>
    <w:rsid w:val="008D4F6D"/>
    <w:rsid w:val="008D5E37"/>
    <w:rsid w:val="008E6F2C"/>
    <w:rsid w:val="008F366F"/>
    <w:rsid w:val="00907FFC"/>
    <w:rsid w:val="009141B9"/>
    <w:rsid w:val="00914566"/>
    <w:rsid w:val="00921014"/>
    <w:rsid w:val="00931796"/>
    <w:rsid w:val="00934C74"/>
    <w:rsid w:val="0095010F"/>
    <w:rsid w:val="0096216E"/>
    <w:rsid w:val="00982DA1"/>
    <w:rsid w:val="009A3B57"/>
    <w:rsid w:val="009B5865"/>
    <w:rsid w:val="009D1C64"/>
    <w:rsid w:val="00A00884"/>
    <w:rsid w:val="00A05D49"/>
    <w:rsid w:val="00A137FD"/>
    <w:rsid w:val="00A245F0"/>
    <w:rsid w:val="00A443B9"/>
    <w:rsid w:val="00A50BD2"/>
    <w:rsid w:val="00A5680E"/>
    <w:rsid w:val="00A570D4"/>
    <w:rsid w:val="00A84632"/>
    <w:rsid w:val="00A87017"/>
    <w:rsid w:val="00A929A3"/>
    <w:rsid w:val="00A969F3"/>
    <w:rsid w:val="00AC3B62"/>
    <w:rsid w:val="00AD1101"/>
    <w:rsid w:val="00AD1D8D"/>
    <w:rsid w:val="00B21CA4"/>
    <w:rsid w:val="00B57E8A"/>
    <w:rsid w:val="00B84D59"/>
    <w:rsid w:val="00BC0290"/>
    <w:rsid w:val="00BC6F5B"/>
    <w:rsid w:val="00BE338C"/>
    <w:rsid w:val="00BF66EF"/>
    <w:rsid w:val="00C22BF1"/>
    <w:rsid w:val="00C271BA"/>
    <w:rsid w:val="00C42712"/>
    <w:rsid w:val="00C6189C"/>
    <w:rsid w:val="00C62D51"/>
    <w:rsid w:val="00C65BC1"/>
    <w:rsid w:val="00C8348F"/>
    <w:rsid w:val="00C92B7D"/>
    <w:rsid w:val="00CB1511"/>
    <w:rsid w:val="00CE5609"/>
    <w:rsid w:val="00D0576F"/>
    <w:rsid w:val="00D06AB1"/>
    <w:rsid w:val="00D12DB7"/>
    <w:rsid w:val="00D40167"/>
    <w:rsid w:val="00D477CA"/>
    <w:rsid w:val="00D60E78"/>
    <w:rsid w:val="00D7145C"/>
    <w:rsid w:val="00D93380"/>
    <w:rsid w:val="00D9723A"/>
    <w:rsid w:val="00DB6BB8"/>
    <w:rsid w:val="00DC5E08"/>
    <w:rsid w:val="00DC5F5F"/>
    <w:rsid w:val="00DE19AB"/>
    <w:rsid w:val="00E0282B"/>
    <w:rsid w:val="00E05AD5"/>
    <w:rsid w:val="00E116C2"/>
    <w:rsid w:val="00E27432"/>
    <w:rsid w:val="00E5264E"/>
    <w:rsid w:val="00E56B6C"/>
    <w:rsid w:val="00E71838"/>
    <w:rsid w:val="00E76F8B"/>
    <w:rsid w:val="00E87AA8"/>
    <w:rsid w:val="00EA14A8"/>
    <w:rsid w:val="00EC0D72"/>
    <w:rsid w:val="00EC6C88"/>
    <w:rsid w:val="00ED30AB"/>
    <w:rsid w:val="00EE4519"/>
    <w:rsid w:val="00EF5B26"/>
    <w:rsid w:val="00F55B34"/>
    <w:rsid w:val="00F64247"/>
    <w:rsid w:val="00F97780"/>
    <w:rsid w:val="00FA30CB"/>
    <w:rsid w:val="00FE3525"/>
    <w:rsid w:val="014DEA1C"/>
    <w:rsid w:val="01AAD209"/>
    <w:rsid w:val="02636139"/>
    <w:rsid w:val="03B52B1D"/>
    <w:rsid w:val="050E7A86"/>
    <w:rsid w:val="0882562C"/>
    <w:rsid w:val="0981A7C0"/>
    <w:rsid w:val="0985A66D"/>
    <w:rsid w:val="0A4CB685"/>
    <w:rsid w:val="0B2CAA9F"/>
    <w:rsid w:val="0B3675A8"/>
    <w:rsid w:val="0B51B44F"/>
    <w:rsid w:val="0B9049DA"/>
    <w:rsid w:val="0BB7CF9F"/>
    <w:rsid w:val="0D1FA99D"/>
    <w:rsid w:val="0D886CB5"/>
    <w:rsid w:val="0DBBD94C"/>
    <w:rsid w:val="0F76DE41"/>
    <w:rsid w:val="0FCE0B74"/>
    <w:rsid w:val="1220FF32"/>
    <w:rsid w:val="126ABF94"/>
    <w:rsid w:val="138E83C0"/>
    <w:rsid w:val="143C8EB8"/>
    <w:rsid w:val="149DA3BC"/>
    <w:rsid w:val="14E58112"/>
    <w:rsid w:val="14F6D341"/>
    <w:rsid w:val="1574C5BE"/>
    <w:rsid w:val="178661B0"/>
    <w:rsid w:val="17AD2E57"/>
    <w:rsid w:val="1829B82A"/>
    <w:rsid w:val="182E3F8B"/>
    <w:rsid w:val="19FDC544"/>
    <w:rsid w:val="1A3C974D"/>
    <w:rsid w:val="1A49C0FA"/>
    <w:rsid w:val="1A79A2A0"/>
    <w:rsid w:val="1AF18837"/>
    <w:rsid w:val="1CCBD044"/>
    <w:rsid w:val="1E0BE609"/>
    <w:rsid w:val="1E8F0EA4"/>
    <w:rsid w:val="1F3E1A3A"/>
    <w:rsid w:val="1FC4F95A"/>
    <w:rsid w:val="20C70034"/>
    <w:rsid w:val="20F9BB4A"/>
    <w:rsid w:val="214F3FA0"/>
    <w:rsid w:val="227BCA45"/>
    <w:rsid w:val="22CCDA13"/>
    <w:rsid w:val="22F31BFC"/>
    <w:rsid w:val="237A77EF"/>
    <w:rsid w:val="23ACD5C7"/>
    <w:rsid w:val="24DC7333"/>
    <w:rsid w:val="2578C98C"/>
    <w:rsid w:val="2693FE8E"/>
    <w:rsid w:val="26EEB7AC"/>
    <w:rsid w:val="28DA2893"/>
    <w:rsid w:val="28DF2B3B"/>
    <w:rsid w:val="2C112727"/>
    <w:rsid w:val="2E2FB235"/>
    <w:rsid w:val="2F48140B"/>
    <w:rsid w:val="3021F519"/>
    <w:rsid w:val="31DA8260"/>
    <w:rsid w:val="32F259BE"/>
    <w:rsid w:val="344FADA5"/>
    <w:rsid w:val="35B3946F"/>
    <w:rsid w:val="35DBA9DC"/>
    <w:rsid w:val="35E25C95"/>
    <w:rsid w:val="3625BFED"/>
    <w:rsid w:val="362CF09A"/>
    <w:rsid w:val="3699E6F7"/>
    <w:rsid w:val="37D4F432"/>
    <w:rsid w:val="384D4197"/>
    <w:rsid w:val="3970FDBF"/>
    <w:rsid w:val="3A0D5508"/>
    <w:rsid w:val="3AEC6A49"/>
    <w:rsid w:val="3AF93110"/>
    <w:rsid w:val="3B54BFAB"/>
    <w:rsid w:val="3BB4A262"/>
    <w:rsid w:val="3C191072"/>
    <w:rsid w:val="3CBEDEA3"/>
    <w:rsid w:val="3CF0900C"/>
    <w:rsid w:val="3D078A5D"/>
    <w:rsid w:val="3E4435B6"/>
    <w:rsid w:val="3ECACB97"/>
    <w:rsid w:val="41B74B3F"/>
    <w:rsid w:val="42F9E970"/>
    <w:rsid w:val="4317A6D9"/>
    <w:rsid w:val="4415B8C2"/>
    <w:rsid w:val="447CE9BD"/>
    <w:rsid w:val="44B3773A"/>
    <w:rsid w:val="49113705"/>
    <w:rsid w:val="4A899FB3"/>
    <w:rsid w:val="4C350036"/>
    <w:rsid w:val="4C6358EC"/>
    <w:rsid w:val="4CE207C9"/>
    <w:rsid w:val="4DC784D8"/>
    <w:rsid w:val="4E0979F8"/>
    <w:rsid w:val="4EE8734D"/>
    <w:rsid w:val="504EDBEE"/>
    <w:rsid w:val="51BF2A7F"/>
    <w:rsid w:val="521C210E"/>
    <w:rsid w:val="532EB287"/>
    <w:rsid w:val="544F6347"/>
    <w:rsid w:val="5486A2A1"/>
    <w:rsid w:val="55A4359A"/>
    <w:rsid w:val="56477770"/>
    <w:rsid w:val="573D87B4"/>
    <w:rsid w:val="57A89A78"/>
    <w:rsid w:val="57C93117"/>
    <w:rsid w:val="57E6E8AE"/>
    <w:rsid w:val="582BDB68"/>
    <w:rsid w:val="584486D0"/>
    <w:rsid w:val="59C012CF"/>
    <w:rsid w:val="59CE9B1D"/>
    <w:rsid w:val="5A0DFD43"/>
    <w:rsid w:val="5A6E7289"/>
    <w:rsid w:val="5DB0A903"/>
    <w:rsid w:val="5DE21D28"/>
    <w:rsid w:val="5E0CA368"/>
    <w:rsid w:val="5EBE677B"/>
    <w:rsid w:val="60353181"/>
    <w:rsid w:val="6094BE89"/>
    <w:rsid w:val="60B72838"/>
    <w:rsid w:val="62420C96"/>
    <w:rsid w:val="64582757"/>
    <w:rsid w:val="648264B0"/>
    <w:rsid w:val="648E0ADF"/>
    <w:rsid w:val="671A9003"/>
    <w:rsid w:val="674AB367"/>
    <w:rsid w:val="67A64202"/>
    <w:rsid w:val="67ED63BD"/>
    <w:rsid w:val="6856A5C9"/>
    <w:rsid w:val="685DD627"/>
    <w:rsid w:val="687B394D"/>
    <w:rsid w:val="68EFF37D"/>
    <w:rsid w:val="69723511"/>
    <w:rsid w:val="6B68651D"/>
    <w:rsid w:val="6B68E86B"/>
    <w:rsid w:val="6C969D79"/>
    <w:rsid w:val="6CFEE870"/>
    <w:rsid w:val="6D26FA5C"/>
    <w:rsid w:val="6DB3CAD0"/>
    <w:rsid w:val="6ED4475E"/>
    <w:rsid w:val="6EEA633C"/>
    <w:rsid w:val="6FF51421"/>
    <w:rsid w:val="708DA0AB"/>
    <w:rsid w:val="70E3E3AE"/>
    <w:rsid w:val="72EE98CF"/>
    <w:rsid w:val="74EDCC93"/>
    <w:rsid w:val="75E4717F"/>
    <w:rsid w:val="760CCEB8"/>
    <w:rsid w:val="784CEF95"/>
    <w:rsid w:val="78E7FFD9"/>
    <w:rsid w:val="7A89350F"/>
    <w:rsid w:val="7BA52A6E"/>
    <w:rsid w:val="7D1A5948"/>
    <w:rsid w:val="7D3F6AAC"/>
    <w:rsid w:val="7D6867C5"/>
    <w:rsid w:val="7E674FF3"/>
    <w:rsid w:val="7EA889D8"/>
    <w:rsid w:val="7F36B88B"/>
    <w:rsid w:val="7F813D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0EA6269C"/>
  <w15:docId w15:val="{348B5B90-E153-4448-927D-D5219025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qFormat/>
    <w:pPr>
      <w:spacing w:line="252" w:lineRule="exact"/>
      <w:ind w:left="860" w:hanging="361"/>
      <w:outlineLvl w:val="0"/>
    </w:pPr>
    <w:rPr>
      <w:b/>
      <w:bCs/>
    </w:rPr>
  </w:style>
  <w:style w:type="paragraph" w:styleId="Heading3">
    <w:name w:val="heading 3"/>
    <w:basedOn w:val="Normal"/>
    <w:next w:val="Normal"/>
    <w:link w:val="Heading3Char"/>
    <w:uiPriority w:val="9"/>
    <w:semiHidden/>
    <w:unhideWhenUsed/>
    <w:qFormat/>
    <w:rsid w:val="002C315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rPr>
  </w:style>
  <w:style w:type="paragraph" w:styleId="Title">
    <w:name w:val="Title"/>
    <w:basedOn w:val="Normal"/>
    <w:uiPriority w:val="10"/>
    <w:qFormat/>
    <w:pPr>
      <w:spacing w:line="321" w:lineRule="exact"/>
      <w:ind w:left="20"/>
    </w:pPr>
    <w:rPr>
      <w:b/>
      <w:bCs/>
      <w:sz w:val="28"/>
      <w:szCs w:val="28"/>
    </w:rPr>
  </w:style>
  <w:style w:type="paragraph" w:styleId="ListParagraph">
    <w:name w:val="List Paragraph"/>
    <w:basedOn w:val="Normal"/>
    <w:uiPriority w:val="1"/>
    <w:qFormat/>
    <w:pPr>
      <w:spacing w:line="252" w:lineRule="exact"/>
      <w:ind w:left="860" w:hanging="361"/>
    </w:pPr>
  </w:style>
  <w:style w:type="paragraph" w:customStyle="1" w:styleId="TableParagraph">
    <w:name w:val="Table Paragraph"/>
    <w:basedOn w:val="Normal"/>
    <w:uiPriority w:val="1"/>
    <w:qFormat/>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969F3"/>
    <w:pPr>
      <w:tabs>
        <w:tab w:val="center" w:pos="4680"/>
        <w:tab w:val="right" w:pos="9360"/>
      </w:tabs>
    </w:pPr>
  </w:style>
  <w:style w:type="character" w:customStyle="1" w:styleId="HeaderChar">
    <w:name w:val="Header Char"/>
    <w:basedOn w:val="DefaultParagraphFont"/>
    <w:link w:val="Header"/>
    <w:uiPriority w:val="99"/>
    <w:rsid w:val="00A969F3"/>
    <w:rPr>
      <w:rFonts w:ascii="Arial" w:eastAsia="Arial" w:hAnsi="Arial" w:cs="Arial"/>
    </w:rPr>
  </w:style>
  <w:style w:type="paragraph" w:styleId="Footer">
    <w:name w:val="footer"/>
    <w:basedOn w:val="Normal"/>
    <w:link w:val="FooterChar"/>
    <w:uiPriority w:val="99"/>
    <w:unhideWhenUsed/>
    <w:rsid w:val="00A969F3"/>
    <w:pPr>
      <w:tabs>
        <w:tab w:val="center" w:pos="4680"/>
        <w:tab w:val="right" w:pos="9360"/>
      </w:tabs>
    </w:pPr>
  </w:style>
  <w:style w:type="character" w:customStyle="1" w:styleId="FooterChar">
    <w:name w:val="Footer Char"/>
    <w:basedOn w:val="DefaultParagraphFont"/>
    <w:link w:val="Footer"/>
    <w:uiPriority w:val="99"/>
    <w:rsid w:val="00A969F3"/>
    <w:rPr>
      <w:rFonts w:ascii="Arial" w:eastAsia="Arial" w:hAnsi="Arial" w:cs="Arial"/>
    </w:rPr>
  </w:style>
  <w:style w:type="paragraph" w:customStyle="1" w:styleId="paragraph">
    <w:name w:val="paragraph"/>
    <w:basedOn w:val="Normal"/>
    <w:rsid w:val="00A245F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A245F0"/>
  </w:style>
  <w:style w:type="character" w:customStyle="1" w:styleId="normaltextrun">
    <w:name w:val="normaltextrun"/>
    <w:basedOn w:val="DefaultParagraphFont"/>
    <w:rsid w:val="00A245F0"/>
  </w:style>
  <w:style w:type="character" w:customStyle="1" w:styleId="findhit">
    <w:name w:val="findhit"/>
    <w:basedOn w:val="DefaultParagraphFont"/>
    <w:rsid w:val="00A245F0"/>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eastAsia="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41F5E"/>
    <w:rPr>
      <w:b/>
      <w:bCs/>
    </w:rPr>
  </w:style>
  <w:style w:type="character" w:customStyle="1" w:styleId="CommentSubjectChar">
    <w:name w:val="Comment Subject Char"/>
    <w:basedOn w:val="CommentTextChar"/>
    <w:link w:val="CommentSubject"/>
    <w:uiPriority w:val="99"/>
    <w:semiHidden/>
    <w:rsid w:val="00441F5E"/>
    <w:rPr>
      <w:rFonts w:ascii="Arial" w:eastAsia="Arial" w:hAnsi="Arial" w:cs="Arial"/>
      <w:b/>
      <w:bCs/>
      <w:sz w:val="20"/>
      <w:szCs w:val="20"/>
    </w:rPr>
  </w:style>
  <w:style w:type="character" w:customStyle="1" w:styleId="Heading3Char">
    <w:name w:val="Heading 3 Char"/>
    <w:basedOn w:val="DefaultParagraphFont"/>
    <w:link w:val="Heading3"/>
    <w:uiPriority w:val="9"/>
    <w:semiHidden/>
    <w:rsid w:val="002C3156"/>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2F6B8E"/>
    <w:rPr>
      <w:rFonts w:ascii="Arial" w:eastAsia="Arial" w:hAnsi="Arial" w:cs="Arial"/>
      <w:b/>
      <w:bCs/>
    </w:rPr>
  </w:style>
  <w:style w:type="character" w:styleId="UnresolvedMention">
    <w:name w:val="Unresolved Mention"/>
    <w:basedOn w:val="DefaultParagraphFont"/>
    <w:uiPriority w:val="99"/>
    <w:unhideWhenUsed/>
    <w:rsid w:val="001464D5"/>
    <w:rPr>
      <w:color w:val="605E5C"/>
      <w:shd w:val="clear" w:color="auto" w:fill="E1DFDD"/>
    </w:rPr>
  </w:style>
  <w:style w:type="character" w:styleId="Mention">
    <w:name w:val="Mention"/>
    <w:basedOn w:val="DefaultParagraphFont"/>
    <w:uiPriority w:val="99"/>
    <w:unhideWhenUsed/>
    <w:rsid w:val="001464D5"/>
    <w:rPr>
      <w:color w:val="2B579A"/>
      <w:shd w:val="clear" w:color="auto" w:fill="E1DFDD"/>
    </w:rPr>
  </w:style>
  <w:style w:type="character" w:styleId="Hyperlink">
    <w:name w:val="Hyperlink"/>
    <w:basedOn w:val="DefaultParagraphFont"/>
    <w:uiPriority w:val="99"/>
    <w:unhideWhenUsed/>
    <w:rsid w:val="00C62D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40603">
      <w:bodyDiv w:val="1"/>
      <w:marLeft w:val="0"/>
      <w:marRight w:val="0"/>
      <w:marTop w:val="0"/>
      <w:marBottom w:val="0"/>
      <w:divBdr>
        <w:top w:val="none" w:sz="0" w:space="0" w:color="auto"/>
        <w:left w:val="none" w:sz="0" w:space="0" w:color="auto"/>
        <w:bottom w:val="none" w:sz="0" w:space="0" w:color="auto"/>
        <w:right w:val="none" w:sz="0" w:space="0" w:color="auto"/>
      </w:divBdr>
      <w:divsChild>
        <w:div w:id="572550322">
          <w:marLeft w:val="0"/>
          <w:marRight w:val="0"/>
          <w:marTop w:val="0"/>
          <w:marBottom w:val="0"/>
          <w:divBdr>
            <w:top w:val="none" w:sz="0" w:space="0" w:color="auto"/>
            <w:left w:val="none" w:sz="0" w:space="0" w:color="auto"/>
            <w:bottom w:val="none" w:sz="0" w:space="0" w:color="auto"/>
            <w:right w:val="none" w:sz="0" w:space="0" w:color="auto"/>
          </w:divBdr>
        </w:div>
        <w:div w:id="898249722">
          <w:marLeft w:val="0"/>
          <w:marRight w:val="0"/>
          <w:marTop w:val="0"/>
          <w:marBottom w:val="0"/>
          <w:divBdr>
            <w:top w:val="none" w:sz="0" w:space="0" w:color="auto"/>
            <w:left w:val="none" w:sz="0" w:space="0" w:color="auto"/>
            <w:bottom w:val="none" w:sz="0" w:space="0" w:color="auto"/>
            <w:right w:val="none" w:sz="0" w:space="0" w:color="auto"/>
          </w:divBdr>
        </w:div>
      </w:divsChild>
    </w:div>
    <w:div w:id="720206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sharing.nih.gov/"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58c01a9-6703-49d4-9d93-5293dc7e323a" xsi:nil="true"/>
    <lcf76f155ced4ddcb4097134ff3c332f xmlns="9f2bc956-be92-4083-8797-dca0a41f9237">
      <Terms xmlns="http://schemas.microsoft.com/office/infopath/2007/PartnerControls"/>
    </lcf76f155ced4ddcb4097134ff3c332f>
    <SharedWithUsers xmlns="f58c01a9-6703-49d4-9d93-5293dc7e323a">
      <UserInfo>
        <DisplayName>Gilchrist, Daniel (NIH/NHGRI) [E]</DisplayName>
        <AccountId>56</AccountId>
        <AccountType/>
      </UserInfo>
      <UserInfo>
        <DisplayName>Arguello, Alexander (NIH/NHGRI) [E]</DisplayName>
        <AccountId>77</AccountId>
        <AccountType/>
      </UserInfo>
      <UserInfo>
        <DisplayName>Volpi, Simona (NIH/NHGRI) [E]</DisplayName>
        <AccountId>58</AccountId>
        <AccountType/>
      </UserInfo>
      <UserInfo>
        <DisplayName>Ghanaim, Elena (NIH/NHGRI) [E]</DisplayName>
        <AccountId>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4811CABECD9A4D8BB7BAD4A7FACD84" ma:contentTypeVersion="13" ma:contentTypeDescription="Create a new document." ma:contentTypeScope="" ma:versionID="77b59fe3ac29f503d18997f3a7c69786">
  <xsd:schema xmlns:xsd="http://www.w3.org/2001/XMLSchema" xmlns:xs="http://www.w3.org/2001/XMLSchema" xmlns:p="http://schemas.microsoft.com/office/2006/metadata/properties" xmlns:ns2="9f2bc956-be92-4083-8797-dca0a41f9237" xmlns:ns3="f58c01a9-6703-49d4-9d93-5293dc7e323a" targetNamespace="http://schemas.microsoft.com/office/2006/metadata/properties" ma:root="true" ma:fieldsID="f02bf41cef9047097d46e1781ff6a947" ns2:_="" ns3:_="">
    <xsd:import namespace="9f2bc956-be92-4083-8797-dca0a41f9237"/>
    <xsd:import namespace="f58c01a9-6703-49d4-9d93-5293dc7e32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2bc956-be92-4083-8797-dca0a41f92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8c01a9-6703-49d4-9d93-5293dc7e32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efd1862-9857-4145-8550-c9bad5a9ca97}" ma:internalName="TaxCatchAll" ma:showField="CatchAllData" ma:web="f58c01a9-6703-49d4-9d93-5293dc7e32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3D0A00-A7A7-484C-A5C1-90956E8C9FEB}">
  <ds:schemaRefs>
    <ds:schemaRef ds:uri="http://schemas.microsoft.com/sharepoint/v3/contenttype/forms"/>
  </ds:schemaRefs>
</ds:datastoreItem>
</file>

<file path=customXml/itemProps2.xml><?xml version="1.0" encoding="utf-8"?>
<ds:datastoreItem xmlns:ds="http://schemas.openxmlformats.org/officeDocument/2006/customXml" ds:itemID="{CF75F249-887D-4A11-BA69-C4C5ABE2869E}">
  <ds:schemaRefs>
    <ds:schemaRef ds:uri="9f2bc956-be92-4083-8797-dca0a41f9237"/>
    <ds:schemaRef ds:uri="http://schemas.openxmlformats.org/package/2006/metadata/core-properties"/>
    <ds:schemaRef ds:uri="http://purl.org/dc/elements/1.1/"/>
    <ds:schemaRef ds:uri="f58c01a9-6703-49d4-9d93-5293dc7e323a"/>
    <ds:schemaRef ds:uri="http://purl.org/dc/terms/"/>
    <ds:schemaRef ds:uri="http://schemas.microsoft.com/office/infopath/2007/PartnerControl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3E469C5-FF54-4FAE-B675-EAF88A16D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2bc956-be92-4083-8797-dca0a41f9237"/>
    <ds:schemaRef ds:uri="f58c01a9-6703-49d4-9d93-5293dc7e3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809</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OMB No. 0925-0001 and 0925-0002, DMS Plan Format Page</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 and 0925-0002, DMS Plan Format Page</dc:title>
  <dc:subject>DHHS, Public Health Service Grant Application</dc:subject>
  <dc:creator>Office of Extramural Programs</dc:creator>
  <cp:keywords>PHS Grant Application, 0925-0001/0002, (Rev. 07/22), DMS Plan Format Page</cp:keywords>
  <cp:lastModifiedBy>Ghanaim, Elena (NIH/NHGRI) [E]</cp:lastModifiedBy>
  <cp:revision>2</cp:revision>
  <dcterms:created xsi:type="dcterms:W3CDTF">2023-01-06T19:49:00Z</dcterms:created>
  <dcterms:modified xsi:type="dcterms:W3CDTF">2023-01-06T19:49:00Z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2022-07-25T00:00:00Z</vt:filetime>
  </property>
  <property fmtid="{D5CDD505-2E9C-101B-9397-08002B2CF9AE}" pid="3" name="Creator">
    <vt:lpwstr>Microsoft® Word for Microsoft 365</vt:lpwstr>
  </property>
  <property fmtid="{D5CDD505-2E9C-101B-9397-08002B2CF9AE}" pid="4" name="LastSaved">
    <vt:filetime>2022-09-12T00:00:00Z</vt:filetime>
  </property>
  <property fmtid="{D5CDD505-2E9C-101B-9397-08002B2CF9AE}" pid="5" name="Producer">
    <vt:lpwstr>Microsoft® Word for Microsoft 365</vt:lpwstr>
  </property>
  <property fmtid="{D5CDD505-2E9C-101B-9397-08002B2CF9AE}" pid="6" name="ContentTypeId">
    <vt:lpwstr>0x010100794811CABECD9A4D8BB7BAD4A7FACD84</vt:lpwstr>
  </property>
  <property fmtid="{D5CDD505-2E9C-101B-9397-08002B2CF9AE}" pid="7" name="MediaServiceImageTags">
    <vt:lpwstr/>
  </property>
</Properties>
</file>