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32864064"/>
        <w:docPartObj>
          <w:docPartGallery w:val="Cover Pages"/>
          <w:docPartUnique/>
        </w:docPartObj>
      </w:sdtPr>
      <w:sdtEndPr>
        <w:rPr>
          <w:rFonts w:ascii="Times New Roman" w:eastAsia="Times New Roman" w:hAnsi="Times New Roman" w:cs="Times New Roman"/>
          <w:b/>
          <w:bCs/>
          <w:sz w:val="24"/>
          <w:szCs w:val="24"/>
        </w:rPr>
      </w:sdtEndPr>
      <w:sdtContent>
        <w:p w14:paraId="6DF51F3A" w14:textId="4C65E85D" w:rsidR="00660B81" w:rsidRDefault="00660B81" w:rsidP="00660B81">
          <w:pPr>
            <w:jc w:val="center"/>
            <w:rPr>
              <w:rFonts w:ascii="Times New Roman" w:hAnsi="Times New Roman" w:cs="Times New Roman"/>
              <w:b/>
              <w:sz w:val="24"/>
              <w:szCs w:val="24"/>
            </w:rPr>
          </w:pPr>
          <w:r>
            <w:rPr>
              <w:rFonts w:ascii="Times New Roman" w:hAnsi="Times New Roman" w:cs="Times New Roman"/>
              <w:b/>
              <w:sz w:val="24"/>
              <w:szCs w:val="24"/>
            </w:rPr>
            <w:t xml:space="preserve"> SAMPLE FACULTY POSTING</w:t>
          </w:r>
        </w:p>
        <w:p w14:paraId="40B5B9A1" w14:textId="57A356AA" w:rsidR="00BB64E1" w:rsidRDefault="00BB64E1" w:rsidP="00660B81">
          <w:pPr>
            <w:jc w:val="center"/>
            <w:rPr>
              <w:rFonts w:ascii="Times New Roman" w:hAnsi="Times New Roman" w:cs="Times New Roman"/>
              <w:b/>
              <w:sz w:val="24"/>
              <w:szCs w:val="24"/>
            </w:rPr>
          </w:pPr>
          <w:r>
            <w:rPr>
              <w:noProof/>
            </w:rPr>
            <w:drawing>
              <wp:inline distT="0" distB="0" distL="0" distR="0" wp14:anchorId="3040A993" wp14:editId="3BB642DF">
                <wp:extent cx="2997835" cy="706755"/>
                <wp:effectExtent l="0" t="0" r="12065" b="17145"/>
                <wp:docPr id="6" name="Picture 1" descr="UMB SOM log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MB SOM logo-g"/>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97835" cy="706755"/>
                        </a:xfrm>
                        <a:prstGeom prst="rect">
                          <a:avLst/>
                        </a:prstGeom>
                        <a:noFill/>
                        <a:ln>
                          <a:noFill/>
                        </a:ln>
                      </pic:spPr>
                    </pic:pic>
                  </a:graphicData>
                </a:graphic>
              </wp:inline>
            </w:drawing>
          </w:r>
        </w:p>
        <w:p w14:paraId="6FBBF877" w14:textId="77777777" w:rsidR="00660B81" w:rsidRPr="00C11930" w:rsidRDefault="00660B81" w:rsidP="00660B81">
          <w:pPr>
            <w:rPr>
              <w:rFonts w:ascii="Times New Roman" w:hAnsi="Times New Roman" w:cs="Times New Roman"/>
              <w:sz w:val="20"/>
              <w:szCs w:val="20"/>
            </w:rPr>
          </w:pPr>
          <w:r w:rsidRPr="00C11930">
            <w:rPr>
              <w:rFonts w:ascii="Times New Roman" w:hAnsi="Times New Roman" w:cs="Times New Roman"/>
              <w:i/>
            </w:rPr>
            <w:t xml:space="preserve">NOTE:  While some of the language in this template is required, the job description and qualifications should be customized to the position. </w:t>
          </w:r>
        </w:p>
        <w:p w14:paraId="1937EBF0" w14:textId="77777777" w:rsidR="00660B81" w:rsidRPr="00C11930" w:rsidRDefault="00660B81" w:rsidP="00660B81">
          <w:pPr>
            <w:spacing w:line="252" w:lineRule="auto"/>
            <w:rPr>
              <w:rFonts w:ascii="Times New Roman" w:hAnsi="Times New Roman" w:cs="Times New Roman"/>
              <w:iCs/>
            </w:rPr>
          </w:pPr>
          <w:r w:rsidRPr="00C11930">
            <w:rPr>
              <w:rFonts w:ascii="Times New Roman" w:hAnsi="Times New Roman" w:cs="Times New Roman"/>
              <w:b/>
              <w:i/>
              <w:iCs/>
            </w:rPr>
            <w:t>[JOB TITLE] (POSITION NUMBERS)</w:t>
          </w:r>
          <w:r w:rsidRPr="00C11930">
            <w:rPr>
              <w:rFonts w:ascii="Times New Roman" w:hAnsi="Times New Roman" w:cs="Times New Roman"/>
              <w:b/>
              <w:iCs/>
            </w:rPr>
            <w:t>:</w:t>
          </w:r>
          <w:r w:rsidRPr="00C11930">
            <w:rPr>
              <w:rFonts w:ascii="Times New Roman" w:hAnsi="Times New Roman" w:cs="Times New Roman"/>
              <w:iCs/>
            </w:rPr>
            <w:t xml:space="preserve">  The Department of </w:t>
          </w:r>
          <w:r w:rsidRPr="00C11930">
            <w:rPr>
              <w:rFonts w:ascii="Times New Roman" w:hAnsi="Times New Roman" w:cs="Times New Roman"/>
              <w:i/>
              <w:iCs/>
            </w:rPr>
            <w:t>[DEPARTMENT]</w:t>
          </w:r>
          <w:r w:rsidRPr="00C11930">
            <w:rPr>
              <w:rFonts w:ascii="Times New Roman" w:hAnsi="Times New Roman" w:cs="Times New Roman"/>
              <w:iCs/>
            </w:rPr>
            <w:t xml:space="preserve">, Division of </w:t>
          </w:r>
          <w:r w:rsidRPr="00C11930">
            <w:rPr>
              <w:rFonts w:ascii="Times New Roman" w:hAnsi="Times New Roman" w:cs="Times New Roman"/>
              <w:i/>
              <w:iCs/>
            </w:rPr>
            <w:t>[DIVISION]</w:t>
          </w:r>
          <w:r w:rsidRPr="00C11930">
            <w:rPr>
              <w:rFonts w:ascii="Times New Roman" w:hAnsi="Times New Roman" w:cs="Times New Roman"/>
              <w:iCs/>
            </w:rPr>
            <w:t xml:space="preserve"> at the University of Maryland School of Medicine is recruiting for </w:t>
          </w:r>
          <w:r w:rsidRPr="00C11930">
            <w:rPr>
              <w:rFonts w:ascii="Times New Roman" w:hAnsi="Times New Roman" w:cs="Times New Roman"/>
              <w:i/>
              <w:iCs/>
            </w:rPr>
            <w:t>[INSERT PAY STATUS AND HEADLINE DESCRIPTION]</w:t>
          </w:r>
          <w:r w:rsidRPr="00C11930">
            <w:rPr>
              <w:rFonts w:ascii="Times New Roman" w:hAnsi="Times New Roman" w:cs="Times New Roman"/>
              <w:iCs/>
            </w:rPr>
            <w:t xml:space="preserve"> with a focus on _______ OR with expertise in _____.</w:t>
          </w:r>
        </w:p>
        <w:p w14:paraId="11630FA9" w14:textId="77777777" w:rsidR="00660B81" w:rsidRPr="00C11930" w:rsidRDefault="00660B81" w:rsidP="00660B81">
          <w:pPr>
            <w:spacing w:line="252" w:lineRule="auto"/>
            <w:rPr>
              <w:rFonts w:ascii="Times New Roman" w:hAnsi="Times New Roman" w:cs="Times New Roman"/>
              <w:color w:val="000000"/>
            </w:rPr>
          </w:pPr>
          <w:r w:rsidRPr="00C11930">
            <w:rPr>
              <w:rFonts w:ascii="Times New Roman" w:hAnsi="Times New Roman" w:cs="Times New Roman"/>
              <w:color w:val="000000"/>
            </w:rPr>
            <w:t xml:space="preserve">The Department/Division of ______ at the University of Maryland School of Medicine is recruiting a ________.  </w:t>
          </w:r>
          <w:r w:rsidRPr="00C11930">
            <w:rPr>
              <w:rFonts w:ascii="Times New Roman" w:eastAsia="Arial" w:hAnsi="Times New Roman" w:cs="Times New Roman"/>
            </w:rPr>
            <w:t xml:space="preserve">This position will </w:t>
          </w:r>
          <w:r w:rsidRPr="00C11930">
            <w:rPr>
              <w:rFonts w:ascii="Times New Roman" w:eastAsia="Arial" w:hAnsi="Times New Roman" w:cs="Times New Roman"/>
              <w:i/>
              <w:color w:val="000000"/>
            </w:rPr>
            <w:t>[FILL IN GENERAL DESCRIPTION]</w:t>
          </w:r>
          <w:r w:rsidRPr="00C11930">
            <w:rPr>
              <w:rFonts w:ascii="Times New Roman" w:eastAsia="Arial" w:hAnsi="Times New Roman" w:cs="Times New Roman"/>
              <w:color w:val="000000"/>
            </w:rPr>
            <w:t xml:space="preserve">  </w:t>
          </w:r>
        </w:p>
        <w:p w14:paraId="205C8616" w14:textId="77777777" w:rsidR="00660B81" w:rsidRPr="00C11930" w:rsidRDefault="00660B81" w:rsidP="00660B81">
          <w:pPr>
            <w:spacing w:line="252" w:lineRule="auto"/>
            <w:rPr>
              <w:rFonts w:ascii="Times New Roman" w:hAnsi="Times New Roman" w:cs="Times New Roman"/>
              <w:color w:val="000000"/>
            </w:rPr>
          </w:pPr>
          <w:r w:rsidRPr="00C11930">
            <w:rPr>
              <w:rFonts w:ascii="Times New Roman" w:hAnsi="Times New Roman" w:cs="Times New Roman"/>
              <w:color w:val="000000"/>
            </w:rPr>
            <w:t xml:space="preserve">Candidates must be board certified/eligible in internal medicine and eligible for an unrestricted license in the State of Maryland.  This position requires a medical degree from a recognized accredited domestic university (or foreign equivalent), a strong commitment to patient care and teaching, and the ability to work well in a team setting.  </w:t>
          </w:r>
        </w:p>
        <w:p w14:paraId="1890BC9B" w14:textId="77777777" w:rsidR="00660B81" w:rsidRPr="00C11930" w:rsidRDefault="00660B81" w:rsidP="00660B81">
          <w:pPr>
            <w:spacing w:line="252" w:lineRule="auto"/>
            <w:rPr>
              <w:rFonts w:ascii="Times New Roman" w:hAnsi="Times New Roman" w:cs="Times New Roman"/>
            </w:rPr>
          </w:pPr>
          <w:r w:rsidRPr="00C11930">
            <w:rPr>
              <w:rFonts w:ascii="Times New Roman" w:hAnsi="Times New Roman" w:cs="Times New Roman"/>
            </w:rPr>
            <w:t xml:space="preserve">Expected rank for this position will be Assistant Professor or higher, however, final rank and tenure status will be commensurate with selected candidate’s experience.  </w:t>
          </w:r>
        </w:p>
        <w:p w14:paraId="03A04C25" w14:textId="77777777" w:rsidR="00660B81" w:rsidRPr="00C11930" w:rsidRDefault="00660B81" w:rsidP="00660B81">
          <w:pPr>
            <w:spacing w:line="252" w:lineRule="auto"/>
            <w:rPr>
              <w:rFonts w:ascii="Times New Roman" w:hAnsi="Times New Roman" w:cs="Times New Roman"/>
              <w:spacing w:val="-1"/>
            </w:rPr>
          </w:pPr>
          <w:r w:rsidRPr="00C11930">
            <w:rPr>
              <w:rFonts w:ascii="Times New Roman" w:hAnsi="Times New Roman" w:cs="Times New Roman"/>
            </w:rPr>
            <w:t xml:space="preserve">Expected Salary Range:  $XXX,XXX to $YYY,YYY.  </w:t>
          </w:r>
          <w:r w:rsidRPr="00C11930">
            <w:rPr>
              <w:rFonts w:ascii="Times New Roman" w:hAnsi="Times New Roman" w:cs="Times New Roman"/>
              <w:spacing w:val="-1"/>
            </w:rPr>
            <w:t>The referenced salary range reflects base pay, which is based on faculty rank and years in rank.  This salary range does not include all components of the [DIVISIONAL/</w:t>
          </w:r>
          <w:r>
            <w:rPr>
              <w:rFonts w:ascii="Times New Roman" w:hAnsi="Times New Roman" w:cs="Times New Roman"/>
              <w:spacing w:val="-1"/>
            </w:rPr>
            <w:t xml:space="preserve"> </w:t>
          </w:r>
          <w:r w:rsidRPr="00C11930">
            <w:rPr>
              <w:rFonts w:ascii="Times New Roman" w:hAnsi="Times New Roman" w:cs="Times New Roman"/>
              <w:spacing w:val="-1"/>
            </w:rPr>
            <w:t>DEPARTMENTAL] faculty compensation program or pay from participation in [DEPARTMENTAL/DIVISIONAL] variable compensation programs. Therefore, the actual compensation paid to the selected candidate may vary from the salary range stated herein. For more information, please contact the hiring department.</w:t>
          </w:r>
        </w:p>
        <w:p w14:paraId="3795E602" w14:textId="77777777" w:rsidR="00660B81" w:rsidRPr="00C11930" w:rsidRDefault="00660B81" w:rsidP="00660B81">
          <w:pPr>
            <w:pStyle w:val="BodyText"/>
            <w:tabs>
              <w:tab w:val="left" w:pos="1561"/>
            </w:tabs>
            <w:kinsoku w:val="0"/>
            <w:overflowPunct w:val="0"/>
            <w:spacing w:after="200" w:line="252" w:lineRule="auto"/>
            <w:ind w:left="0" w:right="216" w:firstLine="0"/>
            <w:rPr>
              <w:rFonts w:ascii="Times New Roman" w:hAnsi="Times New Roman" w:cs="Times New Roman"/>
              <w:spacing w:val="-1"/>
            </w:rPr>
          </w:pPr>
          <w:r w:rsidRPr="00C11930">
            <w:rPr>
              <w:rFonts w:ascii="Times New Roman" w:hAnsi="Times New Roman" w:cs="Times New Roman"/>
              <w:spacing w:val="-1"/>
            </w:rPr>
            <w:t>The referenced salary range represents the minimum and maximum salaries for this position and is based on the University of Maryland School of Medicine’s good faith belief at the time of posting. Not all candidates will be eligible for the upper end of the salary range. The actual compensation offered to the selected candidate may vary and will ultimately depend on multiple factors, which may include the successful candidate's geographic location, skills, work experience, internal equity, market conditions, education/training and other factors, as reasonably determined by the University.</w:t>
          </w:r>
        </w:p>
        <w:p w14:paraId="0CA5A7E8" w14:textId="77777777" w:rsidR="00660B81" w:rsidRPr="00C11930" w:rsidRDefault="00660B81" w:rsidP="00660B81">
          <w:pPr>
            <w:spacing w:line="252" w:lineRule="auto"/>
            <w:rPr>
              <w:rFonts w:ascii="Times New Roman" w:hAnsi="Times New Roman" w:cs="Times New Roman"/>
              <w:sz w:val="20"/>
              <w:szCs w:val="20"/>
            </w:rPr>
          </w:pPr>
          <w:r w:rsidRPr="00C11930">
            <w:rPr>
              <w:rFonts w:ascii="Times New Roman" w:eastAsiaTheme="minorEastAsia" w:hAnsi="Times New Roman" w:cs="Times New Roman"/>
              <w:spacing w:val="-1"/>
            </w:rPr>
            <w:t>UMB offers a comprehensive </w:t>
          </w:r>
          <w:hyperlink r:id="rId10" w:tgtFrame="_blank" w:history="1">
            <w:r w:rsidRPr="00C11930">
              <w:rPr>
                <w:rStyle w:val="Hyperlink"/>
                <w:rFonts w:ascii="Times New Roman" w:hAnsi="Times New Roman" w:cs="Times New Roman"/>
                <w:spacing w:val="-1"/>
              </w:rPr>
              <w:t>benefits package</w:t>
            </w:r>
          </w:hyperlink>
          <w:r w:rsidRPr="00C11930">
            <w:rPr>
              <w:rFonts w:ascii="Times New Roman" w:eastAsiaTheme="minorEastAsia" w:hAnsi="Times New Roman" w:cs="Times New Roman"/>
              <w:spacing w:val="-1"/>
            </w:rPr>
            <w:t> that prioritizes wellness, work/life balance, and professional development. This position offers a retirement program that must be selected and is effective on your date of hire. Faculty receive a generous leave package that includes over 4 weeks of vacation accrued each year, paid holidays, personal leave, unlimited accrual of sick time, and comprehensive health insurance; professional learning and development programs; tuition remission for employees and their dependents at any University System of Maryland school.  Note:  Leave and tuition benefits are prorated for part-time employees.</w:t>
          </w:r>
        </w:p>
        <w:p w14:paraId="4A272634" w14:textId="77777777" w:rsidR="00660B81" w:rsidRPr="00C11930" w:rsidRDefault="00660B81" w:rsidP="00660B81">
          <w:pPr>
            <w:spacing w:line="252" w:lineRule="auto"/>
            <w:rPr>
              <w:rStyle w:val="at-expanded-menu-page-url"/>
              <w:rFonts w:ascii="Times New Roman" w:hAnsi="Times New Roman" w:cs="Times New Roman"/>
              <w:i/>
            </w:rPr>
          </w:pPr>
          <w:r w:rsidRPr="00C11930">
            <w:rPr>
              <w:rFonts w:ascii="Times New Roman" w:hAnsi="Times New Roman" w:cs="Times New Roman"/>
              <w:iCs/>
            </w:rPr>
            <w:t xml:space="preserve">For immediate consideration, please send a cover letter and a recent CV, including names and contact information of three references to the following link: </w:t>
          </w:r>
          <w:hyperlink r:id="rId11" w:history="1">
            <w:r w:rsidRPr="00C11930">
              <w:rPr>
                <w:rStyle w:val="Hyperlink"/>
                <w:rFonts w:ascii="Times New Roman" w:hAnsi="Times New Roman" w:cs="Times New Roman"/>
                <w:i/>
              </w:rPr>
              <w:t>[INSERT</w:t>
            </w:r>
          </w:hyperlink>
          <w:r w:rsidRPr="00C11930">
            <w:rPr>
              <w:rStyle w:val="Hyperlink"/>
              <w:rFonts w:ascii="Times New Roman" w:hAnsi="Times New Roman" w:cs="Times New Roman"/>
              <w:i/>
            </w:rPr>
            <w:t xml:space="preserve"> LINK TO APPLICANT TRACKING SYSTEM]</w:t>
          </w:r>
        </w:p>
        <w:p w14:paraId="5AF17833" w14:textId="77777777" w:rsidR="00660B81" w:rsidRPr="00C11930" w:rsidRDefault="00660B81" w:rsidP="00660B81">
          <w:pPr>
            <w:spacing w:line="252" w:lineRule="auto"/>
            <w:rPr>
              <w:rStyle w:val="Hyperlink"/>
              <w:rFonts w:ascii="Times New Roman" w:hAnsi="Times New Roman" w:cs="Times New Roman"/>
              <w:i/>
            </w:rPr>
          </w:pPr>
          <w:r w:rsidRPr="00C11930">
            <w:rPr>
              <w:rFonts w:ascii="Times New Roman" w:hAnsi="Times New Roman" w:cs="Times New Roman"/>
              <w:color w:val="000000"/>
            </w:rPr>
            <w:t xml:space="preserve">For additional questions after application, please email </w:t>
          </w:r>
          <w:r w:rsidRPr="00C11930">
            <w:rPr>
              <w:rStyle w:val="Hyperlink"/>
              <w:rFonts w:ascii="Times New Roman" w:hAnsi="Times New Roman" w:cs="Times New Roman"/>
              <w:i/>
            </w:rPr>
            <w:t>[INSERT CONTACT EMAIL]</w:t>
          </w:r>
        </w:p>
        <w:p w14:paraId="7C9D1829" w14:textId="77777777" w:rsidR="00660B81" w:rsidRDefault="00660B81" w:rsidP="00660B81">
          <w:pPr>
            <w:spacing w:line="252" w:lineRule="auto"/>
            <w:rPr>
              <w:rFonts w:ascii="Times New Roman" w:hAnsi="Times New Roman" w:cs="Times New Roman"/>
              <w:i/>
              <w:iCs/>
              <w:color w:val="000000"/>
            </w:rPr>
          </w:pPr>
          <w:r w:rsidRPr="00C11930">
            <w:rPr>
              <w:rFonts w:ascii="Times New Roman" w:hAnsi="Times New Roman" w:cs="Times New Roman"/>
              <w:i/>
              <w:color w:val="000000"/>
            </w:rPr>
            <w:t xml:space="preserve">UMB is an equal opportunity employer. All qualified applicants will receive consideration for employment without regard to sex, gender identity, sexual orientation, race, color, religion, national origin, disability, protected Veteran status, age, or any other characteristic protected by law or policy. </w:t>
          </w:r>
          <w:r w:rsidRPr="00C11930">
            <w:rPr>
              <w:rFonts w:ascii="Times New Roman" w:hAnsi="Times New Roman" w:cs="Times New Roman"/>
              <w:i/>
              <w:iCs/>
              <w:color w:val="000000"/>
            </w:rPr>
            <w:t xml:space="preserve">If you need a reasonable accommodation for a disability for any part of the employment process, please submit an online </w:t>
          </w:r>
          <w:hyperlink r:id="rId12" w:history="1">
            <w:r w:rsidRPr="00C11930">
              <w:rPr>
                <w:rStyle w:val="Hyperlink"/>
                <w:rFonts w:ascii="Times New Roman" w:hAnsi="Times New Roman" w:cs="Times New Roman"/>
                <w:i/>
                <w:iCs/>
              </w:rPr>
              <w:t xml:space="preserve">request </w:t>
            </w:r>
          </w:hyperlink>
          <w:r w:rsidRPr="00C11930">
            <w:rPr>
              <w:rFonts w:ascii="Times New Roman" w:hAnsi="Times New Roman" w:cs="Times New Roman"/>
              <w:i/>
              <w:iCs/>
              <w:color w:val="000000"/>
            </w:rPr>
            <w:t xml:space="preserve">or contact </w:t>
          </w:r>
          <w:hyperlink r:id="rId13" w:history="1">
            <w:r w:rsidRPr="00C11930">
              <w:rPr>
                <w:rStyle w:val="Hyperlink"/>
                <w:rFonts w:ascii="Times New Roman" w:hAnsi="Times New Roman" w:cs="Times New Roman"/>
                <w:i/>
                <w:iCs/>
              </w:rPr>
              <w:t>HRDiversity@umaryland.edu</w:t>
            </w:r>
          </w:hyperlink>
          <w:r w:rsidRPr="00C11930">
            <w:rPr>
              <w:rFonts w:ascii="Times New Roman" w:hAnsi="Times New Roman" w:cs="Times New Roman"/>
              <w:i/>
              <w:iCs/>
              <w:color w:val="000000"/>
            </w:rPr>
            <w:t>. Please note that only inquiries concerning a request for reasonable accommodation will be responded to from this email address.</w:t>
          </w:r>
        </w:p>
        <w:p w14:paraId="3D00DEF0" w14:textId="2CEBF9E8" w:rsidR="00B3318D" w:rsidRDefault="00660B81" w:rsidP="00D50BF9">
          <w:pPr>
            <w:tabs>
              <w:tab w:val="left" w:pos="9994"/>
            </w:tabs>
            <w:rPr>
              <w:rFonts w:ascii="Times New Roman" w:eastAsia="Times New Roman" w:hAnsi="Times New Roman" w:cs="Times New Roman"/>
              <w:b/>
              <w:bCs/>
              <w:sz w:val="24"/>
              <w:szCs w:val="24"/>
            </w:rPr>
          </w:pPr>
          <w:r w:rsidRPr="00C11930">
            <w:rPr>
              <w:rFonts w:ascii="Times New Roman" w:hAnsi="Times New Roman" w:cs="Times New Roman"/>
              <w:i/>
              <w:color w:val="000000"/>
            </w:rPr>
            <w:t xml:space="preserve">[FOLLOWING STATEMENT IS OPTIONAL]:  </w:t>
          </w:r>
          <w:r w:rsidRPr="00C11930">
            <w:rPr>
              <w:rStyle w:val="Emphasis"/>
              <w:rFonts w:ascii="Times New Roman" w:hAnsi="Times New Roman" w:cs="Times New Roman"/>
            </w:rPr>
            <w:t>We value diversity and how it enriches our academic and scientific community and strive toward cultivating an inclusive environment that supports all employees.</w:t>
          </w:r>
        </w:p>
      </w:sdtContent>
    </w:sdt>
    <w:sectPr w:rsidR="00B3318D" w:rsidSect="00D50BF9">
      <w:headerReference w:type="default" r:id="rId14"/>
      <w:footerReference w:type="default" r:id="rId15"/>
      <w:footerReference w:type="first" r:id="rId16"/>
      <w:pgSz w:w="12240" w:h="15840" w:code="1"/>
      <w:pgMar w:top="504" w:right="720" w:bottom="504" w:left="720" w:header="720"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B5E7" w14:textId="77777777" w:rsidR="00C21A09" w:rsidRDefault="00C21A09" w:rsidP="00E92B1C">
      <w:pPr>
        <w:spacing w:after="0" w:line="240" w:lineRule="auto"/>
      </w:pPr>
      <w:r>
        <w:separator/>
      </w:r>
    </w:p>
  </w:endnote>
  <w:endnote w:type="continuationSeparator" w:id="0">
    <w:p w14:paraId="243E3C0A" w14:textId="77777777" w:rsidR="00C21A09" w:rsidRDefault="00C21A09" w:rsidP="00E9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7F8D" w14:textId="64C14EB9" w:rsidR="00C017E3" w:rsidRPr="00C017E3" w:rsidRDefault="00C017E3" w:rsidP="00A52EBE">
    <w:pPr>
      <w:pStyle w:val="Footer"/>
      <w:ind w:left="720"/>
      <w:rPr>
        <w:rFonts w:eastAsiaTheme="minorEastAsia"/>
        <w:color w:val="4F81BD" w:themeColor="accent1"/>
        <w:sz w:val="20"/>
        <w:szCs w:val="20"/>
      </w:rPr>
    </w:pPr>
    <w:r w:rsidRPr="00C017E3">
      <w:rPr>
        <w:rFonts w:eastAsiaTheme="minorEastAsia"/>
        <w:noProof/>
        <w:color w:val="4F81BD" w:themeColor="accent1"/>
        <w:sz w:val="20"/>
        <w:szCs w:val="20"/>
      </w:rPr>
      <mc:AlternateContent>
        <mc:Choice Requires="wps">
          <w:drawing>
            <wp:anchor distT="0" distB="0" distL="114300" distR="114300" simplePos="0" relativeHeight="251659264" behindDoc="0" locked="0" layoutInCell="1" allowOverlap="1" wp14:anchorId="64596208" wp14:editId="5412BA7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6DA324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FE37" w14:textId="319D3996" w:rsidR="000B2612" w:rsidRPr="00D50BF9" w:rsidRDefault="000B2612" w:rsidP="000B2612">
    <w:pPr>
      <w:pStyle w:val="Footer"/>
      <w:jc w:val="right"/>
      <w:rPr>
        <w:rFonts w:ascii="Times New Roman" w:hAnsi="Times New Roman" w:cs="Times New Roman"/>
        <w:sz w:val="20"/>
        <w:szCs w:val="20"/>
      </w:rPr>
    </w:pPr>
    <w:r w:rsidRPr="00D50BF9">
      <w:rPr>
        <w:rFonts w:ascii="Times New Roman" w:hAnsi="Times New Roman" w:cs="Times New Roman"/>
        <w:sz w:val="20"/>
        <w:szCs w:val="20"/>
      </w:rPr>
      <w:t xml:space="preserve">Rev </w:t>
    </w:r>
    <w:r w:rsidR="00D50BF9" w:rsidRPr="00D50BF9">
      <w:rPr>
        <w:rFonts w:ascii="Times New Roman" w:hAnsi="Times New Roman" w:cs="Times New Roman"/>
        <w:sz w:val="20"/>
        <w:szCs w:val="20"/>
      </w:rPr>
      <w:t>04/01/2025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B475" w14:textId="77777777" w:rsidR="00C21A09" w:rsidRDefault="00C21A09" w:rsidP="00E92B1C">
      <w:pPr>
        <w:spacing w:after="0" w:line="240" w:lineRule="auto"/>
      </w:pPr>
      <w:r>
        <w:separator/>
      </w:r>
    </w:p>
  </w:footnote>
  <w:footnote w:type="continuationSeparator" w:id="0">
    <w:p w14:paraId="28CC84BD" w14:textId="77777777" w:rsidR="00C21A09" w:rsidRDefault="00C21A09" w:rsidP="00E92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FF6D" w14:textId="50E620A8" w:rsidR="00E92B1C" w:rsidRPr="00124BA7" w:rsidRDefault="001A2E94" w:rsidP="007249B7">
    <w:pPr>
      <w:pStyle w:val="Header"/>
      <w:rPr>
        <w:rFonts w:ascii="Times New Roman" w:hAnsi="Times New Roman" w:cs="Times New Roman"/>
      </w:rPr>
    </w:pPr>
    <w:r w:rsidRPr="00124BA7">
      <w:rPr>
        <w:rFonts w:ascii="Times New Roman" w:hAnsi="Times New Roman" w:cs="Times New Roman"/>
      </w:rPr>
      <w:tab/>
    </w:r>
    <w:r w:rsidRPr="00124BA7">
      <w:rPr>
        <w:rFonts w:ascii="Times New Roman" w:hAnsi="Times New Roman" w:cs="Times New Roman"/>
      </w:rPr>
      <w:tab/>
    </w:r>
  </w:p>
  <w:p w14:paraId="41A6BB00" w14:textId="77777777" w:rsidR="00E92B1C" w:rsidRDefault="00E92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40" w:hanging="361"/>
      </w:pPr>
      <w:rPr>
        <w:rFonts w:ascii="Calibri" w:hAnsi="Calibri" w:cs="Calibri"/>
        <w:b w:val="0"/>
        <w:bCs w:val="0"/>
        <w:sz w:val="22"/>
        <w:szCs w:val="22"/>
      </w:rPr>
    </w:lvl>
    <w:lvl w:ilvl="1">
      <w:start w:val="1"/>
      <w:numFmt w:val="lowerLetter"/>
      <w:lvlText w:val="%2."/>
      <w:lvlJc w:val="left"/>
      <w:pPr>
        <w:ind w:left="1559" w:hanging="360"/>
      </w:pPr>
      <w:rPr>
        <w:rFonts w:ascii="Calibri" w:hAnsi="Calibri" w:cs="Calibri"/>
        <w:b w:val="0"/>
        <w:bCs w:val="0"/>
        <w:spacing w:val="-1"/>
        <w:sz w:val="22"/>
        <w:szCs w:val="22"/>
      </w:rPr>
    </w:lvl>
    <w:lvl w:ilvl="2">
      <w:numFmt w:val="bullet"/>
      <w:lvlText w:val=""/>
      <w:lvlJc w:val="left"/>
      <w:pPr>
        <w:ind w:left="2281" w:hanging="361"/>
      </w:pPr>
      <w:rPr>
        <w:rFonts w:ascii="Wingdings" w:hAnsi="Wingdings"/>
        <w:b w:val="0"/>
        <w:sz w:val="22"/>
      </w:rPr>
    </w:lvl>
    <w:lvl w:ilvl="3">
      <w:numFmt w:val="bullet"/>
      <w:lvlText w:val="•"/>
      <w:lvlJc w:val="left"/>
      <w:pPr>
        <w:ind w:left="1560" w:hanging="361"/>
      </w:pPr>
    </w:lvl>
    <w:lvl w:ilvl="4">
      <w:numFmt w:val="bullet"/>
      <w:lvlText w:val="•"/>
      <w:lvlJc w:val="left"/>
      <w:pPr>
        <w:ind w:left="2281" w:hanging="361"/>
      </w:pPr>
    </w:lvl>
    <w:lvl w:ilvl="5">
      <w:numFmt w:val="bullet"/>
      <w:lvlText w:val="•"/>
      <w:lvlJc w:val="left"/>
      <w:pPr>
        <w:ind w:left="3500" w:hanging="361"/>
      </w:pPr>
    </w:lvl>
    <w:lvl w:ilvl="6">
      <w:numFmt w:val="bullet"/>
      <w:lvlText w:val="•"/>
      <w:lvlJc w:val="left"/>
      <w:pPr>
        <w:ind w:left="4720" w:hanging="361"/>
      </w:pPr>
    </w:lvl>
    <w:lvl w:ilvl="7">
      <w:numFmt w:val="bullet"/>
      <w:lvlText w:val="•"/>
      <w:lvlJc w:val="left"/>
      <w:pPr>
        <w:ind w:left="5940" w:hanging="361"/>
      </w:pPr>
    </w:lvl>
    <w:lvl w:ilvl="8">
      <w:numFmt w:val="bullet"/>
      <w:lvlText w:val="•"/>
      <w:lvlJc w:val="left"/>
      <w:pPr>
        <w:ind w:left="7160" w:hanging="361"/>
      </w:pPr>
    </w:lvl>
  </w:abstractNum>
  <w:abstractNum w:abstractNumId="1" w15:restartNumberingAfterBreak="0">
    <w:nsid w:val="02105E4B"/>
    <w:multiLevelType w:val="hybridMultilevel"/>
    <w:tmpl w:val="C824B86C"/>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A5F8C"/>
    <w:multiLevelType w:val="hybridMultilevel"/>
    <w:tmpl w:val="6E1805A6"/>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9E3BD2"/>
    <w:multiLevelType w:val="hybridMultilevel"/>
    <w:tmpl w:val="3044FD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1352F3"/>
    <w:multiLevelType w:val="hybridMultilevel"/>
    <w:tmpl w:val="EF46F0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84300A"/>
    <w:multiLevelType w:val="hybridMultilevel"/>
    <w:tmpl w:val="8C6A4F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502D3"/>
    <w:multiLevelType w:val="hybridMultilevel"/>
    <w:tmpl w:val="3140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12AF"/>
    <w:multiLevelType w:val="hybridMultilevel"/>
    <w:tmpl w:val="D8F483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16D3"/>
    <w:multiLevelType w:val="hybridMultilevel"/>
    <w:tmpl w:val="B6661DC4"/>
    <w:lvl w:ilvl="0" w:tplc="7F461A20">
      <w:start w:val="1"/>
      <w:numFmt w:val="upperRoman"/>
      <w:lvlText w:val="%1."/>
      <w:lvlJc w:val="left"/>
      <w:pPr>
        <w:ind w:left="1440" w:hanging="720"/>
      </w:pPr>
      <w:rPr>
        <w:rFonts w:eastAsia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CC41D9"/>
    <w:multiLevelType w:val="hybridMultilevel"/>
    <w:tmpl w:val="CFF697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F0968"/>
    <w:multiLevelType w:val="multilevel"/>
    <w:tmpl w:val="1374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427F2"/>
    <w:multiLevelType w:val="hybridMultilevel"/>
    <w:tmpl w:val="2CEA55E0"/>
    <w:lvl w:ilvl="0" w:tplc="E78EBF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B16CC"/>
    <w:multiLevelType w:val="multilevel"/>
    <w:tmpl w:val="0FD6C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24F90"/>
    <w:multiLevelType w:val="hybridMultilevel"/>
    <w:tmpl w:val="7AD830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E74798"/>
    <w:multiLevelType w:val="hybridMultilevel"/>
    <w:tmpl w:val="EEBAD94E"/>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34C3A"/>
    <w:multiLevelType w:val="hybridMultilevel"/>
    <w:tmpl w:val="74B48A4A"/>
    <w:lvl w:ilvl="0" w:tplc="9F180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576A9"/>
    <w:multiLevelType w:val="hybridMultilevel"/>
    <w:tmpl w:val="0B948144"/>
    <w:lvl w:ilvl="0" w:tplc="BDAE5598">
      <w:start w:val="1"/>
      <w:numFmt w:val="decimal"/>
      <w:lvlText w:val="%1."/>
      <w:lvlJc w:val="left"/>
      <w:pPr>
        <w:ind w:left="72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E0B82"/>
    <w:multiLevelType w:val="multilevel"/>
    <w:tmpl w:val="4830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12B1F"/>
    <w:multiLevelType w:val="multilevel"/>
    <w:tmpl w:val="131C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A6717"/>
    <w:multiLevelType w:val="hybridMultilevel"/>
    <w:tmpl w:val="8348F20A"/>
    <w:lvl w:ilvl="0" w:tplc="BD3E68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EF0F64"/>
    <w:multiLevelType w:val="hybridMultilevel"/>
    <w:tmpl w:val="40A66B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7F4D3A"/>
    <w:multiLevelType w:val="hybridMultilevel"/>
    <w:tmpl w:val="2EBA06D2"/>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746F39"/>
    <w:multiLevelType w:val="hybridMultilevel"/>
    <w:tmpl w:val="80E6721C"/>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997B46"/>
    <w:multiLevelType w:val="hybridMultilevel"/>
    <w:tmpl w:val="EE84D096"/>
    <w:lvl w:ilvl="0" w:tplc="0409000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8DA4ABD"/>
    <w:multiLevelType w:val="hybridMultilevel"/>
    <w:tmpl w:val="4B2098E4"/>
    <w:lvl w:ilvl="0" w:tplc="2BE094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B7519"/>
    <w:multiLevelType w:val="hybridMultilevel"/>
    <w:tmpl w:val="46023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12A92"/>
    <w:multiLevelType w:val="multilevel"/>
    <w:tmpl w:val="9DFC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A20A5"/>
    <w:multiLevelType w:val="hybridMultilevel"/>
    <w:tmpl w:val="8348F20A"/>
    <w:lvl w:ilvl="0" w:tplc="BD3E68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9D3018"/>
    <w:multiLevelType w:val="hybridMultilevel"/>
    <w:tmpl w:val="A580A3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8B58E3"/>
    <w:multiLevelType w:val="hybridMultilevel"/>
    <w:tmpl w:val="7148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65A14"/>
    <w:multiLevelType w:val="hybridMultilevel"/>
    <w:tmpl w:val="DC10DC18"/>
    <w:lvl w:ilvl="0" w:tplc="04090001">
      <w:start w:val="1"/>
      <w:numFmt w:val="bullet"/>
      <w:lvlText w:val=""/>
      <w:lvlJc w:val="left"/>
      <w:pPr>
        <w:ind w:left="1921" w:hanging="360"/>
      </w:pPr>
      <w:rPr>
        <w:rFonts w:ascii="Symbol" w:hAnsi="Symbol" w:hint="default"/>
      </w:rPr>
    </w:lvl>
    <w:lvl w:ilvl="1" w:tplc="04090003">
      <w:start w:val="1"/>
      <w:numFmt w:val="bullet"/>
      <w:lvlText w:val="o"/>
      <w:lvlJc w:val="left"/>
      <w:pPr>
        <w:ind w:left="2641" w:hanging="360"/>
      </w:pPr>
      <w:rPr>
        <w:rFonts w:ascii="Courier New" w:hAnsi="Courier New" w:cs="Courier New" w:hint="default"/>
      </w:rPr>
    </w:lvl>
    <w:lvl w:ilvl="2" w:tplc="04090005">
      <w:start w:val="1"/>
      <w:numFmt w:val="bullet"/>
      <w:lvlText w:val=""/>
      <w:lvlJc w:val="left"/>
      <w:pPr>
        <w:ind w:left="3361" w:hanging="360"/>
      </w:pPr>
      <w:rPr>
        <w:rFonts w:ascii="Wingdings" w:hAnsi="Wingdings" w:hint="default"/>
      </w:rPr>
    </w:lvl>
    <w:lvl w:ilvl="3" w:tplc="04090001">
      <w:start w:val="1"/>
      <w:numFmt w:val="bullet"/>
      <w:lvlText w:val=""/>
      <w:lvlJc w:val="left"/>
      <w:pPr>
        <w:ind w:left="4081" w:hanging="360"/>
      </w:pPr>
      <w:rPr>
        <w:rFonts w:ascii="Symbol" w:hAnsi="Symbol" w:hint="default"/>
      </w:rPr>
    </w:lvl>
    <w:lvl w:ilvl="4" w:tplc="04090003">
      <w:start w:val="1"/>
      <w:numFmt w:val="bullet"/>
      <w:lvlText w:val="o"/>
      <w:lvlJc w:val="left"/>
      <w:pPr>
        <w:ind w:left="4801" w:hanging="360"/>
      </w:pPr>
      <w:rPr>
        <w:rFonts w:ascii="Courier New" w:hAnsi="Courier New" w:cs="Courier New" w:hint="default"/>
      </w:rPr>
    </w:lvl>
    <w:lvl w:ilvl="5" w:tplc="04090005">
      <w:start w:val="1"/>
      <w:numFmt w:val="bullet"/>
      <w:lvlText w:val=""/>
      <w:lvlJc w:val="left"/>
      <w:pPr>
        <w:ind w:left="5521" w:hanging="360"/>
      </w:pPr>
      <w:rPr>
        <w:rFonts w:ascii="Wingdings" w:hAnsi="Wingdings" w:hint="default"/>
      </w:rPr>
    </w:lvl>
    <w:lvl w:ilvl="6" w:tplc="04090001">
      <w:start w:val="1"/>
      <w:numFmt w:val="bullet"/>
      <w:lvlText w:val=""/>
      <w:lvlJc w:val="left"/>
      <w:pPr>
        <w:ind w:left="6241" w:hanging="360"/>
      </w:pPr>
      <w:rPr>
        <w:rFonts w:ascii="Symbol" w:hAnsi="Symbol" w:hint="default"/>
      </w:rPr>
    </w:lvl>
    <w:lvl w:ilvl="7" w:tplc="04090003">
      <w:start w:val="1"/>
      <w:numFmt w:val="bullet"/>
      <w:lvlText w:val="o"/>
      <w:lvlJc w:val="left"/>
      <w:pPr>
        <w:ind w:left="6961" w:hanging="360"/>
      </w:pPr>
      <w:rPr>
        <w:rFonts w:ascii="Courier New" w:hAnsi="Courier New" w:cs="Courier New" w:hint="default"/>
      </w:rPr>
    </w:lvl>
    <w:lvl w:ilvl="8" w:tplc="04090005">
      <w:start w:val="1"/>
      <w:numFmt w:val="bullet"/>
      <w:lvlText w:val=""/>
      <w:lvlJc w:val="left"/>
      <w:pPr>
        <w:ind w:left="7681" w:hanging="360"/>
      </w:pPr>
      <w:rPr>
        <w:rFonts w:ascii="Wingdings" w:hAnsi="Wingdings" w:hint="default"/>
      </w:rPr>
    </w:lvl>
  </w:abstractNum>
  <w:num w:numId="1" w16cid:durableId="32657365">
    <w:abstractNumId w:val="24"/>
  </w:num>
  <w:num w:numId="2" w16cid:durableId="641159073">
    <w:abstractNumId w:val="1"/>
  </w:num>
  <w:num w:numId="3" w16cid:durableId="1317226316">
    <w:abstractNumId w:val="29"/>
  </w:num>
  <w:num w:numId="4" w16cid:durableId="440954062">
    <w:abstractNumId w:val="5"/>
  </w:num>
  <w:num w:numId="5" w16cid:durableId="1405908570">
    <w:abstractNumId w:val="28"/>
  </w:num>
  <w:num w:numId="6" w16cid:durableId="114539095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627122592">
    <w:abstractNumId w:val="7"/>
  </w:num>
  <w:num w:numId="8" w16cid:durableId="1581721325">
    <w:abstractNumId w:val="3"/>
  </w:num>
  <w:num w:numId="9" w16cid:durableId="732775042">
    <w:abstractNumId w:val="13"/>
  </w:num>
  <w:num w:numId="10" w16cid:durableId="1971745587">
    <w:abstractNumId w:val="2"/>
  </w:num>
  <w:num w:numId="11" w16cid:durableId="1855461127">
    <w:abstractNumId w:val="27"/>
  </w:num>
  <w:num w:numId="12" w16cid:durableId="1269654453">
    <w:abstractNumId w:val="15"/>
  </w:num>
  <w:num w:numId="13" w16cid:durableId="165168005">
    <w:abstractNumId w:val="21"/>
  </w:num>
  <w:num w:numId="14" w16cid:durableId="210268289">
    <w:abstractNumId w:val="19"/>
  </w:num>
  <w:num w:numId="15" w16cid:durableId="1073627424">
    <w:abstractNumId w:val="14"/>
  </w:num>
  <w:num w:numId="16" w16cid:durableId="1365015400">
    <w:abstractNumId w:val="4"/>
  </w:num>
  <w:num w:numId="17" w16cid:durableId="368991437">
    <w:abstractNumId w:val="20"/>
  </w:num>
  <w:num w:numId="18" w16cid:durableId="2036810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10112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774597">
    <w:abstractNumId w:val="14"/>
  </w:num>
  <w:num w:numId="21" w16cid:durableId="1621911416">
    <w:abstractNumId w:val="23"/>
  </w:num>
  <w:num w:numId="22" w16cid:durableId="759762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6896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252285">
    <w:abstractNumId w:val="23"/>
  </w:num>
  <w:num w:numId="25" w16cid:durableId="482280390">
    <w:abstractNumId w:val="8"/>
  </w:num>
  <w:num w:numId="26" w16cid:durableId="139646517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7" w16cid:durableId="1509637338">
    <w:abstractNumId w:val="26"/>
    <w:lvlOverride w:ilvl="0">
      <w:lvl w:ilvl="0">
        <w:numFmt w:val="bullet"/>
        <w:lvlText w:val=""/>
        <w:lvlJc w:val="left"/>
        <w:pPr>
          <w:tabs>
            <w:tab w:val="num" w:pos="605"/>
          </w:tabs>
          <w:ind w:left="605" w:hanging="360"/>
        </w:pPr>
        <w:rPr>
          <w:rFonts w:ascii="Wingdings" w:hAnsi="Wingdings" w:hint="default"/>
          <w:sz w:val="20"/>
        </w:rPr>
      </w:lvl>
    </w:lvlOverride>
  </w:num>
  <w:num w:numId="28" w16cid:durableId="116308588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9" w16cid:durableId="43629433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0" w16cid:durableId="12524680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1" w16cid:durableId="2104913961">
    <w:abstractNumId w:val="16"/>
  </w:num>
  <w:num w:numId="32" w16cid:durableId="1979148206">
    <w:abstractNumId w:val="25"/>
  </w:num>
  <w:num w:numId="33" w16cid:durableId="1363288002">
    <w:abstractNumId w:val="11"/>
  </w:num>
  <w:num w:numId="34" w16cid:durableId="1646349474">
    <w:abstractNumId w:val="6"/>
  </w:num>
  <w:num w:numId="35" w16cid:durableId="1454056865">
    <w:abstractNumId w:val="9"/>
  </w:num>
  <w:num w:numId="36" w16cid:durableId="1579822736">
    <w:abstractNumId w:val="22"/>
  </w:num>
  <w:num w:numId="37" w16cid:durableId="9119356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4"/>
    <w:rsid w:val="00006174"/>
    <w:rsid w:val="00007F16"/>
    <w:rsid w:val="00056298"/>
    <w:rsid w:val="00056D51"/>
    <w:rsid w:val="00064D8A"/>
    <w:rsid w:val="00065A50"/>
    <w:rsid w:val="00075102"/>
    <w:rsid w:val="000A2FBF"/>
    <w:rsid w:val="000B2612"/>
    <w:rsid w:val="000C0868"/>
    <w:rsid w:val="000C66F9"/>
    <w:rsid w:val="000D7092"/>
    <w:rsid w:val="000F0230"/>
    <w:rsid w:val="000F07B5"/>
    <w:rsid w:val="00106D52"/>
    <w:rsid w:val="00107309"/>
    <w:rsid w:val="00120DD7"/>
    <w:rsid w:val="00124BA7"/>
    <w:rsid w:val="00132AD0"/>
    <w:rsid w:val="00150109"/>
    <w:rsid w:val="00170AA2"/>
    <w:rsid w:val="00173600"/>
    <w:rsid w:val="00176384"/>
    <w:rsid w:val="00192483"/>
    <w:rsid w:val="001A2A0A"/>
    <w:rsid w:val="001A2E94"/>
    <w:rsid w:val="001A35FC"/>
    <w:rsid w:val="001A6D81"/>
    <w:rsid w:val="001B3B83"/>
    <w:rsid w:val="001E1371"/>
    <w:rsid w:val="001F264D"/>
    <w:rsid w:val="00203E65"/>
    <w:rsid w:val="00213D7A"/>
    <w:rsid w:val="002252AE"/>
    <w:rsid w:val="00263374"/>
    <w:rsid w:val="00265E40"/>
    <w:rsid w:val="00267CD8"/>
    <w:rsid w:val="00273A08"/>
    <w:rsid w:val="002756C3"/>
    <w:rsid w:val="00276473"/>
    <w:rsid w:val="002A08A9"/>
    <w:rsid w:val="002B5E91"/>
    <w:rsid w:val="002D7C3F"/>
    <w:rsid w:val="002E506F"/>
    <w:rsid w:val="002F2235"/>
    <w:rsid w:val="00330EE3"/>
    <w:rsid w:val="00333BBE"/>
    <w:rsid w:val="003347B9"/>
    <w:rsid w:val="003360AC"/>
    <w:rsid w:val="00372BFC"/>
    <w:rsid w:val="003A7E20"/>
    <w:rsid w:val="003B69C8"/>
    <w:rsid w:val="003C74C8"/>
    <w:rsid w:val="003D2F67"/>
    <w:rsid w:val="003F0304"/>
    <w:rsid w:val="0041369D"/>
    <w:rsid w:val="00423A90"/>
    <w:rsid w:val="004278A8"/>
    <w:rsid w:val="004456D5"/>
    <w:rsid w:val="00454BBE"/>
    <w:rsid w:val="00466B51"/>
    <w:rsid w:val="00471723"/>
    <w:rsid w:val="00482ADC"/>
    <w:rsid w:val="00483095"/>
    <w:rsid w:val="004A5500"/>
    <w:rsid w:val="004A5A4D"/>
    <w:rsid w:val="004A65D7"/>
    <w:rsid w:val="004D799F"/>
    <w:rsid w:val="00522491"/>
    <w:rsid w:val="0052384C"/>
    <w:rsid w:val="00541A5C"/>
    <w:rsid w:val="0056242B"/>
    <w:rsid w:val="00570B53"/>
    <w:rsid w:val="005A7FB3"/>
    <w:rsid w:val="005C432F"/>
    <w:rsid w:val="005C4E29"/>
    <w:rsid w:val="005C57D6"/>
    <w:rsid w:val="005D2773"/>
    <w:rsid w:val="005E4CC3"/>
    <w:rsid w:val="00600FC6"/>
    <w:rsid w:val="00602CA5"/>
    <w:rsid w:val="00615157"/>
    <w:rsid w:val="00625E29"/>
    <w:rsid w:val="00634B91"/>
    <w:rsid w:val="00640E7B"/>
    <w:rsid w:val="00644AB9"/>
    <w:rsid w:val="006525D4"/>
    <w:rsid w:val="00660B81"/>
    <w:rsid w:val="00676920"/>
    <w:rsid w:val="006879E4"/>
    <w:rsid w:val="0069236E"/>
    <w:rsid w:val="00696BB6"/>
    <w:rsid w:val="006A57D9"/>
    <w:rsid w:val="006B28E8"/>
    <w:rsid w:val="006D7020"/>
    <w:rsid w:val="0070343B"/>
    <w:rsid w:val="00712FFE"/>
    <w:rsid w:val="007175F0"/>
    <w:rsid w:val="007249B7"/>
    <w:rsid w:val="00740037"/>
    <w:rsid w:val="00743887"/>
    <w:rsid w:val="0075639E"/>
    <w:rsid w:val="007608BB"/>
    <w:rsid w:val="00773552"/>
    <w:rsid w:val="00782D70"/>
    <w:rsid w:val="00791C5F"/>
    <w:rsid w:val="00794357"/>
    <w:rsid w:val="007E20AE"/>
    <w:rsid w:val="007F57F0"/>
    <w:rsid w:val="007F7EE9"/>
    <w:rsid w:val="008179DA"/>
    <w:rsid w:val="0083566F"/>
    <w:rsid w:val="00854318"/>
    <w:rsid w:val="008B1720"/>
    <w:rsid w:val="008C0DEF"/>
    <w:rsid w:val="008C59E2"/>
    <w:rsid w:val="00902F85"/>
    <w:rsid w:val="0090498E"/>
    <w:rsid w:val="009049FA"/>
    <w:rsid w:val="0092048C"/>
    <w:rsid w:val="00952EE9"/>
    <w:rsid w:val="009539BA"/>
    <w:rsid w:val="00964DE8"/>
    <w:rsid w:val="009748C9"/>
    <w:rsid w:val="00992C75"/>
    <w:rsid w:val="00997C5A"/>
    <w:rsid w:val="009A1F04"/>
    <w:rsid w:val="009C1830"/>
    <w:rsid w:val="009D75E9"/>
    <w:rsid w:val="009D7B85"/>
    <w:rsid w:val="009E0BD8"/>
    <w:rsid w:val="00A225EC"/>
    <w:rsid w:val="00A24FD8"/>
    <w:rsid w:val="00A405A0"/>
    <w:rsid w:val="00A50BBE"/>
    <w:rsid w:val="00A52EBE"/>
    <w:rsid w:val="00A53B1B"/>
    <w:rsid w:val="00A55156"/>
    <w:rsid w:val="00A572FC"/>
    <w:rsid w:val="00A75607"/>
    <w:rsid w:val="00A8293C"/>
    <w:rsid w:val="00AA1637"/>
    <w:rsid w:val="00AB7AC5"/>
    <w:rsid w:val="00AC529D"/>
    <w:rsid w:val="00AD07A2"/>
    <w:rsid w:val="00AF4FAB"/>
    <w:rsid w:val="00B03DBD"/>
    <w:rsid w:val="00B05F81"/>
    <w:rsid w:val="00B1049C"/>
    <w:rsid w:val="00B1125A"/>
    <w:rsid w:val="00B210A2"/>
    <w:rsid w:val="00B2173B"/>
    <w:rsid w:val="00B3318D"/>
    <w:rsid w:val="00B3614E"/>
    <w:rsid w:val="00B45FC0"/>
    <w:rsid w:val="00B67B90"/>
    <w:rsid w:val="00B85FAD"/>
    <w:rsid w:val="00B9621A"/>
    <w:rsid w:val="00BA296D"/>
    <w:rsid w:val="00BA7AF0"/>
    <w:rsid w:val="00BB1F4B"/>
    <w:rsid w:val="00BB3642"/>
    <w:rsid w:val="00BB64E1"/>
    <w:rsid w:val="00BE09E7"/>
    <w:rsid w:val="00BE3835"/>
    <w:rsid w:val="00BF2D13"/>
    <w:rsid w:val="00BF7535"/>
    <w:rsid w:val="00C017E3"/>
    <w:rsid w:val="00C11930"/>
    <w:rsid w:val="00C15DB5"/>
    <w:rsid w:val="00C21A09"/>
    <w:rsid w:val="00C66611"/>
    <w:rsid w:val="00C87AAE"/>
    <w:rsid w:val="00C941F6"/>
    <w:rsid w:val="00C94E75"/>
    <w:rsid w:val="00CE6F0B"/>
    <w:rsid w:val="00CE7F0A"/>
    <w:rsid w:val="00D50BF9"/>
    <w:rsid w:val="00D556D5"/>
    <w:rsid w:val="00D67611"/>
    <w:rsid w:val="00D90742"/>
    <w:rsid w:val="00D942D3"/>
    <w:rsid w:val="00DA4321"/>
    <w:rsid w:val="00DA46C4"/>
    <w:rsid w:val="00DA59B9"/>
    <w:rsid w:val="00DC5960"/>
    <w:rsid w:val="00DF13E0"/>
    <w:rsid w:val="00DF4560"/>
    <w:rsid w:val="00E109B7"/>
    <w:rsid w:val="00E339FF"/>
    <w:rsid w:val="00E4423B"/>
    <w:rsid w:val="00E6676C"/>
    <w:rsid w:val="00E82E85"/>
    <w:rsid w:val="00E92B1C"/>
    <w:rsid w:val="00EE3C2A"/>
    <w:rsid w:val="00F00DFC"/>
    <w:rsid w:val="00F0225D"/>
    <w:rsid w:val="00F35994"/>
    <w:rsid w:val="00F502DA"/>
    <w:rsid w:val="00F65914"/>
    <w:rsid w:val="00F80D61"/>
    <w:rsid w:val="00F8744E"/>
    <w:rsid w:val="00F90C56"/>
    <w:rsid w:val="00F97A38"/>
    <w:rsid w:val="00FA4233"/>
    <w:rsid w:val="00FB6B43"/>
    <w:rsid w:val="00FD2038"/>
    <w:rsid w:val="00FD3734"/>
    <w:rsid w:val="00FF2006"/>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0220"/>
  <w15:docId w15:val="{1A738C4D-8DA1-41D1-99BF-4A79D205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B81"/>
  </w:style>
  <w:style w:type="paragraph" w:styleId="Heading3">
    <w:name w:val="heading 3"/>
    <w:basedOn w:val="Normal"/>
    <w:next w:val="Normal"/>
    <w:link w:val="Heading3Char"/>
    <w:uiPriority w:val="9"/>
    <w:semiHidden/>
    <w:unhideWhenUsed/>
    <w:qFormat/>
    <w:rsid w:val="00C017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907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C4"/>
    <w:pPr>
      <w:ind w:left="720"/>
      <w:contextualSpacing/>
    </w:pPr>
  </w:style>
  <w:style w:type="character" w:styleId="Hyperlink">
    <w:name w:val="Hyperlink"/>
    <w:basedOn w:val="DefaultParagraphFont"/>
    <w:unhideWhenUsed/>
    <w:rsid w:val="00DA46C4"/>
    <w:rPr>
      <w:color w:val="0000FF" w:themeColor="hyperlink"/>
      <w:u w:val="single"/>
    </w:rPr>
  </w:style>
  <w:style w:type="character" w:customStyle="1" w:styleId="Heading4Char">
    <w:name w:val="Heading 4 Char"/>
    <w:basedOn w:val="DefaultParagraphFont"/>
    <w:link w:val="Heading4"/>
    <w:uiPriority w:val="9"/>
    <w:rsid w:val="00D9074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907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742"/>
    <w:rPr>
      <w:b/>
      <w:bCs/>
    </w:rPr>
  </w:style>
  <w:style w:type="character" w:styleId="Emphasis">
    <w:name w:val="Emphasis"/>
    <w:basedOn w:val="DefaultParagraphFont"/>
    <w:uiPriority w:val="20"/>
    <w:qFormat/>
    <w:rsid w:val="00D90742"/>
    <w:rPr>
      <w:i/>
      <w:iCs/>
    </w:rPr>
  </w:style>
  <w:style w:type="paragraph" w:styleId="BodyText">
    <w:name w:val="Body Text"/>
    <w:basedOn w:val="Normal"/>
    <w:link w:val="BodyTextChar"/>
    <w:uiPriority w:val="1"/>
    <w:semiHidden/>
    <w:unhideWhenUsed/>
    <w:qFormat/>
    <w:rsid w:val="00D90742"/>
    <w:pPr>
      <w:widowControl w:val="0"/>
      <w:autoSpaceDE w:val="0"/>
      <w:autoSpaceDN w:val="0"/>
      <w:adjustRightInd w:val="0"/>
      <w:spacing w:after="0" w:line="240" w:lineRule="auto"/>
      <w:ind w:left="840" w:hanging="360"/>
    </w:pPr>
    <w:rPr>
      <w:rFonts w:ascii="Calibri" w:eastAsiaTheme="minorEastAsia" w:hAnsi="Calibri" w:cs="Calibri"/>
    </w:rPr>
  </w:style>
  <w:style w:type="character" w:customStyle="1" w:styleId="BodyTextChar">
    <w:name w:val="Body Text Char"/>
    <w:basedOn w:val="DefaultParagraphFont"/>
    <w:link w:val="BodyText"/>
    <w:uiPriority w:val="1"/>
    <w:semiHidden/>
    <w:rsid w:val="00D90742"/>
    <w:rPr>
      <w:rFonts w:ascii="Calibri" w:eastAsiaTheme="minorEastAsia" w:hAnsi="Calibri" w:cs="Calibri"/>
    </w:rPr>
  </w:style>
  <w:style w:type="character" w:styleId="CommentReference">
    <w:name w:val="annotation reference"/>
    <w:basedOn w:val="DefaultParagraphFont"/>
    <w:uiPriority w:val="99"/>
    <w:semiHidden/>
    <w:unhideWhenUsed/>
    <w:rsid w:val="003360AC"/>
    <w:rPr>
      <w:sz w:val="16"/>
      <w:szCs w:val="16"/>
    </w:rPr>
  </w:style>
  <w:style w:type="paragraph" w:styleId="CommentText">
    <w:name w:val="annotation text"/>
    <w:basedOn w:val="Normal"/>
    <w:link w:val="CommentTextChar"/>
    <w:uiPriority w:val="99"/>
    <w:unhideWhenUsed/>
    <w:rsid w:val="003360AC"/>
    <w:pPr>
      <w:spacing w:line="240" w:lineRule="auto"/>
    </w:pPr>
    <w:rPr>
      <w:sz w:val="20"/>
      <w:szCs w:val="20"/>
    </w:rPr>
  </w:style>
  <w:style w:type="character" w:customStyle="1" w:styleId="CommentTextChar">
    <w:name w:val="Comment Text Char"/>
    <w:basedOn w:val="DefaultParagraphFont"/>
    <w:link w:val="CommentText"/>
    <w:uiPriority w:val="99"/>
    <w:rsid w:val="003360AC"/>
    <w:rPr>
      <w:sz w:val="20"/>
      <w:szCs w:val="20"/>
    </w:rPr>
  </w:style>
  <w:style w:type="paragraph" w:styleId="CommentSubject">
    <w:name w:val="annotation subject"/>
    <w:basedOn w:val="CommentText"/>
    <w:next w:val="CommentText"/>
    <w:link w:val="CommentSubjectChar"/>
    <w:uiPriority w:val="99"/>
    <w:semiHidden/>
    <w:unhideWhenUsed/>
    <w:rsid w:val="003360AC"/>
    <w:rPr>
      <w:b/>
      <w:bCs/>
    </w:rPr>
  </w:style>
  <w:style w:type="character" w:customStyle="1" w:styleId="CommentSubjectChar">
    <w:name w:val="Comment Subject Char"/>
    <w:basedOn w:val="CommentTextChar"/>
    <w:link w:val="CommentSubject"/>
    <w:uiPriority w:val="99"/>
    <w:semiHidden/>
    <w:rsid w:val="003360AC"/>
    <w:rPr>
      <w:b/>
      <w:bCs/>
      <w:sz w:val="20"/>
      <w:szCs w:val="20"/>
    </w:rPr>
  </w:style>
  <w:style w:type="paragraph" w:styleId="BalloonText">
    <w:name w:val="Balloon Text"/>
    <w:basedOn w:val="Normal"/>
    <w:link w:val="BalloonTextChar"/>
    <w:uiPriority w:val="99"/>
    <w:semiHidden/>
    <w:unhideWhenUsed/>
    <w:rsid w:val="0033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0AC"/>
    <w:rPr>
      <w:rFonts w:ascii="Tahoma" w:hAnsi="Tahoma" w:cs="Tahoma"/>
      <w:sz w:val="16"/>
      <w:szCs w:val="16"/>
    </w:rPr>
  </w:style>
  <w:style w:type="paragraph" w:styleId="NoSpacing">
    <w:name w:val="No Spacing"/>
    <w:link w:val="NoSpacingChar"/>
    <w:uiPriority w:val="1"/>
    <w:qFormat/>
    <w:rsid w:val="00B3318D"/>
    <w:pPr>
      <w:spacing w:after="0" w:line="240" w:lineRule="auto"/>
    </w:pPr>
    <w:rPr>
      <w:rFonts w:eastAsiaTheme="minorEastAsia"/>
    </w:rPr>
  </w:style>
  <w:style w:type="character" w:customStyle="1" w:styleId="NoSpacingChar">
    <w:name w:val="No Spacing Char"/>
    <w:basedOn w:val="DefaultParagraphFont"/>
    <w:link w:val="NoSpacing"/>
    <w:uiPriority w:val="1"/>
    <w:rsid w:val="00B3318D"/>
    <w:rPr>
      <w:rFonts w:eastAsiaTheme="minorEastAsia"/>
    </w:rPr>
  </w:style>
  <w:style w:type="paragraph" w:styleId="Header">
    <w:name w:val="header"/>
    <w:basedOn w:val="Normal"/>
    <w:link w:val="HeaderChar"/>
    <w:uiPriority w:val="99"/>
    <w:unhideWhenUsed/>
    <w:rsid w:val="00E92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B1C"/>
  </w:style>
  <w:style w:type="paragraph" w:styleId="Footer">
    <w:name w:val="footer"/>
    <w:basedOn w:val="Normal"/>
    <w:link w:val="FooterChar"/>
    <w:uiPriority w:val="99"/>
    <w:unhideWhenUsed/>
    <w:rsid w:val="00E92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B1C"/>
  </w:style>
  <w:style w:type="character" w:styleId="UnresolvedMention">
    <w:name w:val="Unresolved Mention"/>
    <w:basedOn w:val="DefaultParagraphFont"/>
    <w:uiPriority w:val="99"/>
    <w:semiHidden/>
    <w:unhideWhenUsed/>
    <w:rsid w:val="00107309"/>
    <w:rPr>
      <w:color w:val="605E5C"/>
      <w:shd w:val="clear" w:color="auto" w:fill="E1DFDD"/>
    </w:rPr>
  </w:style>
  <w:style w:type="table" w:styleId="TableGrid">
    <w:name w:val="Table Grid"/>
    <w:basedOn w:val="TableNormal"/>
    <w:uiPriority w:val="59"/>
    <w:rsid w:val="00A4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017E3"/>
    <w:rPr>
      <w:rFonts w:asciiTheme="majorHAnsi" w:eastAsiaTheme="majorEastAsia" w:hAnsiTheme="majorHAnsi" w:cstheme="majorBidi"/>
      <w:color w:val="243F60" w:themeColor="accent1" w:themeShade="7F"/>
      <w:sz w:val="24"/>
      <w:szCs w:val="24"/>
    </w:rPr>
  </w:style>
  <w:style w:type="character" w:customStyle="1" w:styleId="at-expanded-menu-page-url">
    <w:name w:val="at-expanded-menu-page-url"/>
    <w:basedOn w:val="DefaultParagraphFont"/>
    <w:rsid w:val="00791C5F"/>
  </w:style>
  <w:style w:type="character" w:styleId="FollowedHyperlink">
    <w:name w:val="FollowedHyperlink"/>
    <w:basedOn w:val="DefaultParagraphFont"/>
    <w:uiPriority w:val="99"/>
    <w:semiHidden/>
    <w:unhideWhenUsed/>
    <w:rsid w:val="003347B9"/>
    <w:rPr>
      <w:color w:val="800080" w:themeColor="followedHyperlink"/>
      <w:u w:val="single"/>
    </w:rPr>
  </w:style>
  <w:style w:type="paragraph" w:styleId="Revision">
    <w:name w:val="Revision"/>
    <w:hidden/>
    <w:uiPriority w:val="99"/>
    <w:semiHidden/>
    <w:rsid w:val="00445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79761">
      <w:bodyDiv w:val="1"/>
      <w:marLeft w:val="0"/>
      <w:marRight w:val="0"/>
      <w:marTop w:val="0"/>
      <w:marBottom w:val="0"/>
      <w:divBdr>
        <w:top w:val="none" w:sz="0" w:space="0" w:color="auto"/>
        <w:left w:val="none" w:sz="0" w:space="0" w:color="auto"/>
        <w:bottom w:val="none" w:sz="0" w:space="0" w:color="auto"/>
        <w:right w:val="none" w:sz="0" w:space="0" w:color="auto"/>
      </w:divBdr>
    </w:div>
    <w:div w:id="438834578">
      <w:bodyDiv w:val="1"/>
      <w:marLeft w:val="0"/>
      <w:marRight w:val="0"/>
      <w:marTop w:val="0"/>
      <w:marBottom w:val="0"/>
      <w:divBdr>
        <w:top w:val="none" w:sz="0" w:space="0" w:color="auto"/>
        <w:left w:val="none" w:sz="0" w:space="0" w:color="auto"/>
        <w:bottom w:val="none" w:sz="0" w:space="0" w:color="auto"/>
        <w:right w:val="none" w:sz="0" w:space="0" w:color="auto"/>
      </w:divBdr>
    </w:div>
    <w:div w:id="486046480">
      <w:bodyDiv w:val="1"/>
      <w:marLeft w:val="0"/>
      <w:marRight w:val="0"/>
      <w:marTop w:val="0"/>
      <w:marBottom w:val="0"/>
      <w:divBdr>
        <w:top w:val="none" w:sz="0" w:space="0" w:color="auto"/>
        <w:left w:val="none" w:sz="0" w:space="0" w:color="auto"/>
        <w:bottom w:val="none" w:sz="0" w:space="0" w:color="auto"/>
        <w:right w:val="none" w:sz="0" w:space="0" w:color="auto"/>
      </w:divBdr>
    </w:div>
    <w:div w:id="705955032">
      <w:bodyDiv w:val="1"/>
      <w:marLeft w:val="0"/>
      <w:marRight w:val="0"/>
      <w:marTop w:val="0"/>
      <w:marBottom w:val="0"/>
      <w:divBdr>
        <w:top w:val="none" w:sz="0" w:space="0" w:color="auto"/>
        <w:left w:val="none" w:sz="0" w:space="0" w:color="auto"/>
        <w:bottom w:val="none" w:sz="0" w:space="0" w:color="auto"/>
        <w:right w:val="none" w:sz="0" w:space="0" w:color="auto"/>
      </w:divBdr>
    </w:div>
    <w:div w:id="750662427">
      <w:bodyDiv w:val="1"/>
      <w:marLeft w:val="0"/>
      <w:marRight w:val="0"/>
      <w:marTop w:val="0"/>
      <w:marBottom w:val="0"/>
      <w:divBdr>
        <w:top w:val="none" w:sz="0" w:space="0" w:color="auto"/>
        <w:left w:val="none" w:sz="0" w:space="0" w:color="auto"/>
        <w:bottom w:val="none" w:sz="0" w:space="0" w:color="auto"/>
        <w:right w:val="none" w:sz="0" w:space="0" w:color="auto"/>
      </w:divBdr>
    </w:div>
    <w:div w:id="789402625">
      <w:bodyDiv w:val="1"/>
      <w:marLeft w:val="0"/>
      <w:marRight w:val="0"/>
      <w:marTop w:val="0"/>
      <w:marBottom w:val="0"/>
      <w:divBdr>
        <w:top w:val="none" w:sz="0" w:space="0" w:color="auto"/>
        <w:left w:val="none" w:sz="0" w:space="0" w:color="auto"/>
        <w:bottom w:val="none" w:sz="0" w:space="0" w:color="auto"/>
        <w:right w:val="none" w:sz="0" w:space="0" w:color="auto"/>
      </w:divBdr>
    </w:div>
    <w:div w:id="1142967971">
      <w:bodyDiv w:val="1"/>
      <w:marLeft w:val="0"/>
      <w:marRight w:val="0"/>
      <w:marTop w:val="0"/>
      <w:marBottom w:val="0"/>
      <w:divBdr>
        <w:top w:val="none" w:sz="0" w:space="0" w:color="auto"/>
        <w:left w:val="none" w:sz="0" w:space="0" w:color="auto"/>
        <w:bottom w:val="none" w:sz="0" w:space="0" w:color="auto"/>
        <w:right w:val="none" w:sz="0" w:space="0" w:color="auto"/>
      </w:divBdr>
    </w:div>
    <w:div w:id="1446345833">
      <w:bodyDiv w:val="1"/>
      <w:marLeft w:val="0"/>
      <w:marRight w:val="0"/>
      <w:marTop w:val="0"/>
      <w:marBottom w:val="0"/>
      <w:divBdr>
        <w:top w:val="none" w:sz="0" w:space="0" w:color="auto"/>
        <w:left w:val="none" w:sz="0" w:space="0" w:color="auto"/>
        <w:bottom w:val="none" w:sz="0" w:space="0" w:color="auto"/>
        <w:right w:val="none" w:sz="0" w:space="0" w:color="auto"/>
      </w:divBdr>
    </w:div>
    <w:div w:id="19447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Diversity@umaryland.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1.safelinks.protection.outlook.com/?url=https%3A%2F%2Fumbforms.wufoo.com%2Fforms%2Fumb-job-applicant-accommodation-request%2F&amp;data=05%7C02%7CMOgarro%40som.umaryland.edu%7Ca506d731553c4d511eaa08dd6d77480a%7C717009a620de461a88940312a395cac9%7C0%7C0%7C638787081261455616%7CUnknown%7CTWFpbGZsb3d8eyJFbXB0eU1hcGkiOnRydWUsIlYiOiIwLjAuMDAwMCIsIlAiOiJXaW4zMiIsIkFOIjoiTWFpbCIsIldUIjoyfQ%3D%3D%7C0%7C%7C%7C&amp;sdata=wdsuFny57JWzTyQIII4VCSuMrIzufugZZuodf5JF71U%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b.taleo.net/careersection/jobdetail.ftl?job=19000089&amp;lang=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maryland.edu/hrs/benefits/" TargetMode="External"/><Relationship Id="rId4" Type="http://schemas.openxmlformats.org/officeDocument/2006/relationships/settings" Target="settings.xml"/><Relationship Id="rId9" Type="http://schemas.openxmlformats.org/officeDocument/2006/relationships/image" Target="cid:image001.jpg@01D39C1E.1D45C5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School of Medicine Equitable Faculty Search Policy</vt:lpstr>
    </vt:vector>
  </TitlesOfParts>
  <Company>University of Maryland School of Medicine</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Medicine Equitable Faculy Search Policy</dc:title>
  <dc:creator>General, Admissions</dc:creator>
  <cp:lastModifiedBy>Ogarro, Monique</cp:lastModifiedBy>
  <cp:revision>8</cp:revision>
  <cp:lastPrinted>2019-08-13T17:48:00Z</cp:lastPrinted>
  <dcterms:created xsi:type="dcterms:W3CDTF">2025-04-01T21:07:00Z</dcterms:created>
  <dcterms:modified xsi:type="dcterms:W3CDTF">2025-04-01T21:19:00Z</dcterms:modified>
</cp:coreProperties>
</file>