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0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50"/>
        <w:gridCol w:w="5250"/>
      </w:tblGrid>
      <w:tr w:rsidR="00DE343D" w14:paraId="41B6D6B8" w14:textId="77777777">
        <w:tc>
          <w:tcPr>
            <w:tcW w:w="5250" w:type="dxa"/>
            <w:tcMar>
              <w:left w:w="0" w:type="dxa"/>
              <w:right w:w="0" w:type="dxa"/>
            </w:tcMar>
          </w:tcPr>
          <w:p w14:paraId="65B01807" w14:textId="77777777" w:rsidR="00DE343D" w:rsidRDefault="00000000">
            <w:r>
              <w:rPr>
                <w:rFonts w:ascii="Consolas" w:eastAsia="Consolas" w:hAnsi="Consolas" w:cs="Consolas"/>
                <w:b/>
                <w:bCs/>
                <w:caps/>
                <w:color w:val="0E5B69"/>
                <w:spacing w:val="40"/>
                <w:sz w:val="13"/>
                <w:szCs w:val="13"/>
              </w:rPr>
              <w:t>University of Maryland Baltimore</w:t>
            </w:r>
          </w:p>
        </w:tc>
        <w:tc>
          <w:tcPr>
            <w:tcW w:w="5250" w:type="dxa"/>
            <w:tcMar>
              <w:left w:w="0" w:type="dxa"/>
              <w:right w:w="0" w:type="dxa"/>
            </w:tcMar>
          </w:tcPr>
          <w:p w14:paraId="2F96A7F9" w14:textId="77777777" w:rsidR="00DE343D" w:rsidRDefault="00000000">
            <w:pPr>
              <w:jc w:val="right"/>
            </w:pPr>
            <w:r>
              <w:rPr>
                <w:rFonts w:ascii="Consolas" w:eastAsia="Consolas" w:hAnsi="Consolas" w:cs="Consolas"/>
                <w:b/>
                <w:bCs/>
                <w:caps/>
                <w:color w:val="0E5B69"/>
                <w:spacing w:val="40"/>
                <w:sz w:val="13"/>
                <w:szCs w:val="13"/>
              </w:rPr>
              <w:t>Simultaneous PET / MRI  ·  9.4 T</w:t>
            </w:r>
          </w:p>
        </w:tc>
      </w:tr>
    </w:tbl>
    <w:p w14:paraId="1E5833D4" w14:textId="77777777" w:rsidR="00DE343D" w:rsidRDefault="00000000">
      <w:pPr>
        <w:spacing w:before="96" w:after="50"/>
      </w:pPr>
      <w:r>
        <w:rPr>
          <w:rFonts w:ascii="Consolas" w:eastAsia="Consolas" w:hAnsi="Consolas" w:cs="Consolas"/>
          <w:b/>
          <w:bCs/>
          <w:caps/>
          <w:color w:val="B07A08"/>
          <w:spacing w:val="40"/>
          <w:sz w:val="13"/>
          <w:szCs w:val="13"/>
        </w:rPr>
        <w:t>Mini-Symposium</w:t>
      </w:r>
    </w:p>
    <w:p w14:paraId="38C8FD78" w14:textId="77777777" w:rsidR="00DE343D" w:rsidRDefault="00000000" w:rsidP="00AC7DC3">
      <w:pPr>
        <w:spacing w:after="48"/>
      </w:pPr>
      <w:r>
        <w:rPr>
          <w:b/>
          <w:bCs/>
          <w:sz w:val="32"/>
          <w:szCs w:val="32"/>
        </w:rPr>
        <w:t>Insights into diagnostics and guiding therapeutics taking advantage of the high sensitivity of PET imaging</w:t>
      </w:r>
    </w:p>
    <w:tbl>
      <w:tblPr>
        <w:tblW w:w="1050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00"/>
        <w:gridCol w:w="4400"/>
      </w:tblGrid>
      <w:tr w:rsidR="00DE343D" w14:paraId="0B9DC7D2" w14:textId="77777777">
        <w:tc>
          <w:tcPr>
            <w:tcW w:w="6100" w:type="dxa"/>
            <w:tcBorders>
              <w:left w:val="single" w:sz="18" w:space="0" w:color="B07A08"/>
            </w:tcBorders>
            <w:shd w:val="clear" w:color="auto" w:fill="EDF3F4"/>
            <w:tcMar>
              <w:top w:w="96" w:type="dxa"/>
              <w:left w:w="170" w:type="dxa"/>
              <w:bottom w:w="96" w:type="dxa"/>
              <w:right w:w="170" w:type="dxa"/>
            </w:tcMar>
          </w:tcPr>
          <w:p w14:paraId="11B0B9F1" w14:textId="77777777" w:rsidR="00DE343D" w:rsidRDefault="00000000">
            <w:pPr>
              <w:spacing w:after="34"/>
            </w:pPr>
            <w:r>
              <w:rPr>
                <w:rFonts w:ascii="Consolas" w:eastAsia="Consolas" w:hAnsi="Consolas" w:cs="Consolas"/>
                <w:b/>
                <w:bCs/>
                <w:caps/>
                <w:color w:val="B07A08"/>
                <w:spacing w:val="40"/>
                <w:sz w:val="13"/>
                <w:szCs w:val="13"/>
              </w:rPr>
              <w:t>Marking the installation of</w:t>
            </w:r>
          </w:p>
          <w:p w14:paraId="43DA01C1" w14:textId="77777777" w:rsidR="00DE343D" w:rsidRDefault="00000000">
            <w:pPr>
              <w:spacing w:after="26"/>
            </w:pPr>
            <w:r>
              <w:rPr>
                <w:b/>
                <w:bCs/>
                <w:sz w:val="28"/>
                <w:szCs w:val="28"/>
              </w:rPr>
              <w:t>Wide-bore PET insert Si198</w:t>
            </w:r>
          </w:p>
          <w:p w14:paraId="1D823397" w14:textId="77777777" w:rsidR="00DE343D" w:rsidRDefault="00000000">
            <w:r>
              <w:rPr>
                <w:color w:val="3D4E5C"/>
                <w:sz w:val="17"/>
                <w:szCs w:val="17"/>
              </w:rPr>
              <w:t>For small-animal simultaneous PET/MRI at 9.4 T, serving the University of Maryland community</w:t>
            </w:r>
          </w:p>
        </w:tc>
        <w:tc>
          <w:tcPr>
            <w:tcW w:w="4400" w:type="dxa"/>
            <w:tcBorders>
              <w:left w:val="single" w:sz="18" w:space="0" w:color="0E5B69"/>
            </w:tcBorders>
            <w:shd w:val="clear" w:color="auto" w:fill="EDF3F4"/>
            <w:tcMar>
              <w:top w:w="96" w:type="dxa"/>
              <w:left w:w="170" w:type="dxa"/>
              <w:bottom w:w="96" w:type="dxa"/>
              <w:right w:w="150" w:type="dxa"/>
            </w:tcMar>
          </w:tcPr>
          <w:p w14:paraId="2701DF9B" w14:textId="77777777" w:rsidR="00DE343D" w:rsidRDefault="00000000">
            <w:pPr>
              <w:spacing w:after="34"/>
            </w:pPr>
            <w:r>
              <w:rPr>
                <w:rFonts w:ascii="Consolas" w:eastAsia="Consolas" w:hAnsi="Consolas" w:cs="Consolas"/>
                <w:b/>
                <w:bCs/>
                <w:caps/>
                <w:color w:val="0E5B69"/>
                <w:spacing w:val="40"/>
                <w:sz w:val="13"/>
                <w:szCs w:val="13"/>
              </w:rPr>
              <w:t>Chair of the Mini-Symposium</w:t>
            </w:r>
          </w:p>
          <w:p w14:paraId="0DEBF62F" w14:textId="77777777" w:rsidR="00DE343D" w:rsidRDefault="00000000">
            <w:pPr>
              <w:spacing w:after="22"/>
            </w:pPr>
            <w:r>
              <w:rPr>
                <w:b/>
                <w:bCs/>
                <w:sz w:val="24"/>
                <w:szCs w:val="24"/>
              </w:rPr>
              <w:t>Mirosław Janowski</w:t>
            </w:r>
          </w:p>
          <w:p w14:paraId="30501762" w14:textId="77777777" w:rsidR="00DE343D" w:rsidRDefault="00000000">
            <w:r>
              <w:rPr>
                <w:color w:val="3D4E5C"/>
                <w:sz w:val="17"/>
                <w:szCs w:val="17"/>
              </w:rPr>
              <w:t>Department of Diagnostic Radiology and Nuclear Medicine, University of Maryland Baltimore</w:t>
            </w:r>
          </w:p>
        </w:tc>
      </w:tr>
    </w:tbl>
    <w:p w14:paraId="3F078620" w14:textId="77777777" w:rsidR="00DE343D" w:rsidRDefault="00DE343D">
      <w:pPr>
        <w:spacing w:line="60" w:lineRule="auto"/>
      </w:pPr>
    </w:p>
    <w:tbl>
      <w:tblPr>
        <w:tblW w:w="1050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3500"/>
        <w:gridCol w:w="3500"/>
      </w:tblGrid>
      <w:tr w:rsidR="00DE343D" w14:paraId="6F02C00A" w14:textId="77777777">
        <w:tc>
          <w:tcPr>
            <w:tcW w:w="3500" w:type="dxa"/>
            <w:tcMar>
              <w:top w:w="66" w:type="dxa"/>
              <w:left w:w="0" w:type="dxa"/>
              <w:bottom w:w="66" w:type="dxa"/>
              <w:right w:w="170" w:type="dxa"/>
            </w:tcMar>
          </w:tcPr>
          <w:p w14:paraId="1EB1545E" w14:textId="77777777" w:rsidR="00DE343D" w:rsidRDefault="00000000">
            <w:pPr>
              <w:spacing w:after="44"/>
            </w:pPr>
            <w:r>
              <w:rPr>
                <w:rFonts w:ascii="Consolas" w:eastAsia="Consolas" w:hAnsi="Consolas" w:cs="Consolas"/>
                <w:b/>
                <w:bCs/>
                <w:caps/>
                <w:color w:val="0E5B69"/>
                <w:spacing w:val="40"/>
                <w:sz w:val="13"/>
                <w:szCs w:val="13"/>
              </w:rPr>
              <w:t>Date</w:t>
            </w:r>
          </w:p>
          <w:p w14:paraId="13FE4C5A" w14:textId="77777777" w:rsidR="00DE343D" w:rsidRDefault="00000000">
            <w:r>
              <w:rPr>
                <w:b/>
                <w:bCs/>
                <w:sz w:val="21"/>
                <w:szCs w:val="21"/>
              </w:rPr>
              <w:t>Friday, 18 September 2026</w:t>
            </w:r>
          </w:p>
        </w:tc>
        <w:tc>
          <w:tcPr>
            <w:tcW w:w="3500" w:type="dxa"/>
            <w:tcBorders>
              <w:left w:val="single" w:sz="4" w:space="0" w:color="DCE3E8"/>
            </w:tcBorders>
            <w:tcMar>
              <w:top w:w="66" w:type="dxa"/>
              <w:left w:w="170" w:type="dxa"/>
              <w:bottom w:w="66" w:type="dxa"/>
              <w:right w:w="170" w:type="dxa"/>
            </w:tcMar>
          </w:tcPr>
          <w:p w14:paraId="1DC3E6FF" w14:textId="77777777" w:rsidR="00DE343D" w:rsidRDefault="00000000">
            <w:pPr>
              <w:spacing w:after="44"/>
            </w:pPr>
            <w:r>
              <w:rPr>
                <w:rFonts w:ascii="Consolas" w:eastAsia="Consolas" w:hAnsi="Consolas" w:cs="Consolas"/>
                <w:b/>
                <w:bCs/>
                <w:caps/>
                <w:color w:val="0E5B69"/>
                <w:spacing w:val="40"/>
                <w:sz w:val="13"/>
                <w:szCs w:val="13"/>
              </w:rPr>
              <w:t>Time</w:t>
            </w:r>
          </w:p>
          <w:p w14:paraId="7F81975B" w14:textId="77777777" w:rsidR="00DE343D" w:rsidRDefault="00000000">
            <w:pPr>
              <w:spacing w:after="20"/>
            </w:pPr>
            <w:r>
              <w:rPr>
                <w:b/>
                <w:bCs/>
                <w:sz w:val="21"/>
                <w:szCs w:val="21"/>
              </w:rPr>
              <w:t>12:00 – 4:20 PM</w:t>
            </w:r>
          </w:p>
          <w:p w14:paraId="29986C48" w14:textId="77777777" w:rsidR="00DE343D" w:rsidRDefault="00000000">
            <w:r>
              <w:rPr>
                <w:color w:val="0E5B69"/>
                <w:sz w:val="17"/>
                <w:szCs w:val="17"/>
              </w:rPr>
              <w:t>Lunch from 11:30 AM · 12:00 PM start, sharp</w:t>
            </w:r>
          </w:p>
        </w:tc>
        <w:tc>
          <w:tcPr>
            <w:tcW w:w="3500" w:type="dxa"/>
            <w:tcBorders>
              <w:left w:val="single" w:sz="4" w:space="0" w:color="DCE3E8"/>
            </w:tcBorders>
            <w:tcMar>
              <w:top w:w="66" w:type="dxa"/>
              <w:left w:w="170" w:type="dxa"/>
              <w:bottom w:w="66" w:type="dxa"/>
              <w:right w:w="170" w:type="dxa"/>
            </w:tcMar>
          </w:tcPr>
          <w:p w14:paraId="577EC120" w14:textId="77777777" w:rsidR="00DE343D" w:rsidRDefault="00000000">
            <w:pPr>
              <w:spacing w:after="44"/>
            </w:pPr>
            <w:r>
              <w:rPr>
                <w:rFonts w:ascii="Consolas" w:eastAsia="Consolas" w:hAnsi="Consolas" w:cs="Consolas"/>
                <w:b/>
                <w:bCs/>
                <w:caps/>
                <w:color w:val="0E5B69"/>
                <w:spacing w:val="40"/>
                <w:sz w:val="13"/>
                <w:szCs w:val="13"/>
              </w:rPr>
              <w:t>Venue</w:t>
            </w:r>
          </w:p>
          <w:p w14:paraId="34C3C098" w14:textId="77777777" w:rsidR="00DE343D" w:rsidRDefault="00000000">
            <w:pPr>
              <w:spacing w:after="20"/>
            </w:pPr>
            <w:r>
              <w:rPr>
                <w:b/>
                <w:bCs/>
                <w:sz w:val="21"/>
                <w:szCs w:val="21"/>
              </w:rPr>
              <w:t>Frenkil Lecture Hall</w:t>
            </w:r>
          </w:p>
          <w:p w14:paraId="54C04422" w14:textId="77777777" w:rsidR="00DE343D" w:rsidRDefault="00000000">
            <w:r>
              <w:rPr>
                <w:color w:val="3D4E5C"/>
                <w:sz w:val="17"/>
                <w:szCs w:val="17"/>
              </w:rPr>
              <w:t>Room 1010, 1st floor, HSF III</w:t>
            </w:r>
          </w:p>
        </w:tc>
      </w:tr>
    </w:tbl>
    <w:p w14:paraId="578E2ADB" w14:textId="77777777" w:rsidR="00DE343D" w:rsidRDefault="00000000">
      <w:pPr>
        <w:spacing w:before="130" w:after="56"/>
      </w:pPr>
      <w:r>
        <w:rPr>
          <w:rFonts w:ascii="Consolas" w:eastAsia="Consolas" w:hAnsi="Consolas" w:cs="Consolas"/>
          <w:b/>
          <w:bCs/>
          <w:caps/>
          <w:color w:val="0E5B69"/>
          <w:spacing w:val="40"/>
          <w:sz w:val="13"/>
          <w:szCs w:val="13"/>
        </w:rPr>
        <w:t>Agenda</w:t>
      </w:r>
    </w:p>
    <w:tbl>
      <w:tblPr>
        <w:tblW w:w="1050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9600"/>
      </w:tblGrid>
      <w:tr w:rsidR="00DE343D" w14:paraId="26045BE6" w14:textId="77777777">
        <w:tc>
          <w:tcPr>
            <w:tcW w:w="900" w:type="dxa"/>
            <w:tcBorders>
              <w:top w:val="single" w:sz="4" w:space="0" w:color="DCE3E8"/>
            </w:tcBorders>
            <w:tcMar>
              <w:top w:w="38" w:type="dxa"/>
              <w:left w:w="0" w:type="dxa"/>
              <w:bottom w:w="38" w:type="dxa"/>
              <w:right w:w="120" w:type="dxa"/>
            </w:tcMar>
          </w:tcPr>
          <w:p w14:paraId="040EEAB4" w14:textId="77777777" w:rsidR="00DE343D" w:rsidRDefault="00000000">
            <w:r>
              <w:rPr>
                <w:rFonts w:ascii="Consolas" w:eastAsia="Consolas" w:hAnsi="Consolas" w:cs="Consolas"/>
                <w:b/>
                <w:bCs/>
                <w:color w:val="B07A08"/>
              </w:rPr>
              <w:t>11:30</w:t>
            </w:r>
          </w:p>
        </w:tc>
        <w:tc>
          <w:tcPr>
            <w:tcW w:w="9600" w:type="dxa"/>
            <w:tcBorders>
              <w:top w:val="single" w:sz="4" w:space="0" w:color="DCE3E8"/>
            </w:tcBorders>
            <w:tcMar>
              <w:top w:w="38" w:type="dxa"/>
              <w:left w:w="0" w:type="dxa"/>
              <w:bottom w:w="38" w:type="dxa"/>
              <w:right w:w="0" w:type="dxa"/>
            </w:tcMar>
          </w:tcPr>
          <w:p w14:paraId="4B4EB862" w14:textId="77777777" w:rsidR="00DE343D" w:rsidRDefault="00000000">
            <w:r>
              <w:rPr>
                <w:b/>
                <w:bCs/>
                <w:color w:val="B07A08"/>
                <w:sz w:val="24"/>
                <w:szCs w:val="24"/>
              </w:rPr>
              <w:t>Lunch, provided by Bruker</w:t>
            </w:r>
          </w:p>
        </w:tc>
      </w:tr>
      <w:tr w:rsidR="00DE343D" w14:paraId="013E11CD" w14:textId="77777777">
        <w:tc>
          <w:tcPr>
            <w:tcW w:w="900" w:type="dxa"/>
            <w:tcBorders>
              <w:top w:val="single" w:sz="4" w:space="0" w:color="DCE3E8"/>
            </w:tcBorders>
            <w:tcMar>
              <w:top w:w="68" w:type="dxa"/>
              <w:left w:w="0" w:type="dxa"/>
              <w:bottom w:w="68" w:type="dxa"/>
              <w:right w:w="120" w:type="dxa"/>
            </w:tcMar>
          </w:tcPr>
          <w:p w14:paraId="1046474C" w14:textId="77777777" w:rsidR="00DE343D" w:rsidRDefault="00000000">
            <w:r>
              <w:rPr>
                <w:rFonts w:ascii="Consolas" w:eastAsia="Consolas" w:hAnsi="Consolas" w:cs="Consolas"/>
                <w:b/>
                <w:bCs/>
                <w:color w:val="0E5B69"/>
              </w:rPr>
              <w:t>12:00</w:t>
            </w:r>
          </w:p>
        </w:tc>
        <w:tc>
          <w:tcPr>
            <w:tcW w:w="9600" w:type="dxa"/>
            <w:tcBorders>
              <w:top w:val="single" w:sz="4" w:space="0" w:color="DCE3E8"/>
            </w:tcBorders>
            <w:tcMar>
              <w:top w:w="68" w:type="dxa"/>
              <w:left w:w="0" w:type="dxa"/>
              <w:bottom w:w="68" w:type="dxa"/>
              <w:right w:w="0" w:type="dxa"/>
            </w:tcMar>
          </w:tcPr>
          <w:p w14:paraId="7329DFAF" w14:textId="77777777" w:rsidR="00DE343D" w:rsidRDefault="00000000">
            <w:pPr>
              <w:tabs>
                <w:tab w:val="right" w:pos="9450"/>
              </w:tabs>
              <w:spacing w:after="14"/>
            </w:pPr>
            <w:r>
              <w:rPr>
                <w:b/>
                <w:bCs/>
                <w:sz w:val="26"/>
                <w:szCs w:val="26"/>
              </w:rPr>
              <w:t>Tarek Hanna</w:t>
            </w:r>
            <w:r>
              <w:tab/>
            </w:r>
            <w:r>
              <w:rPr>
                <w:color w:val="3D4E5C"/>
                <w:sz w:val="17"/>
                <w:szCs w:val="17"/>
              </w:rPr>
              <w:t>Chair, Department of Diagnostic Radiology and Nuclear Medicine, University of Maryland Baltimore</w:t>
            </w:r>
          </w:p>
          <w:p w14:paraId="28773BCE" w14:textId="77777777" w:rsidR="00DE343D" w:rsidRDefault="00000000">
            <w:r>
              <w:rPr>
                <w:i/>
                <w:iCs/>
                <w:sz w:val="18"/>
                <w:szCs w:val="18"/>
              </w:rPr>
              <w:t>Welcome Address</w:t>
            </w:r>
          </w:p>
        </w:tc>
      </w:tr>
    </w:tbl>
    <w:p w14:paraId="453D8F48" w14:textId="77777777" w:rsidR="00DE343D" w:rsidRDefault="00DE343D">
      <w:pPr>
        <w:spacing w:line="60" w:lineRule="auto"/>
      </w:pPr>
    </w:p>
    <w:tbl>
      <w:tblPr>
        <w:tblW w:w="10500" w:type="dxa"/>
        <w:tblInd w:w="-23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"/>
        <w:gridCol w:w="875"/>
        <w:gridCol w:w="9579"/>
        <w:gridCol w:w="23"/>
      </w:tblGrid>
      <w:tr w:rsidR="00DE343D" w14:paraId="1C6B7268" w14:textId="77777777">
        <w:trPr>
          <w:gridBefore w:val="1"/>
          <w:wBefore w:w="23" w:type="dxa"/>
        </w:trPr>
        <w:tc>
          <w:tcPr>
            <w:tcW w:w="10500" w:type="dxa"/>
            <w:gridSpan w:val="3"/>
            <w:tcBorders>
              <w:left w:val="single" w:sz="18" w:space="0" w:color="0E5B69"/>
            </w:tcBorders>
            <w:shd w:val="clear" w:color="auto" w:fill="EDF3F4"/>
            <w:tcMar>
              <w:top w:w="92" w:type="dxa"/>
              <w:left w:w="160" w:type="dxa"/>
              <w:bottom w:w="92" w:type="dxa"/>
              <w:right w:w="120" w:type="dxa"/>
            </w:tcMar>
          </w:tcPr>
          <w:p w14:paraId="65AEA4A2" w14:textId="77777777" w:rsidR="00DE343D" w:rsidRDefault="00000000">
            <w:pPr>
              <w:spacing w:after="24"/>
            </w:pPr>
            <w:r>
              <w:rPr>
                <w:rFonts w:ascii="Consolas" w:eastAsia="Consolas" w:hAnsi="Consolas" w:cs="Consolas"/>
                <w:b/>
                <w:bCs/>
                <w:caps/>
                <w:color w:val="0E5B69"/>
                <w:spacing w:val="40"/>
                <w:sz w:val="13"/>
                <w:szCs w:val="13"/>
              </w:rPr>
              <w:t>Session 1</w:t>
            </w:r>
          </w:p>
          <w:p w14:paraId="77EEBA3B" w14:textId="77777777" w:rsidR="00DE343D" w:rsidRDefault="00000000">
            <w:pPr>
              <w:tabs>
                <w:tab w:val="right" w:pos="10180"/>
              </w:tabs>
            </w:pPr>
            <w:r>
              <w:rPr>
                <w:b/>
                <w:bCs/>
                <w:sz w:val="22"/>
                <w:szCs w:val="22"/>
              </w:rPr>
              <w:t>Simultaneous PET/MR — from system design to image guidance</w:t>
            </w:r>
            <w:r>
              <w:tab/>
            </w:r>
            <w:r>
              <w:rPr>
                <w:color w:val="3D4E5C"/>
                <w:sz w:val="17"/>
                <w:szCs w:val="17"/>
              </w:rPr>
              <w:t>Chaired by Andrew Goertzen and Chengyan Chu</w:t>
            </w:r>
          </w:p>
        </w:tc>
      </w:tr>
      <w:tr w:rsidR="00DE343D" w14:paraId="60E88FF1" w14:textId="77777777">
        <w:trPr>
          <w:gridAfter w:val="1"/>
          <w:wAfter w:w="23" w:type="dxa"/>
        </w:trPr>
        <w:tc>
          <w:tcPr>
            <w:tcW w:w="900" w:type="dxa"/>
            <w:gridSpan w:val="2"/>
            <w:tcBorders>
              <w:top w:val="single" w:sz="4" w:space="0" w:color="DCE3E8"/>
            </w:tcBorders>
            <w:tcMar>
              <w:top w:w="44" w:type="dxa"/>
              <w:left w:w="0" w:type="dxa"/>
              <w:bottom w:w="44" w:type="dxa"/>
              <w:right w:w="120" w:type="dxa"/>
            </w:tcMar>
          </w:tcPr>
          <w:p w14:paraId="6110B4C1" w14:textId="77777777" w:rsidR="00DE343D" w:rsidRDefault="00000000">
            <w:r>
              <w:rPr>
                <w:rFonts w:ascii="Consolas" w:eastAsia="Consolas" w:hAnsi="Consolas" w:cs="Consolas"/>
                <w:b/>
                <w:bCs/>
                <w:color w:val="0E5B69"/>
              </w:rPr>
              <w:t>12:05</w:t>
            </w:r>
          </w:p>
        </w:tc>
        <w:tc>
          <w:tcPr>
            <w:tcW w:w="9600" w:type="dxa"/>
            <w:tcBorders>
              <w:top w:val="single" w:sz="4" w:space="0" w:color="DCE3E8"/>
            </w:tcBorders>
            <w:tcMar>
              <w:top w:w="44" w:type="dxa"/>
              <w:left w:w="0" w:type="dxa"/>
              <w:bottom w:w="44" w:type="dxa"/>
              <w:right w:w="0" w:type="dxa"/>
            </w:tcMar>
          </w:tcPr>
          <w:p w14:paraId="58F33A10" w14:textId="77777777" w:rsidR="00DE343D" w:rsidRDefault="00000000">
            <w:pPr>
              <w:tabs>
                <w:tab w:val="right" w:pos="9450"/>
              </w:tabs>
              <w:spacing w:after="14"/>
            </w:pPr>
            <w:r>
              <w:rPr>
                <w:b/>
                <w:bCs/>
                <w:sz w:val="21"/>
                <w:szCs w:val="21"/>
              </w:rPr>
              <w:t>Andrew Goertzen</w:t>
            </w:r>
            <w:r>
              <w:tab/>
            </w:r>
            <w:r>
              <w:rPr>
                <w:color w:val="3D4E5C"/>
                <w:sz w:val="17"/>
                <w:szCs w:val="17"/>
              </w:rPr>
              <w:t>Department of Diagnostic Radiology and Nuclear Medicine, University of Maryland Baltimore</w:t>
            </w:r>
          </w:p>
          <w:p w14:paraId="06074B83" w14:textId="77777777" w:rsidR="00DE343D" w:rsidRDefault="00000000">
            <w:r>
              <w:rPr>
                <w:i/>
                <w:iCs/>
                <w:sz w:val="18"/>
                <w:szCs w:val="18"/>
              </w:rPr>
              <w:t>A Brief History of Simultaneous PET/MR System Development</w:t>
            </w:r>
          </w:p>
        </w:tc>
      </w:tr>
      <w:tr w:rsidR="00DE343D" w14:paraId="07D9C249" w14:textId="77777777">
        <w:trPr>
          <w:gridAfter w:val="1"/>
          <w:wAfter w:w="23" w:type="dxa"/>
        </w:trPr>
        <w:tc>
          <w:tcPr>
            <w:tcW w:w="900" w:type="dxa"/>
            <w:gridSpan w:val="2"/>
            <w:tcBorders>
              <w:top w:val="single" w:sz="4" w:space="0" w:color="DCE3E8"/>
            </w:tcBorders>
            <w:tcMar>
              <w:top w:w="44" w:type="dxa"/>
              <w:left w:w="0" w:type="dxa"/>
              <w:bottom w:w="44" w:type="dxa"/>
              <w:right w:w="120" w:type="dxa"/>
            </w:tcMar>
          </w:tcPr>
          <w:p w14:paraId="54E708F6" w14:textId="77777777" w:rsidR="00DE343D" w:rsidRDefault="00000000">
            <w:r>
              <w:rPr>
                <w:rFonts w:ascii="Consolas" w:eastAsia="Consolas" w:hAnsi="Consolas" w:cs="Consolas"/>
                <w:b/>
                <w:bCs/>
                <w:color w:val="0E5B69"/>
              </w:rPr>
              <w:t>12:35</w:t>
            </w:r>
          </w:p>
        </w:tc>
        <w:tc>
          <w:tcPr>
            <w:tcW w:w="9600" w:type="dxa"/>
            <w:tcBorders>
              <w:top w:val="single" w:sz="4" w:space="0" w:color="DCE3E8"/>
            </w:tcBorders>
            <w:tcMar>
              <w:top w:w="44" w:type="dxa"/>
              <w:left w:w="0" w:type="dxa"/>
              <w:bottom w:w="44" w:type="dxa"/>
              <w:right w:w="0" w:type="dxa"/>
            </w:tcMar>
          </w:tcPr>
          <w:p w14:paraId="3E4F9B3C" w14:textId="77777777" w:rsidR="00DE343D" w:rsidRDefault="00000000">
            <w:pPr>
              <w:tabs>
                <w:tab w:val="right" w:pos="9450"/>
              </w:tabs>
              <w:spacing w:after="14"/>
            </w:pPr>
            <w:r>
              <w:rPr>
                <w:b/>
                <w:bCs/>
                <w:sz w:val="21"/>
                <w:szCs w:val="21"/>
              </w:rPr>
              <w:t>Todd Sasser</w:t>
            </w:r>
            <w:r>
              <w:tab/>
            </w:r>
            <w:r>
              <w:rPr>
                <w:color w:val="3D4E5C"/>
                <w:sz w:val="17"/>
                <w:szCs w:val="17"/>
              </w:rPr>
              <w:t>Head of PCI Applications Americas, Bruker</w:t>
            </w:r>
          </w:p>
          <w:p w14:paraId="0F032CC9" w14:textId="77777777" w:rsidR="00DE343D" w:rsidRDefault="00000000">
            <w:r>
              <w:rPr>
                <w:i/>
                <w:iCs/>
                <w:sz w:val="18"/>
                <w:szCs w:val="18"/>
              </w:rPr>
              <w:t>How PET/MR enables experiments that are difficult with PET/CT or MR alone</w:t>
            </w:r>
          </w:p>
        </w:tc>
      </w:tr>
      <w:tr w:rsidR="00DE343D" w14:paraId="6A31DC3C" w14:textId="77777777">
        <w:trPr>
          <w:gridAfter w:val="1"/>
          <w:wAfter w:w="23" w:type="dxa"/>
        </w:trPr>
        <w:tc>
          <w:tcPr>
            <w:tcW w:w="900" w:type="dxa"/>
            <w:gridSpan w:val="2"/>
            <w:tcBorders>
              <w:top w:val="single" w:sz="4" w:space="0" w:color="DCE3E8"/>
            </w:tcBorders>
            <w:tcMar>
              <w:top w:w="44" w:type="dxa"/>
              <w:left w:w="0" w:type="dxa"/>
              <w:bottom w:w="44" w:type="dxa"/>
              <w:right w:w="120" w:type="dxa"/>
            </w:tcMar>
          </w:tcPr>
          <w:p w14:paraId="47FF24E3" w14:textId="77777777" w:rsidR="00DE343D" w:rsidRDefault="00000000">
            <w:r>
              <w:rPr>
                <w:rFonts w:ascii="Consolas" w:eastAsia="Consolas" w:hAnsi="Consolas" w:cs="Consolas"/>
                <w:b/>
                <w:bCs/>
                <w:color w:val="0E5B69"/>
              </w:rPr>
              <w:t>13:05</w:t>
            </w:r>
          </w:p>
        </w:tc>
        <w:tc>
          <w:tcPr>
            <w:tcW w:w="9600" w:type="dxa"/>
            <w:tcBorders>
              <w:top w:val="single" w:sz="4" w:space="0" w:color="DCE3E8"/>
            </w:tcBorders>
            <w:tcMar>
              <w:top w:w="44" w:type="dxa"/>
              <w:left w:w="0" w:type="dxa"/>
              <w:bottom w:w="44" w:type="dxa"/>
              <w:right w:w="0" w:type="dxa"/>
            </w:tcMar>
          </w:tcPr>
          <w:p w14:paraId="2237056A" w14:textId="77777777" w:rsidR="00DE343D" w:rsidRDefault="00000000">
            <w:pPr>
              <w:tabs>
                <w:tab w:val="right" w:pos="9450"/>
              </w:tabs>
              <w:spacing w:after="14"/>
            </w:pPr>
            <w:r>
              <w:rPr>
                <w:b/>
                <w:bCs/>
                <w:sz w:val="21"/>
                <w:szCs w:val="21"/>
              </w:rPr>
              <w:t>Mirosław Janowski</w:t>
            </w:r>
            <w:r>
              <w:tab/>
            </w:r>
            <w:r>
              <w:rPr>
                <w:color w:val="3D4E5C"/>
                <w:sz w:val="17"/>
                <w:szCs w:val="17"/>
              </w:rPr>
              <w:t>Department of Diagnostic Radiology and Nuclear Medicine, University of Maryland Baltimore</w:t>
            </w:r>
          </w:p>
          <w:p w14:paraId="33D76B08" w14:textId="77777777" w:rsidR="00DE343D" w:rsidRDefault="00000000">
            <w:r>
              <w:rPr>
                <w:i/>
                <w:iCs/>
                <w:sz w:val="18"/>
                <w:szCs w:val="18"/>
              </w:rPr>
              <w:t>Toward interventional PET/MR applications</w:t>
            </w:r>
          </w:p>
        </w:tc>
      </w:tr>
      <w:tr w:rsidR="00DE343D" w14:paraId="2D044731" w14:textId="77777777">
        <w:trPr>
          <w:gridAfter w:val="1"/>
          <w:wAfter w:w="23" w:type="dxa"/>
        </w:trPr>
        <w:tc>
          <w:tcPr>
            <w:tcW w:w="900" w:type="dxa"/>
            <w:gridSpan w:val="2"/>
            <w:tcBorders>
              <w:top w:val="single" w:sz="4" w:space="0" w:color="DCE3E8"/>
            </w:tcBorders>
            <w:tcMar>
              <w:top w:w="44" w:type="dxa"/>
              <w:left w:w="0" w:type="dxa"/>
              <w:bottom w:w="44" w:type="dxa"/>
              <w:right w:w="120" w:type="dxa"/>
            </w:tcMar>
          </w:tcPr>
          <w:p w14:paraId="1459F8C0" w14:textId="77777777" w:rsidR="00DE343D" w:rsidRDefault="00000000">
            <w:r>
              <w:rPr>
                <w:rFonts w:ascii="Consolas" w:eastAsia="Consolas" w:hAnsi="Consolas" w:cs="Consolas"/>
                <w:b/>
                <w:bCs/>
                <w:color w:val="0E5B69"/>
              </w:rPr>
              <w:t>13:35</w:t>
            </w:r>
          </w:p>
        </w:tc>
        <w:tc>
          <w:tcPr>
            <w:tcW w:w="9600" w:type="dxa"/>
            <w:tcBorders>
              <w:top w:val="single" w:sz="4" w:space="0" w:color="DCE3E8"/>
            </w:tcBorders>
            <w:tcMar>
              <w:top w:w="44" w:type="dxa"/>
              <w:left w:w="0" w:type="dxa"/>
              <w:bottom w:w="44" w:type="dxa"/>
              <w:right w:w="0" w:type="dxa"/>
            </w:tcMar>
          </w:tcPr>
          <w:p w14:paraId="5AA887C9" w14:textId="77777777" w:rsidR="00DE343D" w:rsidRDefault="00000000">
            <w:pPr>
              <w:tabs>
                <w:tab w:val="right" w:pos="9450"/>
              </w:tabs>
              <w:spacing w:after="14"/>
            </w:pPr>
            <w:r>
              <w:rPr>
                <w:b/>
                <w:bCs/>
                <w:sz w:val="21"/>
                <w:szCs w:val="21"/>
              </w:rPr>
              <w:t>Nalinikanth Kotagiri</w:t>
            </w:r>
            <w:r>
              <w:tab/>
            </w:r>
            <w:r>
              <w:rPr>
                <w:color w:val="3D4E5C"/>
                <w:sz w:val="17"/>
                <w:szCs w:val="17"/>
              </w:rPr>
              <w:t>Department of Medicine, University of Maryland Baltimore</w:t>
            </w:r>
          </w:p>
          <w:p w14:paraId="0E6E000A" w14:textId="77777777" w:rsidR="00DE343D" w:rsidRDefault="00000000">
            <w:r>
              <w:rPr>
                <w:i/>
                <w:iCs/>
                <w:sz w:val="18"/>
                <w:szCs w:val="18"/>
              </w:rPr>
              <w:t>Exploring Image-guided Therapy with Radiation and Engineered Microbiome</w:t>
            </w:r>
          </w:p>
        </w:tc>
      </w:tr>
    </w:tbl>
    <w:p w14:paraId="15DACAD5" w14:textId="77777777" w:rsidR="00DE343D" w:rsidRDefault="00DE343D">
      <w:pPr>
        <w:spacing w:line="60" w:lineRule="auto"/>
      </w:pPr>
    </w:p>
    <w:tbl>
      <w:tblPr>
        <w:tblW w:w="1050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9600"/>
      </w:tblGrid>
      <w:tr w:rsidR="00DE343D" w14:paraId="4C417940" w14:textId="77777777">
        <w:tc>
          <w:tcPr>
            <w:tcW w:w="900" w:type="dxa"/>
            <w:tcBorders>
              <w:top w:val="single" w:sz="4" w:space="0" w:color="DCE3E8"/>
            </w:tcBorders>
            <w:tcMar>
              <w:top w:w="38" w:type="dxa"/>
              <w:left w:w="0" w:type="dxa"/>
              <w:bottom w:w="38" w:type="dxa"/>
              <w:right w:w="120" w:type="dxa"/>
            </w:tcMar>
          </w:tcPr>
          <w:p w14:paraId="05A4097A" w14:textId="77777777" w:rsidR="00DE343D" w:rsidRDefault="00000000">
            <w:r>
              <w:rPr>
                <w:rFonts w:ascii="Consolas" w:eastAsia="Consolas" w:hAnsi="Consolas" w:cs="Consolas"/>
                <w:b/>
                <w:bCs/>
                <w:color w:val="B07A08"/>
              </w:rPr>
              <w:t>14:05</w:t>
            </w:r>
          </w:p>
        </w:tc>
        <w:tc>
          <w:tcPr>
            <w:tcW w:w="9600" w:type="dxa"/>
            <w:tcBorders>
              <w:top w:val="single" w:sz="4" w:space="0" w:color="DCE3E8"/>
            </w:tcBorders>
            <w:tcMar>
              <w:top w:w="38" w:type="dxa"/>
              <w:left w:w="0" w:type="dxa"/>
              <w:bottom w:w="38" w:type="dxa"/>
              <w:right w:w="0" w:type="dxa"/>
            </w:tcMar>
          </w:tcPr>
          <w:p w14:paraId="010C345D" w14:textId="77777777" w:rsidR="00DE343D" w:rsidRDefault="00000000">
            <w:r>
              <w:rPr>
                <w:b/>
                <w:bCs/>
                <w:color w:val="B07A08"/>
              </w:rPr>
              <w:t>Break · 15 minutes</w:t>
            </w:r>
          </w:p>
        </w:tc>
      </w:tr>
    </w:tbl>
    <w:p w14:paraId="06D55F33" w14:textId="77777777" w:rsidR="00DE343D" w:rsidRDefault="00DE343D">
      <w:pPr>
        <w:spacing w:line="60" w:lineRule="auto"/>
      </w:pPr>
    </w:p>
    <w:tbl>
      <w:tblPr>
        <w:tblW w:w="10500" w:type="dxa"/>
        <w:tblInd w:w="-23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"/>
        <w:gridCol w:w="875"/>
        <w:gridCol w:w="9579"/>
        <w:gridCol w:w="23"/>
      </w:tblGrid>
      <w:tr w:rsidR="00DE343D" w14:paraId="21B7A8AB" w14:textId="77777777">
        <w:trPr>
          <w:gridBefore w:val="1"/>
          <w:wBefore w:w="23" w:type="dxa"/>
        </w:trPr>
        <w:tc>
          <w:tcPr>
            <w:tcW w:w="10500" w:type="dxa"/>
            <w:gridSpan w:val="3"/>
            <w:tcBorders>
              <w:left w:val="single" w:sz="18" w:space="0" w:color="0E5B69"/>
            </w:tcBorders>
            <w:shd w:val="clear" w:color="auto" w:fill="EDF3F4"/>
            <w:tcMar>
              <w:top w:w="92" w:type="dxa"/>
              <w:left w:w="160" w:type="dxa"/>
              <w:bottom w:w="92" w:type="dxa"/>
              <w:right w:w="120" w:type="dxa"/>
            </w:tcMar>
          </w:tcPr>
          <w:p w14:paraId="42B1E964" w14:textId="77777777" w:rsidR="00DE343D" w:rsidRDefault="00000000">
            <w:pPr>
              <w:spacing w:after="24"/>
            </w:pPr>
            <w:r>
              <w:rPr>
                <w:rFonts w:ascii="Consolas" w:eastAsia="Consolas" w:hAnsi="Consolas" w:cs="Consolas"/>
                <w:b/>
                <w:bCs/>
                <w:caps/>
                <w:color w:val="0E5B69"/>
                <w:spacing w:val="40"/>
                <w:sz w:val="13"/>
                <w:szCs w:val="13"/>
              </w:rPr>
              <w:t>Session 2</w:t>
            </w:r>
          </w:p>
          <w:p w14:paraId="3E536E34" w14:textId="77777777" w:rsidR="00DE343D" w:rsidRDefault="00000000">
            <w:pPr>
              <w:tabs>
                <w:tab w:val="right" w:pos="10180"/>
              </w:tabs>
            </w:pPr>
            <w:r>
              <w:rPr>
                <w:b/>
                <w:bCs/>
                <w:sz w:val="22"/>
                <w:szCs w:val="22"/>
              </w:rPr>
              <w:t>PET — new signals, new questions</w:t>
            </w:r>
            <w:r>
              <w:tab/>
            </w:r>
            <w:r>
              <w:rPr>
                <w:color w:val="3D4E5C"/>
                <w:sz w:val="17"/>
                <w:szCs w:val="17"/>
              </w:rPr>
              <w:t>Chaired by Nalinikanth Kotagiri and Shalini Sharma</w:t>
            </w:r>
          </w:p>
        </w:tc>
      </w:tr>
      <w:tr w:rsidR="00DE343D" w14:paraId="14375901" w14:textId="77777777">
        <w:trPr>
          <w:gridAfter w:val="1"/>
          <w:wAfter w:w="23" w:type="dxa"/>
        </w:trPr>
        <w:tc>
          <w:tcPr>
            <w:tcW w:w="900" w:type="dxa"/>
            <w:gridSpan w:val="2"/>
            <w:tcBorders>
              <w:top w:val="single" w:sz="4" w:space="0" w:color="DCE3E8"/>
            </w:tcBorders>
            <w:tcMar>
              <w:top w:w="44" w:type="dxa"/>
              <w:left w:w="0" w:type="dxa"/>
              <w:bottom w:w="44" w:type="dxa"/>
              <w:right w:w="120" w:type="dxa"/>
            </w:tcMar>
          </w:tcPr>
          <w:p w14:paraId="1DCE718E" w14:textId="77777777" w:rsidR="00DE343D" w:rsidRDefault="00000000">
            <w:r>
              <w:rPr>
                <w:rFonts w:ascii="Consolas" w:eastAsia="Consolas" w:hAnsi="Consolas" w:cs="Consolas"/>
                <w:b/>
                <w:bCs/>
                <w:color w:val="0E5B69"/>
              </w:rPr>
              <w:t>14:20</w:t>
            </w:r>
          </w:p>
        </w:tc>
        <w:tc>
          <w:tcPr>
            <w:tcW w:w="9600" w:type="dxa"/>
            <w:tcBorders>
              <w:top w:val="single" w:sz="4" w:space="0" w:color="DCE3E8"/>
            </w:tcBorders>
            <w:tcMar>
              <w:top w:w="44" w:type="dxa"/>
              <w:left w:w="0" w:type="dxa"/>
              <w:bottom w:w="44" w:type="dxa"/>
              <w:right w:w="0" w:type="dxa"/>
            </w:tcMar>
          </w:tcPr>
          <w:p w14:paraId="13E7085D" w14:textId="77777777" w:rsidR="00DE343D" w:rsidRDefault="00000000">
            <w:pPr>
              <w:tabs>
                <w:tab w:val="right" w:pos="9450"/>
              </w:tabs>
              <w:spacing w:after="14"/>
            </w:pPr>
            <w:r>
              <w:rPr>
                <w:b/>
                <w:bCs/>
                <w:sz w:val="21"/>
                <w:szCs w:val="21"/>
              </w:rPr>
              <w:t>Dean Wong</w:t>
            </w:r>
            <w:r>
              <w:tab/>
            </w:r>
            <w:r>
              <w:rPr>
                <w:color w:val="3D4E5C"/>
                <w:sz w:val="17"/>
                <w:szCs w:val="17"/>
              </w:rPr>
              <w:t>Department of Neurosurgery and Kahlert Institute for Addiction Medicine, University of Maryland Baltimore</w:t>
            </w:r>
          </w:p>
          <w:p w14:paraId="21389EF8" w14:textId="77777777" w:rsidR="00DE343D" w:rsidRDefault="00000000">
            <w:r>
              <w:rPr>
                <w:i/>
                <w:iCs/>
                <w:sz w:val="18"/>
                <w:szCs w:val="18"/>
              </w:rPr>
              <w:t>Four Decades of Human PET Neurochemistry Mapping: Prelude to Imaging Neuromodulation with Millisecond Resolution?</w:t>
            </w:r>
          </w:p>
        </w:tc>
      </w:tr>
      <w:tr w:rsidR="00DE343D" w14:paraId="3092D294" w14:textId="77777777">
        <w:trPr>
          <w:gridAfter w:val="1"/>
          <w:wAfter w:w="23" w:type="dxa"/>
        </w:trPr>
        <w:tc>
          <w:tcPr>
            <w:tcW w:w="900" w:type="dxa"/>
            <w:gridSpan w:val="2"/>
            <w:tcBorders>
              <w:top w:val="single" w:sz="4" w:space="0" w:color="DCE3E8"/>
            </w:tcBorders>
            <w:tcMar>
              <w:top w:w="44" w:type="dxa"/>
              <w:left w:w="0" w:type="dxa"/>
              <w:bottom w:w="44" w:type="dxa"/>
              <w:right w:w="120" w:type="dxa"/>
            </w:tcMar>
          </w:tcPr>
          <w:p w14:paraId="2A5E24BA" w14:textId="77777777" w:rsidR="00DE343D" w:rsidRDefault="00000000">
            <w:r>
              <w:rPr>
                <w:rFonts w:ascii="Consolas" w:eastAsia="Consolas" w:hAnsi="Consolas" w:cs="Consolas"/>
                <w:b/>
                <w:bCs/>
                <w:color w:val="0E5B69"/>
              </w:rPr>
              <w:t>14:50</w:t>
            </w:r>
          </w:p>
        </w:tc>
        <w:tc>
          <w:tcPr>
            <w:tcW w:w="9600" w:type="dxa"/>
            <w:tcBorders>
              <w:top w:val="single" w:sz="4" w:space="0" w:color="DCE3E8"/>
            </w:tcBorders>
            <w:tcMar>
              <w:top w:w="44" w:type="dxa"/>
              <w:left w:w="0" w:type="dxa"/>
              <w:bottom w:w="44" w:type="dxa"/>
              <w:right w:w="0" w:type="dxa"/>
            </w:tcMar>
          </w:tcPr>
          <w:p w14:paraId="78B3B13C" w14:textId="77777777" w:rsidR="00DE343D" w:rsidRDefault="00000000">
            <w:pPr>
              <w:tabs>
                <w:tab w:val="right" w:pos="9450"/>
              </w:tabs>
              <w:spacing w:after="14"/>
            </w:pPr>
            <w:r>
              <w:rPr>
                <w:b/>
                <w:bCs/>
                <w:sz w:val="21"/>
                <w:szCs w:val="21"/>
              </w:rPr>
              <w:t>Paweł Moskal</w:t>
            </w:r>
            <w:r>
              <w:tab/>
            </w:r>
            <w:r>
              <w:rPr>
                <w:color w:val="3D4E5C"/>
                <w:sz w:val="17"/>
                <w:szCs w:val="17"/>
              </w:rPr>
              <w:t>Department of Physics, Jagiellonian University, Kraków, Poland</w:t>
            </w:r>
          </w:p>
          <w:p w14:paraId="20A33772" w14:textId="77777777" w:rsidR="00DE343D" w:rsidRDefault="00000000">
            <w:r>
              <w:rPr>
                <w:i/>
                <w:iCs/>
                <w:sz w:val="18"/>
                <w:szCs w:val="18"/>
              </w:rPr>
              <w:t>Advancing Positronium and Quantum Entanglement Imaging, and Proton Beam Therapy Monitoring with the Low-cost, Lightweight, Portable, and MR-Compatible J-PET Scanner</w:t>
            </w:r>
          </w:p>
        </w:tc>
      </w:tr>
      <w:tr w:rsidR="00DE343D" w14:paraId="369BDC2A" w14:textId="77777777">
        <w:trPr>
          <w:gridAfter w:val="1"/>
          <w:wAfter w:w="23" w:type="dxa"/>
        </w:trPr>
        <w:tc>
          <w:tcPr>
            <w:tcW w:w="900" w:type="dxa"/>
            <w:gridSpan w:val="2"/>
            <w:tcBorders>
              <w:top w:val="single" w:sz="4" w:space="0" w:color="DCE3E8"/>
            </w:tcBorders>
            <w:tcMar>
              <w:top w:w="44" w:type="dxa"/>
              <w:left w:w="0" w:type="dxa"/>
              <w:bottom w:w="44" w:type="dxa"/>
              <w:right w:w="120" w:type="dxa"/>
            </w:tcMar>
          </w:tcPr>
          <w:p w14:paraId="0BA53A28" w14:textId="77777777" w:rsidR="00DE343D" w:rsidRDefault="00000000">
            <w:r>
              <w:rPr>
                <w:rFonts w:ascii="Consolas" w:eastAsia="Consolas" w:hAnsi="Consolas" w:cs="Consolas"/>
                <w:b/>
                <w:bCs/>
                <w:color w:val="0E5B69"/>
              </w:rPr>
              <w:t>15:20</w:t>
            </w:r>
          </w:p>
        </w:tc>
        <w:tc>
          <w:tcPr>
            <w:tcW w:w="9600" w:type="dxa"/>
            <w:tcBorders>
              <w:top w:val="single" w:sz="4" w:space="0" w:color="DCE3E8"/>
            </w:tcBorders>
            <w:tcMar>
              <w:top w:w="44" w:type="dxa"/>
              <w:left w:w="0" w:type="dxa"/>
              <w:bottom w:w="44" w:type="dxa"/>
              <w:right w:w="0" w:type="dxa"/>
            </w:tcMar>
          </w:tcPr>
          <w:p w14:paraId="5CB4C175" w14:textId="77777777" w:rsidR="00DE343D" w:rsidRDefault="00000000">
            <w:pPr>
              <w:tabs>
                <w:tab w:val="right" w:pos="9450"/>
              </w:tabs>
              <w:spacing w:after="14"/>
            </w:pPr>
            <w:r>
              <w:rPr>
                <w:b/>
                <w:bCs/>
                <w:sz w:val="21"/>
                <w:szCs w:val="21"/>
              </w:rPr>
              <w:t>Ewa Stępień</w:t>
            </w:r>
            <w:r>
              <w:tab/>
            </w:r>
            <w:r>
              <w:rPr>
                <w:color w:val="3D4E5C"/>
                <w:sz w:val="17"/>
                <w:szCs w:val="17"/>
              </w:rPr>
              <w:t>Department of Physics, Jagiellonian University, Kraków, Poland</w:t>
            </w:r>
          </w:p>
          <w:p w14:paraId="1D6E96CC" w14:textId="77777777" w:rsidR="00DE343D" w:rsidRDefault="00000000">
            <w:r>
              <w:rPr>
                <w:i/>
                <w:iCs/>
                <w:sz w:val="18"/>
                <w:szCs w:val="18"/>
              </w:rPr>
              <w:t>Positronium as a novel biomarker of tissue pathology</w:t>
            </w:r>
          </w:p>
        </w:tc>
      </w:tr>
      <w:tr w:rsidR="00DE343D" w14:paraId="5C1A0002" w14:textId="77777777">
        <w:trPr>
          <w:gridAfter w:val="1"/>
          <w:wAfter w:w="23" w:type="dxa"/>
        </w:trPr>
        <w:tc>
          <w:tcPr>
            <w:tcW w:w="900" w:type="dxa"/>
            <w:gridSpan w:val="2"/>
            <w:tcBorders>
              <w:top w:val="single" w:sz="4" w:space="0" w:color="DCE3E8"/>
            </w:tcBorders>
            <w:tcMar>
              <w:top w:w="44" w:type="dxa"/>
              <w:left w:w="0" w:type="dxa"/>
              <w:bottom w:w="44" w:type="dxa"/>
              <w:right w:w="120" w:type="dxa"/>
            </w:tcMar>
          </w:tcPr>
          <w:p w14:paraId="5C1A0003" w14:textId="77777777" w:rsidR="00DE343D" w:rsidRDefault="00000000">
            <w:r>
              <w:rPr>
                <w:rFonts w:ascii="Consolas" w:eastAsia="Consolas" w:hAnsi="Consolas" w:cs="Consolas"/>
                <w:b/>
                <w:bCs/>
                <w:color w:val="0E5B69"/>
              </w:rPr>
              <w:t>15:50</w:t>
            </w:r>
          </w:p>
        </w:tc>
        <w:tc>
          <w:tcPr>
            <w:tcW w:w="9600" w:type="dxa"/>
            <w:tcBorders>
              <w:top w:val="single" w:sz="4" w:space="0" w:color="DCE3E8"/>
            </w:tcBorders>
            <w:tcMar>
              <w:top w:w="44" w:type="dxa"/>
              <w:left w:w="0" w:type="dxa"/>
              <w:bottom w:w="44" w:type="dxa"/>
              <w:right w:w="0" w:type="dxa"/>
            </w:tcMar>
          </w:tcPr>
          <w:p w14:paraId="5C1A0004" w14:textId="77777777" w:rsidR="00DE343D" w:rsidRDefault="00000000">
            <w:pPr>
              <w:tabs>
                <w:tab w:val="right" w:pos="9450"/>
              </w:tabs>
              <w:spacing w:after="14"/>
            </w:pPr>
            <w:r>
              <w:rPr>
                <w:b/>
                <w:bCs/>
                <w:sz w:val="21"/>
                <w:szCs w:val="21"/>
              </w:rPr>
              <w:t>Cameron Clarke</w:t>
            </w:r>
            <w:r>
              <w:tab/>
            </w:r>
            <w:r>
              <w:rPr>
                <w:color w:val="3D4E5C"/>
                <w:sz w:val="17"/>
                <w:szCs w:val="17"/>
              </w:rPr>
              <w:t>Jefferson Lab, Newport News, Virginia</w:t>
            </w:r>
          </w:p>
          <w:p w14:paraId="5C1A0005" w14:textId="77777777" w:rsidR="00DE343D" w:rsidRDefault="00000000">
            <w:r>
              <w:rPr>
                <w:i/>
                <w:iCs/>
                <w:sz w:val="18"/>
                <w:szCs w:val="18"/>
              </w:rPr>
              <w:t>Scalable Streaming Readout for Dynamic Medical Imaging</w:t>
            </w:r>
          </w:p>
        </w:tc>
      </w:tr>
    </w:tbl>
    <w:p w14:paraId="182BE830" w14:textId="77777777" w:rsidR="00DE343D" w:rsidRDefault="00DE343D">
      <w:pPr>
        <w:spacing w:line="60" w:lineRule="auto"/>
      </w:pPr>
    </w:p>
    <w:tbl>
      <w:tblPr>
        <w:tblW w:w="1050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9600"/>
      </w:tblGrid>
      <w:tr w:rsidR="00DE343D" w14:paraId="1333C373" w14:textId="77777777">
        <w:tc>
          <w:tcPr>
            <w:tcW w:w="900" w:type="dxa"/>
            <w:tcBorders>
              <w:top w:val="single" w:sz="4" w:space="0" w:color="DCE3E8"/>
            </w:tcBorders>
            <w:tcMar>
              <w:top w:w="38" w:type="dxa"/>
              <w:left w:w="0" w:type="dxa"/>
              <w:bottom w:w="38" w:type="dxa"/>
              <w:right w:w="120" w:type="dxa"/>
            </w:tcMar>
          </w:tcPr>
          <w:p w14:paraId="6777348E" w14:textId="77777777" w:rsidR="00DE343D" w:rsidRDefault="00000000">
            <w:r>
              <w:rPr>
                <w:rFonts w:ascii="Consolas" w:eastAsia="Consolas" w:hAnsi="Consolas" w:cs="Consolas"/>
                <w:b/>
                <w:bCs/>
                <w:color w:val="B07A08"/>
              </w:rPr>
              <w:t>16:20</w:t>
            </w:r>
          </w:p>
        </w:tc>
        <w:tc>
          <w:tcPr>
            <w:tcW w:w="9600" w:type="dxa"/>
            <w:tcBorders>
              <w:top w:val="single" w:sz="4" w:space="0" w:color="DCE3E8"/>
            </w:tcBorders>
            <w:tcMar>
              <w:top w:w="38" w:type="dxa"/>
              <w:left w:w="0" w:type="dxa"/>
              <w:bottom w:w="38" w:type="dxa"/>
              <w:right w:w="0" w:type="dxa"/>
            </w:tcMar>
          </w:tcPr>
          <w:p w14:paraId="6328117D" w14:textId="77777777" w:rsidR="00DE343D" w:rsidRDefault="00000000">
            <w:r>
              <w:rPr>
                <w:b/>
                <w:bCs/>
              </w:rPr>
              <w:t>Closing remarks · Informal viewing of the Si198 PET insert</w:t>
            </w:r>
          </w:p>
        </w:tc>
      </w:tr>
    </w:tbl>
    <w:p w14:paraId="72CB1AD9" w14:textId="77777777" w:rsidR="00DE343D" w:rsidRDefault="00DE343D">
      <w:pPr>
        <w:spacing w:line="60" w:lineRule="auto"/>
      </w:pPr>
    </w:p>
    <w:tbl>
      <w:tblPr>
        <w:tblW w:w="10500" w:type="dxa"/>
        <w:tblBorders>
          <w:top w:val="single" w:sz="18" w:space="0" w:color="0D1A24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0"/>
        <w:gridCol w:w="4250"/>
        <w:gridCol w:w="1850"/>
      </w:tblGrid>
      <w:tr w:rsidR="00DE343D" w14:paraId="6B1EDB3F" w14:textId="77777777">
        <w:tc>
          <w:tcPr>
            <w:tcW w:w="4400" w:type="dxa"/>
            <w:tcMar>
              <w:top w:w="84" w:type="dxa"/>
              <w:left w:w="0" w:type="dxa"/>
              <w:bottom w:w="0" w:type="dxa"/>
              <w:right w:w="130" w:type="dxa"/>
            </w:tcMar>
          </w:tcPr>
          <w:p w14:paraId="74D1F8D4" w14:textId="77777777" w:rsidR="00DE343D" w:rsidRDefault="00000000">
            <w:pPr>
              <w:spacing w:after="26"/>
            </w:pPr>
            <w:r>
              <w:rPr>
                <w:b/>
                <w:bCs/>
              </w:rPr>
              <w:t>Program in Image Guided Neurointerventions</w:t>
            </w:r>
          </w:p>
          <w:p w14:paraId="3643E2EA" w14:textId="77777777" w:rsidR="00DE343D" w:rsidRDefault="00000000">
            <w:pPr>
              <w:spacing w:after="34"/>
            </w:pPr>
            <w:r>
              <w:rPr>
                <w:rFonts w:ascii="Consolas" w:eastAsia="Consolas" w:hAnsi="Consolas" w:cs="Consolas"/>
                <w:b/>
                <w:bCs/>
                <w:caps/>
                <w:color w:val="3D4E5C"/>
                <w:spacing w:val="25"/>
                <w:sz w:val="12"/>
                <w:szCs w:val="12"/>
              </w:rPr>
              <w:t>Diagnostic Radiology &amp; Nuclear Medicine</w:t>
            </w:r>
          </w:p>
          <w:p w14:paraId="6564F543" w14:textId="77777777" w:rsidR="00DE343D" w:rsidRDefault="00000000">
            <w:r>
              <w:rPr>
                <w:rFonts w:ascii="Consolas" w:eastAsia="Consolas" w:hAnsi="Consolas" w:cs="Consolas"/>
                <w:sz w:val="18"/>
                <w:szCs w:val="18"/>
              </w:rPr>
              <w:t>Miroslaw.janowski@som.umaryland.edu</w:t>
            </w:r>
          </w:p>
        </w:tc>
        <w:tc>
          <w:tcPr>
            <w:tcW w:w="4250" w:type="dxa"/>
            <w:tcMar>
              <w:top w:w="84" w:type="dxa"/>
              <w:left w:w="0" w:type="dxa"/>
              <w:bottom w:w="0" w:type="dxa"/>
              <w:right w:w="120" w:type="dxa"/>
            </w:tcMar>
          </w:tcPr>
          <w:p w14:paraId="6D21E567" w14:textId="77777777" w:rsidR="00DE343D" w:rsidRDefault="00000000">
            <w:pPr>
              <w:spacing w:after="30"/>
            </w:pPr>
            <w:r>
              <w:rPr>
                <w:rFonts w:ascii="Consolas" w:eastAsia="Consolas" w:hAnsi="Consolas" w:cs="Consolas"/>
                <w:b/>
                <w:bCs/>
                <w:caps/>
                <w:color w:val="0E5B69"/>
                <w:spacing w:val="40"/>
                <w:sz w:val="13"/>
                <w:szCs w:val="13"/>
              </w:rPr>
              <w:t>Lunch registration</w:t>
            </w:r>
          </w:p>
          <w:p w14:paraId="486A86FF" w14:textId="77777777" w:rsidR="00DE343D" w:rsidRDefault="00000000">
            <w:pPr>
              <w:spacing w:after="26"/>
            </w:pPr>
            <w:r>
              <w:rPr>
                <w:color w:val="5B6770"/>
                <w:sz w:val="17"/>
                <w:szCs w:val="17"/>
              </w:rPr>
              <w:t>Register so Bruker has an accurate head count.</w:t>
            </w:r>
          </w:p>
          <w:p w14:paraId="39C9B1BD" w14:textId="77777777" w:rsidR="00DE343D" w:rsidRDefault="00DE343D">
            <w:hyperlink r:id="rId5" w:history="1">
              <w:r>
                <w:rPr>
                  <w:rFonts w:ascii="Consolas" w:eastAsia="Consolas" w:hAnsi="Consolas" w:cs="Consolas"/>
                  <w:color w:val="0E5B69"/>
                  <w:sz w:val="15"/>
                  <w:szCs w:val="15"/>
                  <w:u w:val="single"/>
                </w:rPr>
                <w:t>research.umgccc.org/pet-imaging-symposium</w:t>
              </w:r>
            </w:hyperlink>
          </w:p>
        </w:tc>
        <w:tc>
          <w:tcPr>
            <w:tcW w:w="1850" w:type="dxa"/>
            <w:tcMar>
              <w:top w:w="94" w:type="dxa"/>
              <w:left w:w="0" w:type="dxa"/>
              <w:bottom w:w="0" w:type="dxa"/>
              <w:right w:w="0" w:type="dxa"/>
            </w:tcMar>
          </w:tcPr>
          <w:p w14:paraId="09B475FB" w14:textId="77777777" w:rsidR="00DE343D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0F1CE1B9" wp14:editId="6E79487E">
                  <wp:extent cx="1143000" cy="1143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621" cy="1145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CE0184" w14:textId="77777777" w:rsidR="00B41F29" w:rsidRDefault="00B41F29"/>
    <w:sectPr w:rsidR="00B41F29">
      <w:pgSz w:w="12240" w:h="15840"/>
      <w:pgMar w:top="648" w:right="863" w:bottom="431" w:left="86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9733C"/>
    <w:multiLevelType w:val="hybridMultilevel"/>
    <w:tmpl w:val="13027D64"/>
    <w:lvl w:ilvl="0" w:tplc="FDF2D66C">
      <w:start w:val="1"/>
      <w:numFmt w:val="bullet"/>
      <w:lvlText w:val="●"/>
      <w:lvlJc w:val="left"/>
      <w:pPr>
        <w:ind w:left="720" w:hanging="360"/>
      </w:pPr>
    </w:lvl>
    <w:lvl w:ilvl="1" w:tplc="63D665EA">
      <w:start w:val="1"/>
      <w:numFmt w:val="bullet"/>
      <w:lvlText w:val="○"/>
      <w:lvlJc w:val="left"/>
      <w:pPr>
        <w:ind w:left="1440" w:hanging="360"/>
      </w:pPr>
    </w:lvl>
    <w:lvl w:ilvl="2" w:tplc="51A0CED2">
      <w:start w:val="1"/>
      <w:numFmt w:val="bullet"/>
      <w:lvlText w:val="■"/>
      <w:lvlJc w:val="left"/>
      <w:pPr>
        <w:ind w:left="2160" w:hanging="360"/>
      </w:pPr>
    </w:lvl>
    <w:lvl w:ilvl="3" w:tplc="F1281204">
      <w:start w:val="1"/>
      <w:numFmt w:val="bullet"/>
      <w:lvlText w:val="●"/>
      <w:lvlJc w:val="left"/>
      <w:pPr>
        <w:ind w:left="2880" w:hanging="360"/>
      </w:pPr>
    </w:lvl>
    <w:lvl w:ilvl="4" w:tplc="8954E010">
      <w:start w:val="1"/>
      <w:numFmt w:val="bullet"/>
      <w:lvlText w:val="○"/>
      <w:lvlJc w:val="left"/>
      <w:pPr>
        <w:ind w:left="3600" w:hanging="360"/>
      </w:pPr>
    </w:lvl>
    <w:lvl w:ilvl="5" w:tplc="531E4048">
      <w:start w:val="1"/>
      <w:numFmt w:val="bullet"/>
      <w:lvlText w:val="■"/>
      <w:lvlJc w:val="left"/>
      <w:pPr>
        <w:ind w:left="4320" w:hanging="360"/>
      </w:pPr>
    </w:lvl>
    <w:lvl w:ilvl="6" w:tplc="57142E3C">
      <w:start w:val="1"/>
      <w:numFmt w:val="bullet"/>
      <w:lvlText w:val="●"/>
      <w:lvlJc w:val="left"/>
      <w:pPr>
        <w:ind w:left="5040" w:hanging="360"/>
      </w:pPr>
    </w:lvl>
    <w:lvl w:ilvl="7" w:tplc="0FCA2266">
      <w:start w:val="1"/>
      <w:numFmt w:val="bullet"/>
      <w:lvlText w:val="●"/>
      <w:lvlJc w:val="left"/>
      <w:pPr>
        <w:ind w:left="5760" w:hanging="360"/>
      </w:pPr>
    </w:lvl>
    <w:lvl w:ilvl="8" w:tplc="122205E4">
      <w:start w:val="1"/>
      <w:numFmt w:val="bullet"/>
      <w:lvlText w:val="●"/>
      <w:lvlJc w:val="left"/>
      <w:pPr>
        <w:ind w:left="6480" w:hanging="360"/>
      </w:pPr>
    </w:lvl>
  </w:abstractNum>
  <w:num w:numId="1" w16cid:durableId="4298547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43D"/>
    <w:rsid w:val="00356502"/>
    <w:rsid w:val="008B4294"/>
    <w:rsid w:val="00AC7DC3"/>
    <w:rsid w:val="00B41F29"/>
    <w:rsid w:val="00D122BF"/>
    <w:rsid w:val="00D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FA2E5"/>
  <w15:docId w15:val="{1B38EEAB-FBE5-4F4F-A843-65ABA0D8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D1A24"/>
        <w:sz w:val="19"/>
        <w:szCs w:val="19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research.umgccc.org/pet-imaging-symposiu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411</Words>
  <Characters>2347</Characters>
  <Application>Microsoft Office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PET/MRI Mini-Symposium Agenda</dc:title>
  <dc:creator>Miroslaw Janowski</dc:creator>
  <cp:lastModifiedBy>Miroslaw Janowski</cp:lastModifiedBy>
  <cp:revision>3</cp:revision>
  <dcterms:created xsi:type="dcterms:W3CDTF">2026-09-05T16:25:00Z</dcterms:created>
  <dcterms:modified xsi:type="dcterms:W3CDTF">2026-09-11T00:10:00Z</dcterms:modified>
</cp:coreProperties>
</file>