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A0" w:rsidRPr="00F25967" w:rsidRDefault="00E02A19" w:rsidP="00F25967">
      <w:pPr>
        <w:rPr>
          <w:rFonts w:ascii="Times New Roman" w:hAnsi="Times New Roman" w:cs="Times New Roman"/>
          <w:b/>
        </w:rPr>
      </w:pPr>
      <w:r w:rsidRPr="00F25967">
        <w:rPr>
          <w:rFonts w:ascii="Times New Roman" w:hAnsi="Times New Roman" w:cs="Times New Roman"/>
          <w:b/>
        </w:rPr>
        <w:t>APPLICATION OF NITRIC OXIDE RESEARCH TO DRUG DEVELOPMENT</w:t>
      </w:r>
    </w:p>
    <w:p w:rsidR="00E02A19" w:rsidRPr="00F25967" w:rsidRDefault="00E02A19" w:rsidP="00E02A19">
      <w:pPr>
        <w:rPr>
          <w:rFonts w:ascii="Times New Roman" w:hAnsi="Times New Roman" w:cs="Times New Roman"/>
        </w:rPr>
      </w:pPr>
      <w:proofErr w:type="spellStart"/>
      <w:r w:rsidRPr="00F25967">
        <w:rPr>
          <w:rFonts w:ascii="Times New Roman" w:hAnsi="Times New Roman" w:cs="Times New Roman"/>
          <w:b/>
          <w:u w:val="single"/>
        </w:rPr>
        <w:t>Ferid</w:t>
      </w:r>
      <w:proofErr w:type="spellEnd"/>
      <w:r w:rsidRPr="00F25967">
        <w:rPr>
          <w:rFonts w:ascii="Times New Roman" w:hAnsi="Times New Roman" w:cs="Times New Roman"/>
          <w:b/>
          <w:u w:val="single"/>
        </w:rPr>
        <w:t xml:space="preserve"> Murad</w:t>
      </w:r>
    </w:p>
    <w:p w:rsidR="004B0FE1" w:rsidRPr="00F25967" w:rsidRDefault="00E02A19" w:rsidP="00E02A19">
      <w:pPr>
        <w:rPr>
          <w:rFonts w:ascii="Times New Roman" w:hAnsi="Times New Roman" w:cs="Times New Roman"/>
        </w:rPr>
      </w:pPr>
      <w:r w:rsidRPr="00F25967">
        <w:rPr>
          <w:rFonts w:ascii="Times New Roman" w:hAnsi="Times New Roman" w:cs="Times New Roman"/>
        </w:rPr>
        <w:t>The role of nitric oxide in cellular signaling in the past three decades has become one of the most rapidly growing areas in biology.  Nitric oxide (NO) is a gas and a free radical with an unshared electron that can regulate an ever-growing list of biological processes.  Nitric oxide is formed from L-arginine by a family of enzymes called nitric oxide synthases.  These enzymes have a complex requirement for a number of co-factors and regulators including NADPH, tetrahydrobioterin, flavins, calmodulin and heme.  The enzymes are present in most cells and tinnues.  In many instances, nitric oxide mediates its biological effects by activating the soluble isoform of guanylyl cyclase (SGC) and increasing cyclic GMP synthesis from GTP Cyclic GMP, in turn, can activate cyclic GMP-dependent protein kinase (PKG) and can cause smooth muscles and blood vessels to relax, decrease platelet aggregation, alter neuron function, etc.  These effects can decrease blood pressure, increase blood flow to tissues, alter’ memory and behavior, decrease blood clotting, etc.  The list of effects of nitric oxide that are independent of cyclic GMP formation is also growing at a rapid rate.  For example, nitric oxide can interact with transition metals such as iron, thiol</w:t>
      </w:r>
      <w:r w:rsidR="00764C13" w:rsidRPr="00F25967">
        <w:rPr>
          <w:rFonts w:ascii="Times New Roman" w:hAnsi="Times New Roman" w:cs="Times New Roman"/>
        </w:rPr>
        <w:t xml:space="preserve"> groups, other free radicals, oxygen, superoxide anion, unsaturated fatty acids, and other molecules.  Some of these reactions result in the oxidation of nitric oxide to nitrite and </w:t>
      </w:r>
      <w:r w:rsidR="00EE1222">
        <w:rPr>
          <w:rFonts w:ascii="Times New Roman" w:hAnsi="Times New Roman" w:cs="Times New Roman"/>
        </w:rPr>
        <w:t xml:space="preserve">nitrate to terminate the effect and perhaps act as NO reservoir for future </w:t>
      </w:r>
      <w:proofErr w:type="gramStart"/>
      <w:r w:rsidR="00EE1222">
        <w:rPr>
          <w:rFonts w:ascii="Times New Roman" w:hAnsi="Times New Roman" w:cs="Times New Roman"/>
        </w:rPr>
        <w:t>NO</w:t>
      </w:r>
      <w:proofErr w:type="gramEnd"/>
      <w:r w:rsidR="00EE1222">
        <w:rPr>
          <w:rFonts w:ascii="Times New Roman" w:hAnsi="Times New Roman" w:cs="Times New Roman"/>
        </w:rPr>
        <w:t xml:space="preserve"> formations; w</w:t>
      </w:r>
      <w:r w:rsidR="00764C13" w:rsidRPr="00F25967">
        <w:rPr>
          <w:rFonts w:ascii="Times New Roman" w:hAnsi="Times New Roman" w:cs="Times New Roman"/>
        </w:rPr>
        <w:t>hile other reactions can lead to altered protein structure function</w:t>
      </w:r>
      <w:r w:rsidR="00EE1222">
        <w:rPr>
          <w:rFonts w:ascii="Times New Roman" w:hAnsi="Times New Roman" w:cs="Times New Roman"/>
        </w:rPr>
        <w:t xml:space="preserve"> and/or catalytic capacity.  </w:t>
      </w:r>
      <w:r w:rsidR="00764C13" w:rsidRPr="00F25967">
        <w:rPr>
          <w:rFonts w:ascii="Times New Roman" w:hAnsi="Times New Roman" w:cs="Times New Roman"/>
        </w:rPr>
        <w:t xml:space="preserve">These effects of (NO) probably regulate bacterial infections, inflammation of tissues, tumor growth, and other disorders.  These diverse effects of nitric oxide that are cyclic GMP dependent or independent can alter and regulate numerous important physiological events in cell regulation and function.  Nitric oxide can function as an intracellular messenger, an antacoid, a paracrine substance, </w:t>
      </w:r>
      <w:r w:rsidR="006B7ADF" w:rsidRPr="00F25967">
        <w:rPr>
          <w:rFonts w:ascii="Times New Roman" w:hAnsi="Times New Roman" w:cs="Times New Roman"/>
        </w:rPr>
        <w:t>a neurotransmitter, or as a hormone that can be carried to distant sites for effects.  Thus, it is a unique molecule with an array of signaling functions.  However, with any messenger molecule, there can be too little or too much of the substance, resulting in pathologi</w:t>
      </w:r>
      <w:r w:rsidR="00EE1222">
        <w:rPr>
          <w:rFonts w:ascii="Times New Roman" w:hAnsi="Times New Roman" w:cs="Times New Roman"/>
        </w:rPr>
        <w:t>cal events.  Some of the methods</w:t>
      </w:r>
      <w:r w:rsidR="006B7ADF" w:rsidRPr="00F25967">
        <w:rPr>
          <w:rFonts w:ascii="Times New Roman" w:hAnsi="Times New Roman" w:cs="Times New Roman"/>
        </w:rPr>
        <w:t xml:space="preserve"> to regulate either nitric oxide formation</w:t>
      </w:r>
      <w:r w:rsidR="00EE1222">
        <w:rPr>
          <w:rFonts w:ascii="Times New Roman" w:hAnsi="Times New Roman" w:cs="Times New Roman"/>
        </w:rPr>
        <w:t>,</w:t>
      </w:r>
      <w:r w:rsidR="006B7ADF" w:rsidRPr="00F25967">
        <w:rPr>
          <w:rFonts w:ascii="Times New Roman" w:hAnsi="Times New Roman" w:cs="Times New Roman"/>
        </w:rPr>
        <w:t xml:space="preserve"> metabolism, or function have been in clinical use</w:t>
      </w:r>
      <w:r w:rsidR="006376F8" w:rsidRPr="00F25967">
        <w:rPr>
          <w:rFonts w:ascii="Times New Roman" w:hAnsi="Times New Roman" w:cs="Times New Roman"/>
        </w:rPr>
        <w:t xml:space="preserve"> for more </w:t>
      </w:r>
      <w:r w:rsidR="00405813" w:rsidRPr="00F25967">
        <w:rPr>
          <w:rFonts w:ascii="Times New Roman" w:hAnsi="Times New Roman" w:cs="Times New Roman"/>
        </w:rPr>
        <w:t>than</w:t>
      </w:r>
      <w:r w:rsidR="006376F8" w:rsidRPr="00F25967">
        <w:rPr>
          <w:rFonts w:ascii="Times New Roman" w:hAnsi="Times New Roman" w:cs="Times New Roman"/>
        </w:rPr>
        <w:t xml:space="preserve"> a century as with the use of organic nitrates and nitroglycerin in angina pectoris that was initiated in the 1870’s.  Inhalation of low concentrations of nitric oxide can be beneficial in premature infants with pulmonary hypertension and increase survival rates.  Ongo</w:t>
      </w:r>
      <w:r w:rsidR="000B2F69" w:rsidRPr="00F25967">
        <w:rPr>
          <w:rFonts w:ascii="Times New Roman" w:hAnsi="Times New Roman" w:cs="Times New Roman"/>
        </w:rPr>
        <w:t xml:space="preserve">ing clinical trials with nitric </w:t>
      </w:r>
      <w:r w:rsidR="006376F8" w:rsidRPr="00F25967">
        <w:rPr>
          <w:rFonts w:ascii="Times New Roman" w:hAnsi="Times New Roman" w:cs="Times New Roman"/>
        </w:rPr>
        <w:t xml:space="preserve">oxide synthase inhibitors and nitric oxide </w:t>
      </w:r>
      <w:r w:rsidR="000B2F69" w:rsidRPr="00F25967">
        <w:rPr>
          <w:rFonts w:ascii="Times New Roman" w:hAnsi="Times New Roman" w:cs="Times New Roman"/>
        </w:rPr>
        <w:t>scavengers are examining the effects of these agents in septic shock, hypotension with dialysis, inflammatory disorders, cancer therapy, etc.  Recognition of additional molecular targets in the areas of nitric oxide and cyclic GMP research will continue to promote drug discovery and development programs in this field.  Current and future research will undoubtedly expand the clinician</w:t>
      </w:r>
      <w:r w:rsidR="00EE1222">
        <w:rPr>
          <w:rFonts w:ascii="Times New Roman" w:hAnsi="Times New Roman" w:cs="Times New Roman"/>
        </w:rPr>
        <w:t>’</w:t>
      </w:r>
      <w:r w:rsidR="000B2F69" w:rsidRPr="00F25967">
        <w:rPr>
          <w:rFonts w:ascii="Times New Roman" w:hAnsi="Times New Roman" w:cs="Times New Roman"/>
        </w:rPr>
        <w:t>s therapeutic armamentarium to manage a number of important diseases by perturbing nitric oxide formation and metabolism.  Such promise and expectations have obviously fueled the interests in nitric oxide research for a growing list of potential therapeutic applications.  There have been and will continue to be many opportunities</w:t>
      </w:r>
      <w:r w:rsidR="00740D47" w:rsidRPr="00F25967">
        <w:rPr>
          <w:rFonts w:ascii="Times New Roman" w:hAnsi="Times New Roman" w:cs="Times New Roman"/>
        </w:rPr>
        <w:t xml:space="preserve"> from nitric oxide and cyclic GMP research to develop novel and important therapeutic agents.  There are presently more than 150,000 publications in the areas of nitric oxide research.  The lecture will discuss our discovery of the first biological effects of nitric oxide and how the field has evolved since our original r</w:t>
      </w:r>
      <w:r w:rsidR="00EE1222">
        <w:rPr>
          <w:rFonts w:ascii="Times New Roman" w:hAnsi="Times New Roman" w:cs="Times New Roman"/>
        </w:rPr>
        <w:t>eports in 1977.  The possible</w:t>
      </w:r>
      <w:r w:rsidR="00740D47" w:rsidRPr="00F25967">
        <w:rPr>
          <w:rFonts w:ascii="Times New Roman" w:hAnsi="Times New Roman" w:cs="Times New Roman"/>
        </w:rPr>
        <w:t xml:space="preserve"> utility of this signaling pathway to facilitate novel drug development and the creation of numerous </w:t>
      </w:r>
      <w:r w:rsidR="00405813" w:rsidRPr="00F25967">
        <w:rPr>
          <w:rFonts w:ascii="Times New Roman" w:hAnsi="Times New Roman" w:cs="Times New Roman"/>
        </w:rPr>
        <w:t>projects</w:t>
      </w:r>
      <w:r w:rsidR="00740D47" w:rsidRPr="00F25967">
        <w:rPr>
          <w:rFonts w:ascii="Times New Roman" w:hAnsi="Times New Roman" w:cs="Times New Roman"/>
        </w:rPr>
        <w:t xml:space="preserve"> in the Pharmaceutical and Biotechnology industries will also be discussed.</w:t>
      </w:r>
    </w:p>
    <w:p w:rsidR="004B0FE1" w:rsidRPr="00F25967" w:rsidRDefault="004B0FE1" w:rsidP="00E02A19">
      <w:pPr>
        <w:rPr>
          <w:rFonts w:ascii="Times New Roman" w:hAnsi="Times New Roman" w:cs="Times New Roman"/>
          <w:b/>
        </w:rPr>
      </w:pPr>
      <w:r w:rsidRPr="00F25967">
        <w:rPr>
          <w:rFonts w:ascii="Times New Roman" w:hAnsi="Times New Roman" w:cs="Times New Roman"/>
          <w:b/>
        </w:rPr>
        <w:t>References:</w:t>
      </w:r>
    </w:p>
    <w:p w:rsidR="00E02A19" w:rsidRPr="00F25967" w:rsidRDefault="005A69D7" w:rsidP="005A69D7">
      <w:pPr>
        <w:pStyle w:val="ListParagraph"/>
        <w:numPr>
          <w:ilvl w:val="0"/>
          <w:numId w:val="1"/>
        </w:numPr>
        <w:rPr>
          <w:rFonts w:ascii="Times New Roman" w:hAnsi="Times New Roman" w:cs="Times New Roman"/>
        </w:rPr>
      </w:pPr>
      <w:bookmarkStart w:id="0" w:name="_GoBack"/>
      <w:bookmarkEnd w:id="0"/>
      <w:r w:rsidRPr="00F25967">
        <w:rPr>
          <w:rFonts w:ascii="Times New Roman" w:hAnsi="Times New Roman" w:cs="Times New Roman"/>
          <w:noProof/>
        </w:rPr>
        <w:t>Murad F.  Signal transduction using nitric oxide and cyclic guanoside monophosphate.  Lasker Award.  Journal of the American Medical Association.  276:1189-1192.  1996.</w:t>
      </w:r>
    </w:p>
    <w:p w:rsidR="005A69D7" w:rsidRPr="00F25967" w:rsidRDefault="001E1916" w:rsidP="005A69D7">
      <w:pPr>
        <w:pStyle w:val="ListParagraph"/>
        <w:numPr>
          <w:ilvl w:val="0"/>
          <w:numId w:val="1"/>
        </w:numPr>
        <w:rPr>
          <w:rFonts w:ascii="Times New Roman" w:hAnsi="Times New Roman" w:cs="Times New Roman"/>
        </w:rPr>
      </w:pPr>
      <w:r w:rsidRPr="00F25967">
        <w:rPr>
          <w:rFonts w:ascii="Times New Roman" w:hAnsi="Times New Roman" w:cs="Times New Roman"/>
          <w:noProof/>
        </w:rPr>
        <w:t>Murad F.  Discovery of some of the biological effects of nitric oxide and its role in cellular signaling.  Nobel Lecture.  Bioscience Reports 19:  133-154.  1999 and Les Prix Nobel.  1998 (the Nobel Prizes.  1998).  Pp. 273-307. 1999</w:t>
      </w:r>
      <w:r w:rsidR="00D24125" w:rsidRPr="00F25967">
        <w:rPr>
          <w:rFonts w:ascii="Times New Roman" w:hAnsi="Times New Roman" w:cs="Times New Roman"/>
          <w:noProof/>
        </w:rPr>
        <w:t>.</w:t>
      </w:r>
    </w:p>
    <w:p w:rsidR="00D24125" w:rsidRPr="00F25967" w:rsidRDefault="00D24125" w:rsidP="005A69D7">
      <w:pPr>
        <w:pStyle w:val="ListParagraph"/>
        <w:numPr>
          <w:ilvl w:val="0"/>
          <w:numId w:val="1"/>
        </w:numPr>
        <w:rPr>
          <w:rFonts w:ascii="Times New Roman" w:hAnsi="Times New Roman" w:cs="Times New Roman"/>
        </w:rPr>
      </w:pPr>
      <w:r w:rsidRPr="00F25967">
        <w:rPr>
          <w:rFonts w:ascii="Times New Roman" w:hAnsi="Times New Roman" w:cs="Times New Roman"/>
          <w:noProof/>
        </w:rPr>
        <w:t>Murad F. Shattuck Lecture.  The Discover of nitric oxide and cyclic GMP in cell signaling and their role in drug development.  New England J. Med 355.2003-2011.2006.</w:t>
      </w:r>
    </w:p>
    <w:sectPr w:rsidR="00D24125" w:rsidRPr="00F25967" w:rsidSect="00F25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35940"/>
    <w:multiLevelType w:val="hybridMultilevel"/>
    <w:tmpl w:val="81D8D9BE"/>
    <w:lvl w:ilvl="0" w:tplc="78D2A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19"/>
    <w:rsid w:val="000B2F69"/>
    <w:rsid w:val="00120FB8"/>
    <w:rsid w:val="001E1916"/>
    <w:rsid w:val="00405813"/>
    <w:rsid w:val="004B0FE1"/>
    <w:rsid w:val="005A69D7"/>
    <w:rsid w:val="006376F8"/>
    <w:rsid w:val="006B7ADF"/>
    <w:rsid w:val="00740D47"/>
    <w:rsid w:val="00764C13"/>
    <w:rsid w:val="007807A0"/>
    <w:rsid w:val="00803D1F"/>
    <w:rsid w:val="00BE46D6"/>
    <w:rsid w:val="00D24125"/>
    <w:rsid w:val="00E02A19"/>
    <w:rsid w:val="00EE1222"/>
    <w:rsid w:val="00F2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E1"/>
    <w:pPr>
      <w:ind w:left="720"/>
      <w:contextualSpacing/>
    </w:pPr>
  </w:style>
  <w:style w:type="paragraph" w:styleId="BalloonText">
    <w:name w:val="Balloon Text"/>
    <w:basedOn w:val="Normal"/>
    <w:link w:val="BalloonTextChar"/>
    <w:uiPriority w:val="99"/>
    <w:semiHidden/>
    <w:unhideWhenUsed/>
    <w:rsid w:val="005A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E1"/>
    <w:pPr>
      <w:ind w:left="720"/>
      <w:contextualSpacing/>
    </w:pPr>
  </w:style>
  <w:style w:type="paragraph" w:styleId="BalloonText">
    <w:name w:val="Balloon Text"/>
    <w:basedOn w:val="Normal"/>
    <w:link w:val="BalloonTextChar"/>
    <w:uiPriority w:val="99"/>
    <w:semiHidden/>
    <w:unhideWhenUsed/>
    <w:rsid w:val="005A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 Sa-Reed</dc:creator>
  <cp:lastModifiedBy>Jessica R Sa-Reed</cp:lastModifiedBy>
  <cp:revision>2</cp:revision>
  <cp:lastPrinted>2014-07-14T21:13:00Z</cp:lastPrinted>
  <dcterms:created xsi:type="dcterms:W3CDTF">2014-07-29T15:30:00Z</dcterms:created>
  <dcterms:modified xsi:type="dcterms:W3CDTF">2014-07-29T15:30:00Z</dcterms:modified>
</cp:coreProperties>
</file>