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4C" w:rsidRPr="0022394C" w:rsidRDefault="0022394C" w:rsidP="0022394C">
      <w:pPr>
        <w:spacing w:after="200" w:line="276" w:lineRule="auto"/>
        <w:ind w:left="-630" w:hanging="90"/>
        <w:jc w:val="center"/>
        <w:rPr>
          <w:rFonts w:ascii="Times New Roman" w:eastAsia="Calibri" w:hAnsi="Times New Roman" w:cs="Times New Roman"/>
          <w:b/>
          <w:sz w:val="24"/>
          <w:szCs w:val="24"/>
        </w:rPr>
      </w:pPr>
      <w:bookmarkStart w:id="0" w:name="_GoBack"/>
      <w:bookmarkEnd w:id="0"/>
      <w:r w:rsidRPr="0022394C">
        <w:rPr>
          <w:rFonts w:ascii="Times New Roman" w:eastAsia="Calibri" w:hAnsi="Times New Roman" w:cs="Times New Roman"/>
          <w:b/>
          <w:sz w:val="24"/>
          <w:szCs w:val="24"/>
        </w:rPr>
        <w:t>SAMPLE FACULTY POSTING</w:t>
      </w:r>
    </w:p>
    <w:p w:rsidR="0022394C" w:rsidRPr="0022394C" w:rsidRDefault="0022394C" w:rsidP="0022394C">
      <w:pPr>
        <w:spacing w:after="200" w:line="276" w:lineRule="auto"/>
        <w:ind w:left="-540"/>
        <w:jc w:val="both"/>
        <w:rPr>
          <w:rFonts w:ascii="Arial" w:eastAsia="Calibri" w:hAnsi="Arial" w:cs="Arial"/>
          <w:b/>
          <w:bCs/>
        </w:rPr>
      </w:pPr>
      <w:r w:rsidRPr="0022394C">
        <w:rPr>
          <w:rFonts w:ascii="Calibri" w:eastAsia="Calibri" w:hAnsi="Calibri" w:cs="Times New Roman"/>
          <w:noProof/>
          <w:color w:val="1F497D"/>
        </w:rPr>
        <w:drawing>
          <wp:inline distT="0" distB="0" distL="0" distR="0" wp14:anchorId="3DC6AB4A" wp14:editId="09A61293">
            <wp:extent cx="4533900" cy="1068705"/>
            <wp:effectExtent l="0" t="0" r="0" b="0"/>
            <wp:docPr id="6" name="Picture 6" descr="UMB SOM 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 SOM logo-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10195" cy="1110260"/>
                    </a:xfrm>
                    <a:prstGeom prst="rect">
                      <a:avLst/>
                    </a:prstGeom>
                    <a:noFill/>
                    <a:ln>
                      <a:noFill/>
                    </a:ln>
                  </pic:spPr>
                </pic:pic>
              </a:graphicData>
            </a:graphic>
          </wp:inline>
        </w:drawing>
      </w:r>
    </w:p>
    <w:p w:rsidR="0022394C" w:rsidRPr="0022394C" w:rsidRDefault="0022394C" w:rsidP="0022394C">
      <w:pPr>
        <w:spacing w:after="200" w:line="276" w:lineRule="auto"/>
        <w:ind w:left="-630"/>
        <w:rPr>
          <w:rFonts w:ascii="Calibri" w:eastAsia="Calibri" w:hAnsi="Calibri" w:cs="Times New Roman"/>
          <w:sz w:val="20"/>
          <w:szCs w:val="20"/>
        </w:rPr>
      </w:pPr>
      <w:r w:rsidRPr="0022394C">
        <w:rPr>
          <w:rFonts w:ascii="Cambria" w:eastAsia="Calibri" w:hAnsi="Cambria" w:cs="Times New Roman"/>
          <w:i/>
        </w:rPr>
        <w:t xml:space="preserve">NOTE:  While some of the language in this template is required, the job description and qualifications should be customized to the position.  Also be cognizant of gendered language and strive toward gender neutral language (see:  </w:t>
      </w:r>
      <w:hyperlink r:id="rId6" w:history="1">
        <w:r w:rsidRPr="0022394C">
          <w:rPr>
            <w:rFonts w:ascii="Calibri" w:eastAsia="Calibri" w:hAnsi="Calibri" w:cs="Times New Roman"/>
            <w:color w:val="0000FF"/>
            <w:sz w:val="20"/>
            <w:szCs w:val="20"/>
            <w:u w:val="single"/>
          </w:rPr>
          <w:t>http://www.fortefoundation.org/site/DocServer/gendered_wording_JPSP.pdf?docID=16121</w:t>
        </w:r>
      </w:hyperlink>
      <w:r w:rsidRPr="0022394C">
        <w:rPr>
          <w:rFonts w:ascii="Calibri" w:eastAsia="Calibri" w:hAnsi="Calibri" w:cs="Times New Roman"/>
          <w:sz w:val="20"/>
          <w:szCs w:val="20"/>
        </w:rPr>
        <w:t xml:space="preserve"> and </w:t>
      </w:r>
      <w:hyperlink r:id="rId7" w:history="1">
        <w:r w:rsidRPr="0022394C">
          <w:rPr>
            <w:rFonts w:ascii="Calibri" w:eastAsia="Calibri" w:hAnsi="Calibri" w:cs="Times New Roman"/>
            <w:color w:val="0000FF"/>
            <w:sz w:val="20"/>
            <w:szCs w:val="20"/>
            <w:u w:val="single"/>
          </w:rPr>
          <w:t>http://gender-decoder.katmatfield.com/</w:t>
        </w:r>
      </w:hyperlink>
      <w:r w:rsidRPr="0022394C">
        <w:rPr>
          <w:rFonts w:ascii="Calibri" w:eastAsia="Calibri" w:hAnsi="Calibri" w:cs="Times New Roman"/>
          <w:sz w:val="20"/>
          <w:szCs w:val="20"/>
        </w:rPr>
        <w:t>)</w:t>
      </w:r>
    </w:p>
    <w:p w:rsidR="0022394C" w:rsidRPr="0022394C" w:rsidRDefault="0022394C" w:rsidP="0022394C">
      <w:pPr>
        <w:spacing w:after="200" w:line="276" w:lineRule="auto"/>
        <w:ind w:left="-630"/>
        <w:rPr>
          <w:rFonts w:ascii="Cambria" w:eastAsia="Calibri" w:hAnsi="Cambria" w:cs="Times New Roman"/>
          <w:iCs/>
        </w:rPr>
      </w:pPr>
      <w:r w:rsidRPr="0022394C">
        <w:rPr>
          <w:rFonts w:ascii="Cambria" w:eastAsia="Calibri" w:hAnsi="Cambria" w:cs="Times New Roman"/>
          <w:b/>
          <w:i/>
          <w:iCs/>
        </w:rPr>
        <w:t>[JOB TITLE] (POSITION NUMBERS)</w:t>
      </w:r>
      <w:r w:rsidRPr="0022394C">
        <w:rPr>
          <w:rFonts w:ascii="Cambria" w:eastAsia="Calibri" w:hAnsi="Cambria" w:cs="Times New Roman"/>
          <w:b/>
          <w:iCs/>
        </w:rPr>
        <w:t>:</w:t>
      </w:r>
      <w:r w:rsidRPr="0022394C">
        <w:rPr>
          <w:rFonts w:ascii="Cambria" w:eastAsia="Calibri" w:hAnsi="Cambria" w:cs="Times New Roman"/>
          <w:iCs/>
        </w:rPr>
        <w:t xml:space="preserve">  The Department of </w:t>
      </w:r>
      <w:r w:rsidRPr="0022394C">
        <w:rPr>
          <w:rFonts w:ascii="Cambria" w:eastAsia="Calibri" w:hAnsi="Cambria" w:cs="Times New Roman"/>
          <w:i/>
          <w:iCs/>
        </w:rPr>
        <w:t>[DEPARTMENT]</w:t>
      </w:r>
      <w:r w:rsidRPr="0022394C">
        <w:rPr>
          <w:rFonts w:ascii="Cambria" w:eastAsia="Calibri" w:hAnsi="Cambria" w:cs="Times New Roman"/>
          <w:iCs/>
        </w:rPr>
        <w:t xml:space="preserve">, Division of </w:t>
      </w:r>
      <w:r w:rsidRPr="0022394C">
        <w:rPr>
          <w:rFonts w:ascii="Cambria" w:eastAsia="Calibri" w:hAnsi="Cambria" w:cs="Times New Roman"/>
          <w:i/>
          <w:iCs/>
        </w:rPr>
        <w:t>[DIVISION]</w:t>
      </w:r>
      <w:r w:rsidRPr="0022394C">
        <w:rPr>
          <w:rFonts w:ascii="Cambria" w:eastAsia="Calibri" w:hAnsi="Cambria" w:cs="Times New Roman"/>
          <w:iCs/>
        </w:rPr>
        <w:t xml:space="preserve"> at the University of Maryland School of Medicine is recruiting for </w:t>
      </w:r>
      <w:r w:rsidRPr="0022394C">
        <w:rPr>
          <w:rFonts w:ascii="Cambria" w:eastAsia="Calibri" w:hAnsi="Cambria" w:cs="Times New Roman"/>
          <w:i/>
          <w:iCs/>
        </w:rPr>
        <w:t>[INSERT PAY STATUS AND HEADLINE DESCRIPTION]</w:t>
      </w:r>
      <w:r w:rsidRPr="0022394C">
        <w:rPr>
          <w:rFonts w:ascii="Cambria" w:eastAsia="Calibri" w:hAnsi="Cambria" w:cs="Times New Roman"/>
          <w:iCs/>
        </w:rPr>
        <w:t xml:space="preserve"> with a focus on _______ OR with expertise in _____.</w:t>
      </w:r>
    </w:p>
    <w:p w:rsidR="0022394C" w:rsidRPr="0022394C" w:rsidRDefault="0022394C" w:rsidP="0022394C">
      <w:pPr>
        <w:spacing w:after="200" w:line="276" w:lineRule="auto"/>
        <w:ind w:left="-630"/>
        <w:rPr>
          <w:rFonts w:ascii="Cambria" w:eastAsia="Calibri" w:hAnsi="Cambria" w:cs="Times New Roman"/>
          <w:color w:val="000000"/>
        </w:rPr>
      </w:pPr>
      <w:r w:rsidRPr="0022394C">
        <w:rPr>
          <w:rFonts w:ascii="Cambria" w:eastAsia="Times New Roman" w:hAnsi="Cambria" w:cs="Times New Roman"/>
          <w:i/>
        </w:rPr>
        <w:t>[SAMPLE GENERAL DESCRIPTION OF POSITION]</w:t>
      </w:r>
      <w:r w:rsidRPr="0022394C">
        <w:rPr>
          <w:rFonts w:ascii="Cambria" w:eastAsia="Times New Roman" w:hAnsi="Cambria" w:cs="Times New Roman"/>
        </w:rPr>
        <w:t xml:space="preserve"> </w:t>
      </w:r>
      <w:r w:rsidRPr="0022394C">
        <w:rPr>
          <w:rFonts w:ascii="Cambria" w:eastAsia="Calibri" w:hAnsi="Cambria" w:cs="Times New Roman"/>
          <w:color w:val="000000"/>
        </w:rPr>
        <w:t xml:space="preserve">The Department/Division of ______ at the University of Maryland School of Medicine is recruiting a ________.  </w:t>
      </w:r>
      <w:r w:rsidRPr="0022394C">
        <w:rPr>
          <w:rFonts w:ascii="Cambria" w:eastAsia="Arial" w:hAnsi="Cambria" w:cs="Times New Roman"/>
        </w:rPr>
        <w:t xml:space="preserve">This position will </w:t>
      </w:r>
      <w:r w:rsidRPr="0022394C">
        <w:rPr>
          <w:rFonts w:ascii="Cambria" w:eastAsia="Arial" w:hAnsi="Cambria" w:cs="Times New Roman"/>
          <w:i/>
          <w:color w:val="000000"/>
        </w:rPr>
        <w:t>[FILL IN GENERAL DESCRIPTION]</w:t>
      </w:r>
      <w:r w:rsidRPr="0022394C">
        <w:rPr>
          <w:rFonts w:ascii="Cambria" w:eastAsia="Arial" w:hAnsi="Cambria" w:cs="Times New Roman"/>
          <w:color w:val="000000"/>
        </w:rPr>
        <w:t xml:space="preserve">  </w:t>
      </w:r>
    </w:p>
    <w:p w:rsidR="0022394C" w:rsidRPr="0022394C" w:rsidRDefault="0022394C" w:rsidP="0022394C">
      <w:pPr>
        <w:spacing w:after="200" w:line="276" w:lineRule="auto"/>
        <w:ind w:left="-630"/>
        <w:rPr>
          <w:rFonts w:ascii="Cambria" w:eastAsia="Calibri" w:hAnsi="Cambria" w:cs="Times New Roman"/>
          <w:color w:val="000000"/>
        </w:rPr>
      </w:pPr>
      <w:r w:rsidRPr="0022394C">
        <w:rPr>
          <w:rFonts w:ascii="Cambria" w:eastAsia="Calibri" w:hAnsi="Cambria" w:cs="Times New Roman"/>
          <w:i/>
          <w:color w:val="000000"/>
        </w:rPr>
        <w:t>[SAMPLE QUALIFICATIONS]</w:t>
      </w:r>
      <w:r w:rsidRPr="0022394C">
        <w:rPr>
          <w:rFonts w:ascii="Cambria" w:eastAsia="Calibri" w:hAnsi="Cambria" w:cs="Times New Roman"/>
          <w:color w:val="000000"/>
        </w:rPr>
        <w:t xml:space="preserve"> </w:t>
      </w:r>
    </w:p>
    <w:p w:rsidR="0022394C" w:rsidRPr="0022394C" w:rsidRDefault="0022394C" w:rsidP="0022394C">
      <w:pPr>
        <w:spacing w:after="200" w:line="276" w:lineRule="auto"/>
        <w:ind w:left="-630"/>
        <w:rPr>
          <w:rFonts w:ascii="Cambria" w:eastAsia="Calibri" w:hAnsi="Cambria" w:cs="Times New Roman"/>
          <w:color w:val="000000"/>
        </w:rPr>
      </w:pPr>
      <w:r w:rsidRPr="0022394C">
        <w:rPr>
          <w:rFonts w:ascii="Cambria" w:eastAsia="Calibri" w:hAnsi="Cambria" w:cs="Times New Roman"/>
          <w:color w:val="000000"/>
        </w:rPr>
        <w:t xml:space="preserve">Candidates must be board certified/eligible in internal medicine and eligible for an unrestricted license in the State of Maryland.  This position requires a medical degree from a recognized accredited domestic university (or foreign equivalent), a strong commitment to patient care and teaching, and the ability to work well in a team setting.  </w:t>
      </w:r>
    </w:p>
    <w:p w:rsidR="0022394C" w:rsidRPr="0022394C" w:rsidRDefault="0022394C" w:rsidP="0022394C">
      <w:pPr>
        <w:spacing w:after="200" w:line="276" w:lineRule="auto"/>
        <w:ind w:left="-630"/>
        <w:rPr>
          <w:rFonts w:ascii="Cambria" w:eastAsia="Calibri" w:hAnsi="Cambria" w:cs="Times New Roman"/>
          <w:color w:val="000000"/>
        </w:rPr>
      </w:pPr>
      <w:r w:rsidRPr="0022394C">
        <w:rPr>
          <w:rFonts w:ascii="Cambria" w:eastAsia="Calibri" w:hAnsi="Cambria" w:cs="Times New Roman"/>
          <w:color w:val="000000"/>
        </w:rPr>
        <w:t>OR</w:t>
      </w:r>
    </w:p>
    <w:p w:rsidR="0022394C" w:rsidRPr="0022394C" w:rsidRDefault="0022394C" w:rsidP="0022394C">
      <w:pPr>
        <w:spacing w:after="200" w:line="276" w:lineRule="auto"/>
        <w:ind w:left="-630"/>
        <w:rPr>
          <w:rFonts w:ascii="Cambria" w:eastAsia="Calibri" w:hAnsi="Cambria" w:cs="Times New Roman"/>
        </w:rPr>
      </w:pPr>
      <w:r w:rsidRPr="0022394C">
        <w:rPr>
          <w:rFonts w:ascii="Cambria" w:eastAsia="Calibri" w:hAnsi="Cambria" w:cs="Times New Roman"/>
        </w:rPr>
        <w:t xml:space="preserve">Candidates must have a Ph.D., as well as experience in using state of the art ___, ____, ____ and ___ technologies.  The successful candidate will be expected to contribute to ongoing research projects, </w:t>
      </w:r>
      <w:r w:rsidRPr="0022394C">
        <w:rPr>
          <w:rFonts w:ascii="Cambria" w:eastAsia="Calibri" w:hAnsi="Cambria" w:cs="Times New Roman"/>
          <w:bCs/>
        </w:rPr>
        <w:t xml:space="preserve">as well as </w:t>
      </w:r>
      <w:r w:rsidRPr="0022394C">
        <w:rPr>
          <w:rFonts w:ascii="Cambria" w:eastAsia="Calibri" w:hAnsi="Cambria" w:cs="Times New Roman"/>
        </w:rPr>
        <w:t xml:space="preserve">develop their own research program over time, and additionally will provide supervision to staff and fellows within the laboratory.  Expected rank for this position will be Assistant Professor or higher, however, final rank and tenure status will be commensurate with selected candidate’s experience.  </w:t>
      </w:r>
    </w:p>
    <w:p w:rsidR="0022394C" w:rsidRPr="0022394C" w:rsidRDefault="0022394C" w:rsidP="0022394C">
      <w:pPr>
        <w:spacing w:after="200" w:line="276" w:lineRule="auto"/>
        <w:ind w:left="-630"/>
        <w:rPr>
          <w:rFonts w:ascii="Cambria" w:eastAsia="Calibri" w:hAnsi="Cambria" w:cs="Times New Roman"/>
          <w:i/>
        </w:rPr>
      </w:pPr>
      <w:r w:rsidRPr="0022394C">
        <w:rPr>
          <w:rFonts w:ascii="Cambria" w:eastAsia="Calibri" w:hAnsi="Cambria" w:cs="Times New Roman"/>
          <w:iCs/>
        </w:rPr>
        <w:t xml:space="preserve">For immediate consideration, please send a cover letter and a recent CV, including names and contact information of three references to the following link: </w:t>
      </w:r>
      <w:hyperlink r:id="rId8" w:history="1">
        <w:r w:rsidRPr="0022394C">
          <w:rPr>
            <w:rFonts w:ascii="Cambria" w:eastAsia="Calibri" w:hAnsi="Cambria" w:cs="Times New Roman"/>
            <w:i/>
            <w:color w:val="0000FF"/>
            <w:u w:val="single"/>
          </w:rPr>
          <w:t>[INSERT</w:t>
        </w:r>
      </w:hyperlink>
      <w:r w:rsidRPr="0022394C">
        <w:rPr>
          <w:rFonts w:ascii="Cambria" w:eastAsia="Calibri" w:hAnsi="Cambria" w:cs="Times New Roman"/>
          <w:i/>
          <w:color w:val="0000FF"/>
          <w:u w:val="single"/>
        </w:rPr>
        <w:t xml:space="preserve"> TALEO LINK]</w:t>
      </w:r>
    </w:p>
    <w:p w:rsidR="0022394C" w:rsidRPr="0022394C" w:rsidRDefault="0022394C" w:rsidP="0022394C">
      <w:pPr>
        <w:spacing w:after="200" w:line="276" w:lineRule="auto"/>
        <w:ind w:left="-630"/>
        <w:rPr>
          <w:rFonts w:ascii="Cambria" w:eastAsia="Calibri" w:hAnsi="Cambria" w:cs="Times New Roman"/>
          <w:i/>
          <w:color w:val="000000"/>
        </w:rPr>
      </w:pPr>
      <w:r w:rsidRPr="0022394C">
        <w:rPr>
          <w:rFonts w:ascii="Cambria" w:eastAsia="Calibri" w:hAnsi="Cambria" w:cs="Times New Roman"/>
          <w:color w:val="000000"/>
        </w:rPr>
        <w:t xml:space="preserve">For additional questions after application, please email </w:t>
      </w:r>
      <w:r w:rsidRPr="0022394C">
        <w:rPr>
          <w:rFonts w:ascii="Cambria" w:eastAsia="Calibri" w:hAnsi="Cambria" w:cs="Times New Roman"/>
          <w:i/>
          <w:color w:val="0000FF"/>
          <w:u w:val="single"/>
        </w:rPr>
        <w:t>[INSERT CONTACT EMAIL]</w:t>
      </w:r>
      <w:r w:rsidRPr="0022394C">
        <w:rPr>
          <w:rFonts w:ascii="Cambria" w:eastAsia="Calibri" w:hAnsi="Cambria" w:cs="Times New Roman"/>
          <w:color w:val="000000"/>
        </w:rPr>
        <w:br/>
      </w:r>
    </w:p>
    <w:p w:rsidR="0022394C" w:rsidRDefault="0022394C" w:rsidP="007B7221">
      <w:pPr>
        <w:spacing w:after="200" w:line="276" w:lineRule="auto"/>
        <w:ind w:left="-630"/>
        <w:jc w:val="center"/>
      </w:pPr>
      <w:r w:rsidRPr="0022394C">
        <w:rPr>
          <w:rFonts w:ascii="Cambria" w:eastAsia="Calibri" w:hAnsi="Cambria" w:cs="Times New Roman"/>
          <w:i/>
          <w:color w:val="000000"/>
        </w:rPr>
        <w:t xml:space="preserve">UMB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 or policy. [FOLLOWING STATEMENT IS OPTIONAL]:  </w:t>
      </w:r>
      <w:r w:rsidRPr="0022394C">
        <w:rPr>
          <w:rFonts w:ascii="Cambria" w:eastAsia="Calibri" w:hAnsi="Cambria" w:cs="Times New Roman"/>
          <w:i/>
          <w:iCs/>
        </w:rPr>
        <w:t>We value diversity and how it enriches our academic and scientific community and strive toward cultivating an inclusive environment that supports all employees.</w:t>
      </w:r>
    </w:p>
    <w:sectPr w:rsidR="0022394C" w:rsidSect="0022394C">
      <w:pgSz w:w="12240" w:h="15840"/>
      <w:pgMar w:top="1440" w:right="720" w:bottom="1440" w:left="1440" w:header="720" w:footer="720"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4C"/>
    <w:rsid w:val="0022394C"/>
    <w:rsid w:val="006E7EF2"/>
    <w:rsid w:val="007B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2D8E-43A0-4893-8FA9-44F9DAE7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taleo.net/careersection/jobdetail.ftl?job=19000089&amp;lang=en" TargetMode="External"/><Relationship Id="rId3" Type="http://schemas.openxmlformats.org/officeDocument/2006/relationships/webSettings" Target="webSettings.xml"/><Relationship Id="rId7" Type="http://schemas.openxmlformats.org/officeDocument/2006/relationships/hyperlink" Target="http://gender-decoder.katmatfie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efoundation.org/site/DocServer/gendered_wording_JPSP.pdf?docID=16121" TargetMode="External"/><Relationship Id="rId5" Type="http://schemas.openxmlformats.org/officeDocument/2006/relationships/image" Target="cid:image001.jpg@01D39C1E.1D45C5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Kiriakos, Mona</dc:creator>
  <cp:keywords/>
  <dc:description/>
  <cp:lastModifiedBy>Goldberg, Andy</cp:lastModifiedBy>
  <cp:revision>2</cp:revision>
  <dcterms:created xsi:type="dcterms:W3CDTF">2019-10-23T19:11:00Z</dcterms:created>
  <dcterms:modified xsi:type="dcterms:W3CDTF">2019-10-23T19:11:00Z</dcterms:modified>
</cp:coreProperties>
</file>